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609" w:rsidRPr="00E970CD" w:rsidRDefault="003518A9" w:rsidP="00D1108D">
      <w:pPr>
        <w:rPr>
          <w:rFonts w:asciiTheme="minorHAnsi" w:hAnsiTheme="minorHAnsi"/>
          <w:b/>
          <w:sz w:val="48"/>
          <w:szCs w:val="48"/>
        </w:rPr>
      </w:pPr>
      <w:r w:rsidRPr="00E970CD">
        <w:rPr>
          <w:rFonts w:asciiTheme="minorHAnsi" w:hAnsiTheme="minorHAnsi"/>
          <w:noProof/>
          <w:sz w:val="48"/>
          <w:szCs w:val="48"/>
          <w:lang w:eastAsia="en-GB"/>
        </w:rPr>
        <mc:AlternateContent>
          <mc:Choice Requires="wps">
            <w:drawing>
              <wp:anchor distT="0" distB="0" distL="114300" distR="114300" simplePos="0" relativeHeight="251659264" behindDoc="0" locked="0" layoutInCell="1" allowOverlap="1" wp14:anchorId="5F38C8B4" wp14:editId="20788F17">
                <wp:simplePos x="0" y="0"/>
                <wp:positionH relativeFrom="column">
                  <wp:posOffset>5634355</wp:posOffset>
                </wp:positionH>
                <wp:positionV relativeFrom="paragraph">
                  <wp:posOffset>4665980</wp:posOffset>
                </wp:positionV>
                <wp:extent cx="594995" cy="2762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27622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6263" w:rsidRPr="007665BD" w:rsidRDefault="00E06263" w:rsidP="007665BD">
                            <w:pPr>
                              <w:rPr>
                                <w:rFonts w:ascii="Arial Black" w:hAnsi="Arial Black" w:cs="Arial"/>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43.65pt;margin-top:367.4pt;width:46.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" stroked="f" strokeweight=".5pt">
                <v:fill opacity="0"/>
                <v:textbox>
                  <w:txbxContent>
                    <w:p w:rsidR="00E06263" w:rsidRPr="007665BD" w:rsidRDefault="00E06263" w:rsidP="007665BD">
                      <w:pPr>
                        <w:rPr>
                          <w:rFonts w:ascii="Arial Black" w:hAnsi="Arial Black" w:cs="Arial"/>
                          <w:b/>
                          <w:sz w:val="24"/>
                        </w:rPr>
                      </w:pPr>
                    </w:p>
                  </w:txbxContent>
                </v:textbox>
              </v:shape>
            </w:pict>
          </mc:Fallback>
        </mc:AlternateContent>
      </w:r>
      <w:r w:rsidRPr="00E970CD">
        <w:rPr>
          <w:rFonts w:asciiTheme="minorHAnsi" w:hAnsiTheme="minorHAnsi"/>
          <w:noProof/>
          <w:sz w:val="48"/>
          <w:szCs w:val="48"/>
          <w:lang w:eastAsia="en-GB"/>
        </w:rPr>
        <mc:AlternateContent>
          <mc:Choice Requires="wps">
            <w:drawing>
              <wp:anchor distT="0" distB="0" distL="114300" distR="114300" simplePos="0" relativeHeight="251657216" behindDoc="0" locked="0" layoutInCell="1" allowOverlap="1" wp14:anchorId="4C1615D5" wp14:editId="06507A3A">
                <wp:simplePos x="0" y="0"/>
                <wp:positionH relativeFrom="column">
                  <wp:posOffset>4886960</wp:posOffset>
                </wp:positionH>
                <wp:positionV relativeFrom="paragraph">
                  <wp:posOffset>5469255</wp:posOffset>
                </wp:positionV>
                <wp:extent cx="1642110" cy="3549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2110" cy="3549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06263" w:rsidRPr="00957519" w:rsidRDefault="00E06263" w:rsidP="007665BD">
                            <w:pPr>
                              <w:rPr>
                                <w:rFonts w:ascii="Arial Black" w:hAnsi="Arial Black"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84.8pt;margin-top:430.65pt;width:129.3pt;height:2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" stroked="f" strokeweight=".5pt">
                <v:fill opacity="0"/>
                <v:path arrowok="t"/>
                <v:textbox>
                  <w:txbxContent>
                    <w:p w:rsidR="00E06263" w:rsidRPr="00957519" w:rsidRDefault="00E06263" w:rsidP="007665BD">
                      <w:pPr>
                        <w:rPr>
                          <w:rFonts w:ascii="Arial Black" w:hAnsi="Arial Black" w:cs="Arial"/>
                          <w:b/>
                          <w:sz w:val="28"/>
                          <w:szCs w:val="28"/>
                        </w:rPr>
                      </w:pPr>
                    </w:p>
                  </w:txbxContent>
                </v:textbox>
              </v:shape>
            </w:pict>
          </mc:Fallback>
        </mc:AlternateContent>
      </w:r>
      <w:r w:rsidR="00E970CD" w:rsidRPr="00E970CD">
        <w:rPr>
          <w:rFonts w:asciiTheme="minorHAnsi" w:hAnsiTheme="minorHAnsi"/>
          <w:b/>
          <w:sz w:val="48"/>
          <w:szCs w:val="48"/>
        </w:rPr>
        <w:t>Collections Development Policy</w:t>
      </w:r>
      <w:r w:rsidR="00D1108D">
        <w:rPr>
          <w:rFonts w:asciiTheme="minorHAnsi" w:hAnsiTheme="minorHAnsi"/>
          <w:b/>
          <w:sz w:val="48"/>
          <w:szCs w:val="48"/>
        </w:rPr>
        <w:t xml:space="preserve">    </w:t>
      </w:r>
      <w:r w:rsidR="00D1108D">
        <w:rPr>
          <w:rFonts w:cs="Calibri"/>
          <w:noProof/>
          <w:lang w:eastAsia="en-GB"/>
        </w:rPr>
        <w:drawing>
          <wp:anchor distT="0" distB="0" distL="114300" distR="114300" simplePos="0" relativeHeight="251660288" behindDoc="0" locked="0" layoutInCell="1" allowOverlap="1" wp14:anchorId="586DC17C" wp14:editId="05A497A7">
            <wp:simplePos x="0" y="0"/>
            <wp:positionH relativeFrom="column">
              <wp:posOffset>4495800</wp:posOffset>
            </wp:positionH>
            <wp:positionV relativeFrom="paragraph">
              <wp:posOffset>3175</wp:posOffset>
            </wp:positionV>
            <wp:extent cx="1962150" cy="1216660"/>
            <wp:effectExtent l="0" t="0" r="0" b="2540"/>
            <wp:wrapSquare wrapText="bothSides"/>
            <wp:docPr id="1" name="Picture 1" descr="USE THIS ONE Pump Rooms New Logo Art Gallery 072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 THIS ONE Pump Rooms New Logo Art Gallery 072CMY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70CD" w:rsidRPr="00E970CD" w:rsidRDefault="00E970CD" w:rsidP="008430DF">
      <w:pPr>
        <w:rPr>
          <w:rFonts w:asciiTheme="minorHAnsi" w:hAnsiTheme="minorHAnsi"/>
          <w:b/>
          <w:sz w:val="24"/>
        </w:rPr>
      </w:pPr>
    </w:p>
    <w:p w:rsidR="00E970CD" w:rsidRPr="00E970CD" w:rsidRDefault="00E970CD" w:rsidP="008430DF">
      <w:pPr>
        <w:rPr>
          <w:rFonts w:asciiTheme="minorHAnsi" w:hAnsiTheme="minorHAnsi"/>
          <w:b/>
          <w:sz w:val="24"/>
        </w:rPr>
      </w:pPr>
    </w:p>
    <w:p w:rsidR="00FC2609" w:rsidRPr="00E970CD" w:rsidRDefault="00FC2609" w:rsidP="008430DF">
      <w:pPr>
        <w:rPr>
          <w:rFonts w:asciiTheme="minorHAnsi" w:hAnsiTheme="minorHAnsi"/>
          <w:i/>
          <w:sz w:val="24"/>
        </w:rPr>
      </w:pPr>
      <w:r w:rsidRPr="00E970CD">
        <w:rPr>
          <w:rFonts w:asciiTheme="minorHAnsi" w:hAnsiTheme="minorHAnsi"/>
          <w:b/>
          <w:sz w:val="24"/>
        </w:rPr>
        <w:t>Name of museum:</w:t>
      </w:r>
      <w:r w:rsidR="000571F0" w:rsidRPr="00E970CD">
        <w:rPr>
          <w:rFonts w:asciiTheme="minorHAnsi" w:hAnsiTheme="minorHAnsi"/>
          <w:b/>
          <w:sz w:val="24"/>
        </w:rPr>
        <w:t xml:space="preserve"> </w:t>
      </w:r>
      <w:r w:rsidR="00E3244A" w:rsidRPr="00E970CD">
        <w:rPr>
          <w:rFonts w:asciiTheme="minorHAnsi" w:hAnsiTheme="minorHAnsi"/>
          <w:sz w:val="24"/>
        </w:rPr>
        <w:t>Leamington Spa Art Gallery &amp; Museum</w:t>
      </w:r>
    </w:p>
    <w:p w:rsidR="00FC2609" w:rsidRPr="00E970CD" w:rsidRDefault="00FC2609" w:rsidP="00D01A95">
      <w:pPr>
        <w:rPr>
          <w:rFonts w:asciiTheme="minorHAnsi" w:hAnsiTheme="minorHAnsi"/>
          <w:b/>
          <w:sz w:val="24"/>
        </w:rPr>
      </w:pPr>
    </w:p>
    <w:p w:rsidR="00FC2609" w:rsidRPr="00E970CD" w:rsidRDefault="00FC2609" w:rsidP="008430DF">
      <w:pPr>
        <w:rPr>
          <w:rFonts w:asciiTheme="minorHAnsi" w:hAnsiTheme="minorHAnsi"/>
          <w:b/>
          <w:sz w:val="24"/>
        </w:rPr>
      </w:pPr>
      <w:r w:rsidRPr="00E970CD">
        <w:rPr>
          <w:rFonts w:asciiTheme="minorHAnsi" w:hAnsiTheme="minorHAnsi"/>
          <w:b/>
          <w:sz w:val="24"/>
        </w:rPr>
        <w:t>Name of governing body:</w:t>
      </w:r>
      <w:r w:rsidR="000571F0" w:rsidRPr="00E970CD">
        <w:rPr>
          <w:rFonts w:asciiTheme="minorHAnsi" w:hAnsiTheme="minorHAnsi"/>
          <w:i/>
          <w:sz w:val="24"/>
        </w:rPr>
        <w:t xml:space="preserve"> </w:t>
      </w:r>
      <w:r w:rsidR="00E3244A" w:rsidRPr="00E970CD">
        <w:rPr>
          <w:rFonts w:asciiTheme="minorHAnsi" w:hAnsiTheme="minorHAnsi"/>
          <w:sz w:val="24"/>
        </w:rPr>
        <w:t>Warwick District Council</w:t>
      </w:r>
    </w:p>
    <w:p w:rsidR="00FC2609" w:rsidRPr="00E970CD" w:rsidRDefault="00FC2609" w:rsidP="00D01A95">
      <w:pPr>
        <w:rPr>
          <w:rFonts w:asciiTheme="minorHAnsi" w:hAnsiTheme="minorHAnsi"/>
          <w:b/>
          <w:sz w:val="24"/>
        </w:rPr>
      </w:pPr>
    </w:p>
    <w:p w:rsidR="00FC2609" w:rsidRPr="006D6D68" w:rsidRDefault="00FC2609" w:rsidP="008430DF">
      <w:pPr>
        <w:rPr>
          <w:rFonts w:asciiTheme="minorHAnsi" w:hAnsiTheme="minorHAnsi"/>
          <w:b/>
          <w:sz w:val="24"/>
        </w:rPr>
      </w:pPr>
      <w:r w:rsidRPr="006D6D68">
        <w:rPr>
          <w:rFonts w:asciiTheme="minorHAnsi" w:hAnsiTheme="minorHAnsi"/>
          <w:b/>
          <w:sz w:val="24"/>
        </w:rPr>
        <w:t>Date on which this policy was approved by governing body:</w:t>
      </w:r>
      <w:r w:rsidR="000571F0" w:rsidRPr="006D6D68">
        <w:rPr>
          <w:rFonts w:asciiTheme="minorHAnsi" w:hAnsiTheme="minorHAnsi"/>
          <w:i/>
          <w:sz w:val="24"/>
        </w:rPr>
        <w:t xml:space="preserve"> </w:t>
      </w:r>
      <w:r w:rsidR="00E970CD" w:rsidRPr="006D6D68">
        <w:rPr>
          <w:rFonts w:asciiTheme="minorHAnsi" w:hAnsiTheme="minorHAnsi"/>
          <w:sz w:val="24"/>
        </w:rPr>
        <w:t>July 2018</w:t>
      </w:r>
    </w:p>
    <w:p w:rsidR="007F2010" w:rsidRPr="006D6D68" w:rsidRDefault="007F2010" w:rsidP="00D01A95">
      <w:pPr>
        <w:ind w:left="360"/>
        <w:rPr>
          <w:rFonts w:asciiTheme="minorHAnsi" w:hAnsiTheme="minorHAnsi"/>
          <w:b/>
          <w:sz w:val="24"/>
        </w:rPr>
      </w:pPr>
    </w:p>
    <w:p w:rsidR="007F2010" w:rsidRPr="006D6D68" w:rsidRDefault="007F2010" w:rsidP="008430DF">
      <w:pPr>
        <w:rPr>
          <w:rFonts w:asciiTheme="minorHAnsi" w:hAnsiTheme="minorHAnsi"/>
          <w:b/>
          <w:sz w:val="24"/>
        </w:rPr>
      </w:pPr>
      <w:r w:rsidRPr="006D6D68">
        <w:rPr>
          <w:rFonts w:asciiTheme="minorHAnsi" w:hAnsiTheme="minorHAnsi"/>
          <w:b/>
          <w:sz w:val="24"/>
        </w:rPr>
        <w:t>Policy review procedure</w:t>
      </w:r>
      <w:r w:rsidR="00C74105" w:rsidRPr="006D6D68">
        <w:rPr>
          <w:rFonts w:asciiTheme="minorHAnsi" w:hAnsiTheme="minorHAnsi"/>
          <w:b/>
          <w:sz w:val="24"/>
        </w:rPr>
        <w:t>:</w:t>
      </w:r>
      <w:r w:rsidR="000571F0" w:rsidRPr="006D6D68">
        <w:rPr>
          <w:rFonts w:asciiTheme="minorHAnsi" w:hAnsiTheme="minorHAnsi"/>
          <w:i/>
          <w:sz w:val="24"/>
        </w:rPr>
        <w:t xml:space="preserve"> </w:t>
      </w:r>
    </w:p>
    <w:p w:rsidR="00C74105" w:rsidRPr="006D6D68" w:rsidRDefault="00C74105" w:rsidP="007F2010">
      <w:pPr>
        <w:ind w:left="360"/>
        <w:rPr>
          <w:rFonts w:asciiTheme="minorHAnsi" w:hAnsiTheme="minorHAnsi"/>
          <w:b/>
          <w:sz w:val="24"/>
        </w:rPr>
      </w:pPr>
    </w:p>
    <w:p w:rsidR="007F2010" w:rsidRPr="006D6D68" w:rsidRDefault="007F2010" w:rsidP="008430DF">
      <w:pPr>
        <w:rPr>
          <w:rFonts w:asciiTheme="minorHAnsi" w:hAnsiTheme="minorHAnsi"/>
          <w:sz w:val="24"/>
        </w:rPr>
      </w:pPr>
      <w:r w:rsidRPr="006D6D68">
        <w:rPr>
          <w:rFonts w:asciiTheme="minorHAnsi" w:hAnsiTheme="minorHAnsi"/>
          <w:sz w:val="24"/>
        </w:rPr>
        <w:t xml:space="preserve">The collections development policy will be published and reviewed from time to time, at least once every five years. </w:t>
      </w:r>
    </w:p>
    <w:p w:rsidR="00FC2609" w:rsidRPr="006D6D68" w:rsidRDefault="00FC2609" w:rsidP="00D01A95">
      <w:pPr>
        <w:rPr>
          <w:rFonts w:asciiTheme="minorHAnsi" w:hAnsiTheme="minorHAnsi"/>
          <w:b/>
          <w:sz w:val="24"/>
        </w:rPr>
      </w:pPr>
    </w:p>
    <w:p w:rsidR="00FC2609" w:rsidRPr="006D6D68" w:rsidRDefault="00FC2609" w:rsidP="008430DF">
      <w:pPr>
        <w:rPr>
          <w:rFonts w:asciiTheme="minorHAnsi" w:hAnsiTheme="minorHAnsi"/>
          <w:b/>
          <w:sz w:val="24"/>
        </w:rPr>
      </w:pPr>
      <w:r w:rsidRPr="006D6D68">
        <w:rPr>
          <w:rFonts w:asciiTheme="minorHAnsi" w:hAnsiTheme="minorHAnsi"/>
          <w:b/>
          <w:sz w:val="24"/>
        </w:rPr>
        <w:t>Date at which this policy is due for review:</w:t>
      </w:r>
      <w:r w:rsidR="000571F0" w:rsidRPr="006D6D68">
        <w:rPr>
          <w:rFonts w:asciiTheme="minorHAnsi" w:hAnsiTheme="minorHAnsi"/>
          <w:i/>
          <w:sz w:val="24"/>
        </w:rPr>
        <w:t xml:space="preserve"> </w:t>
      </w:r>
      <w:r w:rsidR="00E970CD" w:rsidRPr="006D6D68">
        <w:rPr>
          <w:rFonts w:asciiTheme="minorHAnsi" w:hAnsiTheme="minorHAnsi"/>
          <w:sz w:val="24"/>
        </w:rPr>
        <w:t>July 2023</w:t>
      </w:r>
    </w:p>
    <w:p w:rsidR="00FC2609" w:rsidRPr="006D6D68" w:rsidRDefault="00FC2609" w:rsidP="00D01A95">
      <w:pPr>
        <w:rPr>
          <w:rFonts w:asciiTheme="minorHAnsi" w:hAnsiTheme="minorHAnsi"/>
          <w:b/>
          <w:sz w:val="24"/>
        </w:rPr>
      </w:pPr>
    </w:p>
    <w:p w:rsidR="00FC2609" w:rsidRPr="006D6D68" w:rsidRDefault="00E3244A" w:rsidP="008430DF">
      <w:pPr>
        <w:rPr>
          <w:rFonts w:asciiTheme="minorHAnsi" w:hAnsiTheme="minorHAnsi"/>
          <w:sz w:val="24"/>
        </w:rPr>
      </w:pPr>
      <w:r w:rsidRPr="006D6D68">
        <w:rPr>
          <w:rStyle w:val="bold"/>
          <w:rFonts w:asciiTheme="minorHAnsi" w:hAnsiTheme="minorHAnsi" w:cs="Arial"/>
          <w:sz w:val="24"/>
        </w:rPr>
        <w:t>Arts Council England</w:t>
      </w:r>
      <w:r w:rsidR="00FC2609" w:rsidRPr="006D6D68">
        <w:rPr>
          <w:rStyle w:val="bold"/>
          <w:rFonts w:asciiTheme="minorHAnsi" w:hAnsiTheme="minorHAnsi" w:cs="Arial"/>
          <w:sz w:val="24"/>
        </w:rPr>
        <w:t xml:space="preserve"> </w:t>
      </w:r>
      <w:r w:rsidR="00FC2609" w:rsidRPr="006D6D68">
        <w:rPr>
          <w:rFonts w:asciiTheme="minorHAnsi" w:hAnsiTheme="minorHAnsi"/>
          <w:sz w:val="24"/>
        </w:rPr>
        <w:t xml:space="preserve">will be notified of any changes to the collections development policy, and the implications of any such changes for the future of collections. </w:t>
      </w:r>
    </w:p>
    <w:p w:rsidR="00FC2609" w:rsidRPr="006D6D68" w:rsidRDefault="00FC2609" w:rsidP="00D01A95">
      <w:pPr>
        <w:rPr>
          <w:rFonts w:asciiTheme="minorHAnsi" w:hAnsiTheme="minorHAnsi"/>
          <w:b/>
          <w:sz w:val="24"/>
        </w:rPr>
      </w:pPr>
    </w:p>
    <w:p w:rsidR="00FC2609" w:rsidRPr="006D6D68" w:rsidRDefault="00FC2609" w:rsidP="00A3582D">
      <w:pPr>
        <w:pStyle w:val="ListParagraph"/>
        <w:numPr>
          <w:ilvl w:val="0"/>
          <w:numId w:val="2"/>
        </w:numPr>
        <w:rPr>
          <w:rFonts w:asciiTheme="minorHAnsi" w:hAnsiTheme="minorHAnsi"/>
          <w:b/>
          <w:sz w:val="24"/>
        </w:rPr>
      </w:pPr>
      <w:r w:rsidRPr="006D6D68">
        <w:rPr>
          <w:rFonts w:asciiTheme="minorHAnsi" w:hAnsiTheme="minorHAnsi"/>
          <w:b/>
          <w:sz w:val="24"/>
        </w:rPr>
        <w:t>Relationship to other relevant policies/plans of the organisation</w:t>
      </w:r>
      <w:r w:rsidR="00750B29" w:rsidRPr="006D6D68">
        <w:rPr>
          <w:rFonts w:asciiTheme="minorHAnsi" w:hAnsiTheme="minorHAnsi"/>
          <w:b/>
          <w:sz w:val="24"/>
        </w:rPr>
        <w:t>:</w:t>
      </w:r>
    </w:p>
    <w:p w:rsidR="00FC2609" w:rsidRPr="006D6D68" w:rsidRDefault="00FC2609" w:rsidP="00D01A95">
      <w:pPr>
        <w:rPr>
          <w:rFonts w:asciiTheme="minorHAnsi" w:hAnsiTheme="minorHAnsi"/>
          <w:b/>
          <w:sz w:val="24"/>
        </w:rPr>
      </w:pPr>
    </w:p>
    <w:p w:rsidR="00C0065E" w:rsidRPr="006D6D68" w:rsidRDefault="00C0065E" w:rsidP="0042793F">
      <w:pPr>
        <w:pStyle w:val="ListParagraph"/>
        <w:numPr>
          <w:ilvl w:val="1"/>
          <w:numId w:val="2"/>
        </w:numPr>
        <w:ind w:left="993" w:hanging="709"/>
        <w:rPr>
          <w:rFonts w:asciiTheme="minorHAnsi" w:hAnsiTheme="minorHAnsi"/>
          <w:sz w:val="24"/>
        </w:rPr>
      </w:pPr>
      <w:r w:rsidRPr="006D6D68">
        <w:rPr>
          <w:rFonts w:asciiTheme="minorHAnsi" w:hAnsiTheme="minorHAnsi"/>
          <w:sz w:val="24"/>
        </w:rPr>
        <w:t>The museum’s statement of purpose is:</w:t>
      </w:r>
    </w:p>
    <w:p w:rsidR="00E3244A" w:rsidRPr="006D6D68" w:rsidRDefault="00E3244A" w:rsidP="00E3244A">
      <w:pPr>
        <w:rPr>
          <w:rFonts w:asciiTheme="minorHAnsi" w:hAnsiTheme="minorHAnsi"/>
          <w:iCs/>
          <w:sz w:val="24"/>
        </w:rPr>
      </w:pPr>
      <w:r w:rsidRPr="006D6D68">
        <w:rPr>
          <w:rFonts w:asciiTheme="minorHAnsi" w:hAnsiTheme="minorHAnsi"/>
          <w:iCs/>
          <w:sz w:val="24"/>
        </w:rPr>
        <w:t>‘To provide opportunities for everyone to benefit from, enjoy and participate in the creation, interpretation and preservation of the Arts and Heritage.’</w:t>
      </w:r>
    </w:p>
    <w:p w:rsidR="00E3244A" w:rsidRPr="00E970CD" w:rsidRDefault="00E3244A" w:rsidP="00E3244A">
      <w:pPr>
        <w:rPr>
          <w:rFonts w:asciiTheme="minorHAnsi" w:hAnsiTheme="minorHAnsi"/>
          <w:sz w:val="24"/>
        </w:rPr>
      </w:pPr>
      <w:r w:rsidRPr="006D6D68">
        <w:rPr>
          <w:rFonts w:asciiTheme="minorHAnsi" w:hAnsiTheme="minorHAnsi"/>
          <w:iCs/>
          <w:sz w:val="24"/>
        </w:rPr>
        <w:t>(WDC Leisure Committee, 17 November 1998)</w:t>
      </w:r>
    </w:p>
    <w:p w:rsidR="00C0065E" w:rsidRPr="00E970CD" w:rsidRDefault="00C0065E" w:rsidP="0042793F">
      <w:pPr>
        <w:ind w:left="993" w:hanging="709"/>
        <w:rPr>
          <w:rFonts w:asciiTheme="minorHAnsi" w:hAnsiTheme="minorHAnsi"/>
          <w:b/>
          <w:sz w:val="24"/>
        </w:rPr>
      </w:pPr>
    </w:p>
    <w:p w:rsidR="00E67710" w:rsidRPr="00E970CD" w:rsidRDefault="00C0065E" w:rsidP="0042793F">
      <w:pPr>
        <w:pStyle w:val="ListParagraph"/>
        <w:numPr>
          <w:ilvl w:val="1"/>
          <w:numId w:val="2"/>
        </w:numPr>
        <w:ind w:left="993" w:hanging="709"/>
        <w:rPr>
          <w:rFonts w:asciiTheme="minorHAnsi" w:hAnsiTheme="minorHAnsi"/>
          <w:sz w:val="24"/>
        </w:rPr>
      </w:pPr>
      <w:r w:rsidRPr="00E970CD">
        <w:rPr>
          <w:rFonts w:asciiTheme="minorHAnsi" w:hAnsiTheme="minorHAnsi"/>
          <w:sz w:val="24"/>
        </w:rPr>
        <w:t>T</w:t>
      </w:r>
      <w:r w:rsidR="00E67710" w:rsidRPr="00E970CD">
        <w:rPr>
          <w:rFonts w:asciiTheme="minorHAnsi" w:hAnsiTheme="minorHAnsi"/>
          <w:sz w:val="24"/>
        </w:rPr>
        <w:t>he governing body will ensure that both acquisition and disposal are carried out openly and with transparency.</w:t>
      </w:r>
    </w:p>
    <w:p w:rsidR="00974137" w:rsidRPr="00E970CD" w:rsidRDefault="00974137" w:rsidP="0042793F">
      <w:pPr>
        <w:pStyle w:val="ListParagraph"/>
        <w:ind w:left="993" w:hanging="709"/>
        <w:rPr>
          <w:rFonts w:asciiTheme="minorHAnsi" w:hAnsiTheme="minorHAnsi"/>
          <w:b/>
          <w:sz w:val="24"/>
        </w:rPr>
      </w:pPr>
    </w:p>
    <w:p w:rsidR="00E67710" w:rsidRPr="00E970CD" w:rsidRDefault="00E67710" w:rsidP="0042793F">
      <w:pPr>
        <w:pStyle w:val="ListParagraph"/>
        <w:numPr>
          <w:ilvl w:val="1"/>
          <w:numId w:val="2"/>
        </w:numPr>
        <w:ind w:left="993" w:hanging="709"/>
        <w:rPr>
          <w:rFonts w:asciiTheme="minorHAnsi" w:hAnsiTheme="minorHAnsi"/>
          <w:sz w:val="24"/>
        </w:rPr>
      </w:pPr>
      <w:r w:rsidRPr="00E970CD">
        <w:rPr>
          <w:rFonts w:asciiTheme="minorHAnsi" w:hAnsiTheme="minorHAnsi" w:cs="Arial"/>
          <w:sz w:val="24"/>
        </w:rPr>
        <w:t xml:space="preserve">By definition, the museum has a long-term purpose and holds collections in trust for the benefit of the public in relation to its stated objectives. The governing body therefore accepts the principle that sound curatorial reasons must be established before consideration is given to </w:t>
      </w:r>
      <w:r w:rsidR="00974137" w:rsidRPr="00E970CD">
        <w:rPr>
          <w:rFonts w:asciiTheme="minorHAnsi" w:hAnsiTheme="minorHAnsi" w:cs="Arial"/>
          <w:sz w:val="24"/>
        </w:rPr>
        <w:t xml:space="preserve">any acquisition to the collection, or </w:t>
      </w:r>
      <w:r w:rsidRPr="00E970CD">
        <w:rPr>
          <w:rFonts w:asciiTheme="minorHAnsi" w:hAnsiTheme="minorHAnsi" w:cs="Arial"/>
          <w:sz w:val="24"/>
        </w:rPr>
        <w:t>the disposal of any items in the museum’s collection.</w:t>
      </w:r>
    </w:p>
    <w:p w:rsidR="00974137" w:rsidRPr="00E970CD" w:rsidRDefault="00974137" w:rsidP="0042793F">
      <w:pPr>
        <w:ind w:left="993" w:hanging="709"/>
        <w:rPr>
          <w:rFonts w:asciiTheme="minorHAnsi" w:hAnsiTheme="minorHAnsi"/>
          <w:b/>
          <w:sz w:val="24"/>
        </w:rPr>
      </w:pPr>
    </w:p>
    <w:p w:rsidR="00E67710" w:rsidRPr="00E970CD" w:rsidRDefault="00E67710" w:rsidP="0042793F">
      <w:pPr>
        <w:pStyle w:val="ListParagraph"/>
        <w:numPr>
          <w:ilvl w:val="1"/>
          <w:numId w:val="2"/>
        </w:numPr>
        <w:ind w:left="993" w:hanging="709"/>
        <w:rPr>
          <w:rFonts w:asciiTheme="minorHAnsi" w:hAnsiTheme="minorHAnsi"/>
          <w:sz w:val="24"/>
        </w:rPr>
      </w:pPr>
      <w:r w:rsidRPr="00E970CD">
        <w:rPr>
          <w:rFonts w:asciiTheme="minorHAnsi" w:hAnsiTheme="minorHAnsi"/>
          <w:sz w:val="24"/>
        </w:rPr>
        <w:t>Acquisitions outside the current stated policy will only be made in exceptional circumstances.</w:t>
      </w:r>
    </w:p>
    <w:p w:rsidR="00E67710" w:rsidRPr="00E970CD" w:rsidRDefault="00E67710" w:rsidP="0042793F">
      <w:pPr>
        <w:ind w:left="993" w:hanging="709"/>
        <w:rPr>
          <w:rFonts w:asciiTheme="minorHAnsi" w:hAnsiTheme="minorHAnsi"/>
          <w:b/>
          <w:sz w:val="24"/>
        </w:rPr>
      </w:pPr>
    </w:p>
    <w:p w:rsidR="00D01A95" w:rsidRPr="00E970CD" w:rsidRDefault="00DF3945" w:rsidP="0042793F">
      <w:pPr>
        <w:pStyle w:val="ListParagraph"/>
        <w:numPr>
          <w:ilvl w:val="1"/>
          <w:numId w:val="2"/>
        </w:numPr>
        <w:ind w:left="993" w:hanging="709"/>
        <w:rPr>
          <w:rFonts w:asciiTheme="minorHAnsi" w:hAnsiTheme="minorHAnsi"/>
          <w:sz w:val="24"/>
        </w:rPr>
      </w:pPr>
      <w:r w:rsidRPr="00E970CD">
        <w:rPr>
          <w:rFonts w:asciiTheme="minorHAnsi" w:hAnsiTheme="minorHAnsi"/>
          <w:sz w:val="24"/>
        </w:rPr>
        <w:t xml:space="preserve">The museum recognises its responsibility, </w:t>
      </w:r>
      <w:r w:rsidR="00F02A25" w:rsidRPr="00E970CD">
        <w:rPr>
          <w:rFonts w:asciiTheme="minorHAnsi" w:hAnsiTheme="minorHAnsi"/>
          <w:sz w:val="24"/>
        </w:rPr>
        <w:t>when</w:t>
      </w:r>
      <w:r w:rsidRPr="00E970CD">
        <w:rPr>
          <w:rFonts w:asciiTheme="minorHAnsi" w:hAnsiTheme="minorHAnsi"/>
          <w:sz w:val="24"/>
        </w:rPr>
        <w:t xml:space="preserve"> acquiring additions to its collections, to ensure that care of collections, documentation arrangements and use of collections will meet the requirements of the </w:t>
      </w:r>
      <w:r w:rsidR="00751505" w:rsidRPr="00E970CD">
        <w:rPr>
          <w:rFonts w:asciiTheme="minorHAnsi" w:hAnsiTheme="minorHAnsi"/>
          <w:sz w:val="24"/>
        </w:rPr>
        <w:t xml:space="preserve">Museum </w:t>
      </w:r>
      <w:r w:rsidRPr="00E970CD">
        <w:rPr>
          <w:rFonts w:asciiTheme="minorHAnsi" w:hAnsiTheme="minorHAnsi"/>
          <w:sz w:val="24"/>
        </w:rPr>
        <w:t>Accreditation Standard.</w:t>
      </w:r>
      <w:r w:rsidR="00F410CE" w:rsidRPr="00E970CD">
        <w:rPr>
          <w:rFonts w:asciiTheme="minorHAnsi" w:hAnsiTheme="minorHAnsi"/>
          <w:sz w:val="24"/>
        </w:rPr>
        <w:t xml:space="preserve"> This includes using SPECTRUM primary procedures for </w:t>
      </w:r>
      <w:r w:rsidR="00BB33FB" w:rsidRPr="00E970CD">
        <w:rPr>
          <w:rFonts w:asciiTheme="minorHAnsi" w:hAnsiTheme="minorHAnsi"/>
          <w:sz w:val="24"/>
        </w:rPr>
        <w:t>collections management</w:t>
      </w:r>
      <w:r w:rsidR="00F410CE" w:rsidRPr="00E970CD">
        <w:rPr>
          <w:rFonts w:asciiTheme="minorHAnsi" w:hAnsiTheme="minorHAnsi"/>
          <w:sz w:val="24"/>
        </w:rPr>
        <w:t xml:space="preserve">. </w:t>
      </w:r>
      <w:r w:rsidRPr="00E970CD">
        <w:rPr>
          <w:rFonts w:asciiTheme="minorHAnsi" w:hAnsiTheme="minorHAnsi"/>
          <w:sz w:val="24"/>
        </w:rPr>
        <w:t xml:space="preserve">It will take into account limitations on collecting imposed by such factors as staffing, storage and care of collection arrangements. </w:t>
      </w:r>
    </w:p>
    <w:p w:rsidR="00D01A95" w:rsidRPr="00E970CD" w:rsidRDefault="00D01A95" w:rsidP="0042793F">
      <w:pPr>
        <w:pStyle w:val="ListParagraph"/>
        <w:ind w:left="993" w:hanging="709"/>
        <w:rPr>
          <w:rFonts w:asciiTheme="minorHAnsi" w:hAnsiTheme="minorHAnsi"/>
          <w:b/>
          <w:sz w:val="24"/>
        </w:rPr>
      </w:pPr>
    </w:p>
    <w:p w:rsidR="00D01A95" w:rsidRPr="00E970CD" w:rsidRDefault="00D709BC" w:rsidP="0042793F">
      <w:pPr>
        <w:pStyle w:val="ListParagraph"/>
        <w:numPr>
          <w:ilvl w:val="1"/>
          <w:numId w:val="2"/>
        </w:numPr>
        <w:ind w:left="993" w:hanging="709"/>
        <w:rPr>
          <w:rFonts w:asciiTheme="minorHAnsi" w:hAnsiTheme="minorHAnsi"/>
          <w:sz w:val="24"/>
        </w:rPr>
      </w:pPr>
      <w:r w:rsidRPr="00E970CD">
        <w:rPr>
          <w:rFonts w:asciiTheme="minorHAnsi" w:hAnsiTheme="minorHAnsi"/>
          <w:sz w:val="24"/>
        </w:rPr>
        <w:t>The museum will undertake due diligence and make every effort not to acquire, whether by purc</w:t>
      </w:r>
      <w:r w:rsidR="00E970CD" w:rsidRPr="00E970CD">
        <w:rPr>
          <w:rFonts w:asciiTheme="minorHAnsi" w:hAnsiTheme="minorHAnsi"/>
          <w:sz w:val="24"/>
        </w:rPr>
        <w:t>hase, gift or bequest</w:t>
      </w:r>
      <w:r w:rsidRPr="00E970CD">
        <w:rPr>
          <w:rFonts w:asciiTheme="minorHAnsi" w:hAnsiTheme="minorHAnsi"/>
          <w:sz w:val="24"/>
        </w:rPr>
        <w:t xml:space="preserve"> any object or specimen unless the governing body or responsible officer is satisfied that the museum can acquire a valid title to the item in question.</w:t>
      </w:r>
    </w:p>
    <w:p w:rsidR="00D01A95" w:rsidRPr="00E970CD" w:rsidRDefault="00D01A95" w:rsidP="00D01A95">
      <w:pPr>
        <w:pStyle w:val="ListParagraph"/>
        <w:rPr>
          <w:rFonts w:asciiTheme="minorHAnsi" w:hAnsiTheme="minorHAnsi" w:cs="Arial"/>
          <w:b/>
          <w:sz w:val="24"/>
        </w:rPr>
      </w:pPr>
    </w:p>
    <w:p w:rsidR="001868FF" w:rsidRPr="00E970CD" w:rsidRDefault="001868FF">
      <w:pPr>
        <w:rPr>
          <w:rFonts w:asciiTheme="minorHAnsi" w:hAnsiTheme="minorHAnsi"/>
          <w:i/>
          <w:sz w:val="24"/>
        </w:rPr>
      </w:pPr>
      <w:r w:rsidRPr="00E970CD">
        <w:rPr>
          <w:rFonts w:asciiTheme="minorHAnsi" w:hAnsiTheme="minorHAnsi"/>
          <w:i/>
          <w:sz w:val="24"/>
        </w:rPr>
        <w:br w:type="page"/>
      </w:r>
    </w:p>
    <w:p w:rsidR="00E67710" w:rsidRPr="00E970CD" w:rsidRDefault="00E67710" w:rsidP="00E67710">
      <w:pPr>
        <w:rPr>
          <w:rStyle w:val="bold"/>
          <w:rFonts w:asciiTheme="minorHAnsi" w:hAnsiTheme="minorHAnsi"/>
          <w:b/>
          <w:sz w:val="24"/>
        </w:rPr>
      </w:pPr>
    </w:p>
    <w:p w:rsidR="00E67710" w:rsidRPr="00E970CD" w:rsidRDefault="00E67710" w:rsidP="0042793F">
      <w:pPr>
        <w:pStyle w:val="ListParagraph"/>
        <w:numPr>
          <w:ilvl w:val="1"/>
          <w:numId w:val="2"/>
        </w:numPr>
        <w:ind w:left="993" w:hanging="567"/>
        <w:rPr>
          <w:rFonts w:asciiTheme="minorHAnsi" w:hAnsiTheme="minorHAnsi"/>
          <w:sz w:val="24"/>
        </w:rPr>
      </w:pPr>
      <w:r w:rsidRPr="00E970CD">
        <w:rPr>
          <w:rFonts w:asciiTheme="minorHAnsi" w:hAnsiTheme="minorHAnsi"/>
          <w:sz w:val="24"/>
        </w:rPr>
        <w:t>The museum will not undertake disposal motivated principally by financial reasons</w:t>
      </w:r>
    </w:p>
    <w:p w:rsidR="00E67710" w:rsidRPr="00E970CD" w:rsidRDefault="00E67710" w:rsidP="00E67710">
      <w:pPr>
        <w:ind w:left="792"/>
        <w:rPr>
          <w:rFonts w:asciiTheme="minorHAnsi" w:hAnsiTheme="minorHAnsi"/>
          <w:b/>
          <w:sz w:val="24"/>
          <w:highlight w:val="yellow"/>
        </w:rPr>
      </w:pPr>
    </w:p>
    <w:p w:rsidR="00D01A95" w:rsidRPr="00E970CD" w:rsidRDefault="00D01A95" w:rsidP="00D01A95">
      <w:pPr>
        <w:pStyle w:val="ListParagraph"/>
        <w:rPr>
          <w:rFonts w:asciiTheme="minorHAnsi" w:hAnsiTheme="minorHAnsi"/>
          <w:b/>
          <w:sz w:val="24"/>
        </w:rPr>
      </w:pPr>
    </w:p>
    <w:p w:rsidR="001868FF" w:rsidRPr="00E970CD" w:rsidRDefault="001868FF" w:rsidP="00D01A95">
      <w:pPr>
        <w:pStyle w:val="ListParagraph"/>
        <w:rPr>
          <w:rFonts w:asciiTheme="minorHAnsi" w:hAnsiTheme="minorHAnsi"/>
          <w:b/>
          <w:sz w:val="24"/>
        </w:rPr>
      </w:pPr>
    </w:p>
    <w:p w:rsidR="00D01A95" w:rsidRPr="00E970CD" w:rsidRDefault="005D0AD4" w:rsidP="005D0AD4">
      <w:pPr>
        <w:pStyle w:val="ListParagraph"/>
        <w:numPr>
          <w:ilvl w:val="0"/>
          <w:numId w:val="2"/>
        </w:numPr>
        <w:rPr>
          <w:rFonts w:asciiTheme="minorHAnsi" w:hAnsiTheme="minorHAnsi"/>
          <w:b/>
          <w:sz w:val="24"/>
        </w:rPr>
      </w:pPr>
      <w:r w:rsidRPr="00E970CD">
        <w:rPr>
          <w:rFonts w:asciiTheme="minorHAnsi" w:hAnsiTheme="minorHAnsi"/>
          <w:b/>
          <w:sz w:val="24"/>
        </w:rPr>
        <w:t>H</w:t>
      </w:r>
      <w:r w:rsidR="00FC2609" w:rsidRPr="00E970CD">
        <w:rPr>
          <w:rFonts w:asciiTheme="minorHAnsi" w:hAnsiTheme="minorHAnsi"/>
          <w:b/>
          <w:sz w:val="24"/>
        </w:rPr>
        <w:t>istory of the collections</w:t>
      </w:r>
    </w:p>
    <w:p w:rsidR="006A33C2" w:rsidRPr="00E970CD" w:rsidRDefault="006A33C2" w:rsidP="008430DF">
      <w:pPr>
        <w:ind w:left="360"/>
        <w:rPr>
          <w:rFonts w:asciiTheme="minorHAnsi" w:hAnsiTheme="minorHAnsi"/>
          <w:i/>
          <w:sz w:val="24"/>
        </w:rPr>
      </w:pPr>
    </w:p>
    <w:p w:rsidR="007B3BB8" w:rsidRPr="00E970CD" w:rsidRDefault="00F62F94" w:rsidP="008430DF">
      <w:pPr>
        <w:rPr>
          <w:rFonts w:asciiTheme="minorHAnsi" w:hAnsiTheme="minorHAnsi"/>
          <w:sz w:val="24"/>
        </w:rPr>
      </w:pPr>
      <w:r w:rsidRPr="00E970CD">
        <w:rPr>
          <w:rFonts w:asciiTheme="minorHAnsi" w:hAnsiTheme="minorHAnsi"/>
          <w:sz w:val="24"/>
        </w:rPr>
        <w:t>The collections of Leamington Spa Art Gallery &amp; Museum have their foundations in the pictures and museum specimens that were donated to Leamington Free Public Library from the early 1860s. In 1875/6 the collection was sufficiently well established to cause the managing Free Library Committee to form a separate Museum Committee. By 191</w:t>
      </w:r>
      <w:r w:rsidR="00A6036E" w:rsidRPr="00E970CD">
        <w:rPr>
          <w:rFonts w:asciiTheme="minorHAnsi" w:hAnsiTheme="minorHAnsi"/>
          <w:sz w:val="24"/>
        </w:rPr>
        <w:t xml:space="preserve">4 the museum </w:t>
      </w:r>
      <w:r w:rsidRPr="00E970CD">
        <w:rPr>
          <w:rFonts w:asciiTheme="minorHAnsi" w:hAnsiTheme="minorHAnsi"/>
          <w:sz w:val="24"/>
        </w:rPr>
        <w:t xml:space="preserve">collection was sharing the Public Library building, which became so overcrowded that an Art Gallery extension was built in 1928. </w:t>
      </w:r>
    </w:p>
    <w:p w:rsidR="00764898" w:rsidRPr="00E970CD" w:rsidRDefault="00764898" w:rsidP="008430DF">
      <w:pPr>
        <w:rPr>
          <w:rFonts w:asciiTheme="minorHAnsi" w:hAnsiTheme="minorHAnsi"/>
          <w:sz w:val="24"/>
        </w:rPr>
      </w:pPr>
    </w:p>
    <w:p w:rsidR="00764898" w:rsidRPr="00E970CD" w:rsidRDefault="00764898" w:rsidP="008430DF">
      <w:pPr>
        <w:rPr>
          <w:rFonts w:asciiTheme="minorHAnsi" w:hAnsiTheme="minorHAnsi"/>
          <w:sz w:val="24"/>
        </w:rPr>
      </w:pPr>
      <w:r w:rsidRPr="00E970CD">
        <w:rPr>
          <w:rFonts w:asciiTheme="minorHAnsi" w:hAnsiTheme="minorHAnsi"/>
          <w:sz w:val="24"/>
        </w:rPr>
        <w:t xml:space="preserve">In 1947 a Museum Sub Committee was formed to consider collecting and disposals. Mr S.C. </w:t>
      </w:r>
      <w:proofErr w:type="spellStart"/>
      <w:r w:rsidRPr="00E970CD">
        <w:rPr>
          <w:rFonts w:asciiTheme="minorHAnsi" w:hAnsiTheme="minorHAnsi"/>
          <w:sz w:val="24"/>
        </w:rPr>
        <w:t>Kaines</w:t>
      </w:r>
      <w:proofErr w:type="spellEnd"/>
      <w:r w:rsidRPr="00E970CD">
        <w:rPr>
          <w:rFonts w:asciiTheme="minorHAnsi" w:hAnsiTheme="minorHAnsi"/>
          <w:sz w:val="24"/>
        </w:rPr>
        <w:t xml:space="preserve"> Smith</w:t>
      </w:r>
      <w:r w:rsidR="005E3557" w:rsidRPr="00E970CD">
        <w:rPr>
          <w:rFonts w:asciiTheme="minorHAnsi" w:hAnsiTheme="minorHAnsi"/>
          <w:sz w:val="24"/>
        </w:rPr>
        <w:t>,</w:t>
      </w:r>
      <w:r w:rsidRPr="00E970CD">
        <w:rPr>
          <w:rFonts w:asciiTheme="minorHAnsi" w:hAnsiTheme="minorHAnsi"/>
          <w:sz w:val="24"/>
        </w:rPr>
        <w:t xml:space="preserve"> Keeper of the Cook Collection and former Director of Birmingham Museum and Art Gallery</w:t>
      </w:r>
      <w:r w:rsidR="005E3557" w:rsidRPr="00E970CD">
        <w:rPr>
          <w:rFonts w:asciiTheme="minorHAnsi" w:hAnsiTheme="minorHAnsi"/>
          <w:sz w:val="24"/>
        </w:rPr>
        <w:t>,</w:t>
      </w:r>
      <w:r w:rsidRPr="00E970CD">
        <w:rPr>
          <w:rFonts w:asciiTheme="minorHAnsi" w:hAnsiTheme="minorHAnsi"/>
          <w:sz w:val="24"/>
        </w:rPr>
        <w:t xml:space="preserve"> was invited to advise. He recommended that the Natural History collection should be discontinued, with emphasis instead placed on building up a representative collection of 20</w:t>
      </w:r>
      <w:r w:rsidRPr="00E970CD">
        <w:rPr>
          <w:rFonts w:asciiTheme="minorHAnsi" w:hAnsiTheme="minorHAnsi"/>
          <w:sz w:val="24"/>
          <w:vertAlign w:val="superscript"/>
        </w:rPr>
        <w:t>th</w:t>
      </w:r>
      <w:r w:rsidRPr="00E970CD">
        <w:rPr>
          <w:rFonts w:asciiTheme="minorHAnsi" w:hAnsiTheme="minorHAnsi"/>
          <w:sz w:val="24"/>
        </w:rPr>
        <w:t xml:space="preserve"> century English pictures; developing the pottery and porcelain collections; to begin the acquisition of English glass and silver; and to and to the local history collections and bygones generally. This resulted in significant growth to the decorative arts </w:t>
      </w:r>
      <w:r w:rsidR="00804728" w:rsidRPr="00E970CD">
        <w:rPr>
          <w:rFonts w:asciiTheme="minorHAnsi" w:hAnsiTheme="minorHAnsi"/>
          <w:sz w:val="24"/>
        </w:rPr>
        <w:t>collection in the 1950s and ‘60s.</w:t>
      </w:r>
      <w:r w:rsidRPr="00E970CD">
        <w:rPr>
          <w:rFonts w:asciiTheme="minorHAnsi" w:hAnsiTheme="minorHAnsi"/>
          <w:sz w:val="24"/>
        </w:rPr>
        <w:t xml:space="preserve"> </w:t>
      </w:r>
    </w:p>
    <w:p w:rsidR="00804728" w:rsidRPr="00E970CD" w:rsidRDefault="00804728" w:rsidP="008430DF">
      <w:pPr>
        <w:rPr>
          <w:rFonts w:asciiTheme="minorHAnsi" w:hAnsiTheme="minorHAnsi"/>
          <w:sz w:val="24"/>
        </w:rPr>
      </w:pPr>
    </w:p>
    <w:p w:rsidR="00804728" w:rsidRPr="00E970CD" w:rsidRDefault="00804728" w:rsidP="008430DF">
      <w:pPr>
        <w:rPr>
          <w:rFonts w:asciiTheme="minorHAnsi" w:hAnsiTheme="minorHAnsi"/>
          <w:sz w:val="24"/>
        </w:rPr>
      </w:pPr>
      <w:r w:rsidRPr="00E970CD">
        <w:rPr>
          <w:rFonts w:asciiTheme="minorHAnsi" w:hAnsiTheme="minorHAnsi"/>
          <w:sz w:val="24"/>
        </w:rPr>
        <w:t xml:space="preserve">Following the reorganisation of local government in 1974, the administration of the museum was separated from that of the library and given to the newly formed Warwick District Council. In 1988 the policy document, </w:t>
      </w:r>
      <w:r w:rsidRPr="00E970CD">
        <w:rPr>
          <w:rFonts w:asciiTheme="minorHAnsi" w:hAnsiTheme="minorHAnsi"/>
          <w:i/>
          <w:sz w:val="24"/>
        </w:rPr>
        <w:t xml:space="preserve">A Museum and Exhibition </w:t>
      </w:r>
      <w:r w:rsidR="005E3557" w:rsidRPr="00E970CD">
        <w:rPr>
          <w:rFonts w:asciiTheme="minorHAnsi" w:hAnsiTheme="minorHAnsi"/>
          <w:i/>
          <w:sz w:val="24"/>
        </w:rPr>
        <w:t>S</w:t>
      </w:r>
      <w:r w:rsidRPr="00E970CD">
        <w:rPr>
          <w:rFonts w:asciiTheme="minorHAnsi" w:hAnsiTheme="minorHAnsi"/>
          <w:i/>
          <w:sz w:val="24"/>
        </w:rPr>
        <w:t>ervice for the 1990s</w:t>
      </w:r>
      <w:r w:rsidRPr="00E970CD">
        <w:rPr>
          <w:rFonts w:asciiTheme="minorHAnsi" w:hAnsiTheme="minorHAnsi"/>
          <w:sz w:val="24"/>
        </w:rPr>
        <w:t>, written by the Museums and Exhibitions Manager</w:t>
      </w:r>
      <w:r w:rsidR="005E3557" w:rsidRPr="00E970CD">
        <w:rPr>
          <w:rFonts w:asciiTheme="minorHAnsi" w:hAnsiTheme="minorHAnsi"/>
          <w:sz w:val="24"/>
        </w:rPr>
        <w:t xml:space="preserve"> Jeff Watkin,</w:t>
      </w:r>
      <w:r w:rsidRPr="00E970CD">
        <w:rPr>
          <w:rFonts w:asciiTheme="minorHAnsi" w:hAnsiTheme="minorHAnsi"/>
          <w:sz w:val="24"/>
        </w:rPr>
        <w:t xml:space="preserve"> recommended that the museum service should concentrate on human history which covered areas in which the collections were particularly strong. The following year the </w:t>
      </w:r>
      <w:r w:rsidR="003518A9" w:rsidRPr="00E970CD">
        <w:rPr>
          <w:rFonts w:asciiTheme="minorHAnsi" w:hAnsiTheme="minorHAnsi"/>
          <w:sz w:val="24"/>
        </w:rPr>
        <w:t xml:space="preserve">botanical and zoological collections were transferred to the Herbert Art Gallery &amp; Museum in Coventry, and the Geological collection was transferred to Warwickshire Museum. </w:t>
      </w:r>
    </w:p>
    <w:p w:rsidR="005E3557" w:rsidRPr="00E970CD" w:rsidRDefault="005E3557" w:rsidP="008430DF">
      <w:pPr>
        <w:rPr>
          <w:rFonts w:asciiTheme="minorHAnsi" w:hAnsiTheme="minorHAnsi"/>
          <w:sz w:val="24"/>
        </w:rPr>
      </w:pPr>
    </w:p>
    <w:p w:rsidR="005E3557" w:rsidRPr="00E970CD" w:rsidRDefault="005E3557" w:rsidP="008430DF">
      <w:pPr>
        <w:rPr>
          <w:rFonts w:asciiTheme="minorHAnsi" w:hAnsiTheme="minorHAnsi"/>
          <w:sz w:val="24"/>
        </w:rPr>
      </w:pPr>
      <w:r w:rsidRPr="00E970CD">
        <w:rPr>
          <w:rFonts w:asciiTheme="minorHAnsi" w:hAnsiTheme="minorHAnsi"/>
          <w:sz w:val="24"/>
        </w:rPr>
        <w:t>In 1999 the Art Gallery &amp; Museum service moved to new premises in the Grade II</w:t>
      </w:r>
      <w:r w:rsidR="001B117F">
        <w:rPr>
          <w:rFonts w:asciiTheme="minorHAnsi" w:hAnsiTheme="minorHAnsi"/>
          <w:sz w:val="24"/>
        </w:rPr>
        <w:t>*</w:t>
      </w:r>
      <w:r w:rsidRPr="00E970CD">
        <w:rPr>
          <w:rFonts w:asciiTheme="minorHAnsi" w:hAnsiTheme="minorHAnsi"/>
          <w:sz w:val="24"/>
        </w:rPr>
        <w:t xml:space="preserve"> listed Royal Pump Rooms. Drawing on the building’s history as a medical treatment centre, a new collecting programme, </w:t>
      </w:r>
      <w:r w:rsidRPr="00E970CD">
        <w:rPr>
          <w:rFonts w:asciiTheme="minorHAnsi" w:hAnsiTheme="minorHAnsi"/>
          <w:i/>
          <w:sz w:val="24"/>
        </w:rPr>
        <w:t xml:space="preserve">Medicate </w:t>
      </w:r>
      <w:r w:rsidRPr="00E970CD">
        <w:rPr>
          <w:rFonts w:asciiTheme="minorHAnsi" w:hAnsiTheme="minorHAnsi"/>
          <w:sz w:val="24"/>
        </w:rPr>
        <w:t>(1999-2005)</w:t>
      </w:r>
      <w:r w:rsidRPr="00E970CD">
        <w:rPr>
          <w:rFonts w:asciiTheme="minorHAnsi" w:hAnsiTheme="minorHAnsi"/>
          <w:i/>
          <w:sz w:val="24"/>
        </w:rPr>
        <w:t xml:space="preserve"> </w:t>
      </w:r>
      <w:r w:rsidRPr="00E970CD">
        <w:rPr>
          <w:rFonts w:asciiTheme="minorHAnsi" w:hAnsiTheme="minorHAnsi"/>
          <w:sz w:val="24"/>
        </w:rPr>
        <w:t xml:space="preserve"> was introduced. With funding from the </w:t>
      </w:r>
      <w:proofErr w:type="spellStart"/>
      <w:r w:rsidRPr="00E970CD">
        <w:rPr>
          <w:rFonts w:asciiTheme="minorHAnsi" w:hAnsiTheme="minorHAnsi"/>
          <w:sz w:val="24"/>
        </w:rPr>
        <w:t>Wellcome</w:t>
      </w:r>
      <w:proofErr w:type="spellEnd"/>
      <w:r w:rsidRPr="00E970CD">
        <w:rPr>
          <w:rFonts w:asciiTheme="minorHAnsi" w:hAnsiTheme="minorHAnsi"/>
          <w:sz w:val="24"/>
        </w:rPr>
        <w:t xml:space="preserve"> Trust and the MLA/V&amp;A Purchase Grant Fund, a group of works by contemporary artists that explored the links between medical science and art was acquired. The </w:t>
      </w:r>
      <w:r w:rsidRPr="00E970CD">
        <w:rPr>
          <w:rFonts w:asciiTheme="minorHAnsi" w:hAnsiTheme="minorHAnsi"/>
          <w:i/>
          <w:sz w:val="24"/>
        </w:rPr>
        <w:t>Medicate</w:t>
      </w:r>
      <w:r w:rsidR="00E41874" w:rsidRPr="00E970CD">
        <w:rPr>
          <w:rFonts w:asciiTheme="minorHAnsi" w:hAnsiTheme="minorHAnsi"/>
          <w:i/>
          <w:sz w:val="24"/>
        </w:rPr>
        <w:t xml:space="preserve"> </w:t>
      </w:r>
      <w:r w:rsidR="00E41874" w:rsidRPr="00E970CD">
        <w:rPr>
          <w:rFonts w:asciiTheme="minorHAnsi" w:hAnsiTheme="minorHAnsi"/>
          <w:sz w:val="24"/>
        </w:rPr>
        <w:t>programme</w:t>
      </w:r>
      <w:r w:rsidRPr="00E970CD">
        <w:rPr>
          <w:rFonts w:asciiTheme="minorHAnsi" w:hAnsiTheme="minorHAnsi"/>
          <w:i/>
          <w:sz w:val="24"/>
        </w:rPr>
        <w:t xml:space="preserve"> </w:t>
      </w:r>
      <w:r w:rsidRPr="00E970CD">
        <w:rPr>
          <w:rFonts w:asciiTheme="minorHAnsi" w:hAnsiTheme="minorHAnsi"/>
          <w:sz w:val="24"/>
        </w:rPr>
        <w:t xml:space="preserve">and the medical history of the building </w:t>
      </w:r>
      <w:r w:rsidR="00E41874" w:rsidRPr="00E970CD">
        <w:rPr>
          <w:rFonts w:asciiTheme="minorHAnsi" w:hAnsiTheme="minorHAnsi"/>
          <w:sz w:val="24"/>
        </w:rPr>
        <w:t>are continuing strands of the</w:t>
      </w:r>
      <w:r w:rsidRPr="00E970CD">
        <w:rPr>
          <w:rFonts w:asciiTheme="minorHAnsi" w:hAnsiTheme="minorHAnsi"/>
          <w:sz w:val="24"/>
        </w:rPr>
        <w:t xml:space="preserve"> Collections Development Policy. </w:t>
      </w:r>
    </w:p>
    <w:p w:rsidR="007B3BB8" w:rsidRPr="00E970CD" w:rsidRDefault="007B3BB8" w:rsidP="008430DF">
      <w:pPr>
        <w:rPr>
          <w:rFonts w:asciiTheme="minorHAnsi" w:hAnsiTheme="minorHAnsi"/>
          <w:sz w:val="24"/>
        </w:rPr>
      </w:pPr>
    </w:p>
    <w:p w:rsidR="00A6036E" w:rsidRPr="00E970CD" w:rsidRDefault="00A6036E" w:rsidP="008430DF">
      <w:pPr>
        <w:rPr>
          <w:rFonts w:asciiTheme="minorHAnsi" w:hAnsiTheme="minorHAnsi"/>
          <w:sz w:val="24"/>
        </w:rPr>
      </w:pPr>
    </w:p>
    <w:p w:rsidR="00D01A95" w:rsidRPr="00E970CD" w:rsidRDefault="00FC2609" w:rsidP="005D0AD4">
      <w:pPr>
        <w:pStyle w:val="ListParagraph"/>
        <w:numPr>
          <w:ilvl w:val="0"/>
          <w:numId w:val="2"/>
        </w:numPr>
        <w:rPr>
          <w:rFonts w:asciiTheme="minorHAnsi" w:hAnsiTheme="minorHAnsi"/>
          <w:b/>
          <w:sz w:val="24"/>
        </w:rPr>
      </w:pPr>
      <w:r w:rsidRPr="00E970CD">
        <w:rPr>
          <w:rFonts w:asciiTheme="minorHAnsi" w:hAnsiTheme="minorHAnsi" w:cs="Arial"/>
          <w:b/>
          <w:sz w:val="24"/>
        </w:rPr>
        <w:t>An overview of current collections</w:t>
      </w:r>
      <w:r w:rsidR="00DF3945" w:rsidRPr="00E970CD">
        <w:rPr>
          <w:rFonts w:asciiTheme="minorHAnsi" w:hAnsiTheme="minorHAnsi" w:cs="Arial"/>
          <w:b/>
          <w:sz w:val="24"/>
        </w:rPr>
        <w:t xml:space="preserve"> </w:t>
      </w:r>
    </w:p>
    <w:p w:rsidR="006A33C2" w:rsidRPr="00E970CD" w:rsidRDefault="006A33C2" w:rsidP="008430DF">
      <w:pPr>
        <w:pStyle w:val="ListParagraph"/>
        <w:ind w:left="360"/>
        <w:rPr>
          <w:rFonts w:asciiTheme="minorHAnsi" w:hAnsiTheme="minorHAnsi"/>
          <w:i/>
          <w:sz w:val="24"/>
        </w:rPr>
      </w:pPr>
    </w:p>
    <w:p w:rsidR="004A7FD3" w:rsidRPr="00E970CD" w:rsidRDefault="004A7FD3" w:rsidP="004A7FD3">
      <w:pPr>
        <w:rPr>
          <w:rFonts w:asciiTheme="minorHAnsi" w:hAnsiTheme="minorHAnsi"/>
          <w:b/>
          <w:sz w:val="24"/>
        </w:rPr>
      </w:pPr>
      <w:r w:rsidRPr="00E970CD">
        <w:rPr>
          <w:rFonts w:asciiTheme="minorHAnsi" w:hAnsiTheme="minorHAnsi"/>
          <w:b/>
          <w:sz w:val="24"/>
        </w:rPr>
        <w:t>3.1. VISUAL ARTS</w:t>
      </w:r>
    </w:p>
    <w:p w:rsidR="004A7FD3" w:rsidRPr="00E970CD" w:rsidRDefault="004A7FD3" w:rsidP="004A7FD3">
      <w:pPr>
        <w:rPr>
          <w:rFonts w:asciiTheme="minorHAnsi" w:hAnsiTheme="minorHAnsi"/>
          <w:sz w:val="24"/>
        </w:rPr>
      </w:pPr>
    </w:p>
    <w:p w:rsidR="00A6036E" w:rsidRPr="00E970CD" w:rsidRDefault="00A6036E" w:rsidP="004A7FD3">
      <w:pPr>
        <w:rPr>
          <w:rFonts w:asciiTheme="minorHAnsi" w:hAnsiTheme="minorHAnsi"/>
          <w:sz w:val="24"/>
        </w:rPr>
      </w:pPr>
      <w:r w:rsidRPr="00E970CD">
        <w:rPr>
          <w:rFonts w:asciiTheme="minorHAnsi" w:hAnsiTheme="minorHAnsi"/>
          <w:sz w:val="24"/>
        </w:rPr>
        <w:t xml:space="preserve">The Visual Arts collections encompass Fine Art and </w:t>
      </w:r>
      <w:r w:rsidR="00E41874" w:rsidRPr="00E970CD">
        <w:rPr>
          <w:rFonts w:asciiTheme="minorHAnsi" w:hAnsiTheme="minorHAnsi"/>
          <w:sz w:val="24"/>
        </w:rPr>
        <w:t>Decorative Art</w:t>
      </w:r>
      <w:r w:rsidRPr="00E970CD">
        <w:rPr>
          <w:rFonts w:asciiTheme="minorHAnsi" w:hAnsiTheme="minorHAnsi"/>
          <w:sz w:val="24"/>
        </w:rPr>
        <w:t>. The collections benefited from a series of important donations during the 1930s and 1950s, after which they grew only slowly until the acquisition of a group of work by contemporary artists made through the Medicate programme.</w:t>
      </w:r>
    </w:p>
    <w:p w:rsidR="00A6036E" w:rsidRPr="00E970CD" w:rsidRDefault="00A6036E" w:rsidP="004A7FD3">
      <w:pPr>
        <w:rPr>
          <w:rFonts w:asciiTheme="minorHAnsi" w:hAnsiTheme="minorHAnsi"/>
          <w:sz w:val="24"/>
        </w:rPr>
      </w:pPr>
    </w:p>
    <w:p w:rsidR="004A7FD3" w:rsidRPr="00E970CD" w:rsidRDefault="004A7FD3" w:rsidP="004A7FD3">
      <w:pPr>
        <w:rPr>
          <w:rFonts w:asciiTheme="minorHAnsi" w:hAnsiTheme="minorHAnsi"/>
          <w:sz w:val="24"/>
        </w:rPr>
      </w:pPr>
      <w:r w:rsidRPr="00E970CD">
        <w:rPr>
          <w:rFonts w:asciiTheme="minorHAnsi" w:hAnsiTheme="minorHAnsi"/>
          <w:sz w:val="24"/>
        </w:rPr>
        <w:t>The core collections in this section are Fine Art: Modern and Contemporary British (3.1.a.), and Fine Art: Modern and Contemporary Warwickshire (3.1.b.). A selection of works from across the collections is presented in themed displays at all times in the main art gallery, with extensive changes to the displays at regular intervals.</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sz w:val="24"/>
        </w:rPr>
      </w:pPr>
      <w:r w:rsidRPr="00E970CD">
        <w:rPr>
          <w:rFonts w:asciiTheme="minorHAnsi" w:hAnsiTheme="minorHAnsi"/>
          <w:b/>
          <w:sz w:val="24"/>
        </w:rPr>
        <w:t>Fine Art</w:t>
      </w:r>
    </w:p>
    <w:p w:rsidR="004A7FD3" w:rsidRPr="00E970CD" w:rsidRDefault="004A7FD3" w:rsidP="004A7FD3">
      <w:pPr>
        <w:rPr>
          <w:rFonts w:asciiTheme="minorHAnsi" w:hAnsiTheme="minorHAnsi"/>
          <w:color w:val="FF6600"/>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 xml:space="preserve">3.1.a.  Victorian, Modern and Contemporary British.  </w:t>
      </w:r>
      <w:r w:rsidRPr="00E970CD">
        <w:rPr>
          <w:rFonts w:asciiTheme="minorHAnsi" w:hAnsiTheme="minorHAnsi"/>
          <w:sz w:val="24"/>
        </w:rPr>
        <w:t xml:space="preserve">This collection mostly ranges in date from the 1880s to the present, with paintings in oil and watercolour, drawings, prints, mixed media and a small number of sculptures. The collection includes works by Terry Atkinson, Vanessa Bell, </w:t>
      </w:r>
      <w:r w:rsidR="00E41874" w:rsidRPr="00E970CD">
        <w:rPr>
          <w:rFonts w:asciiTheme="minorHAnsi" w:hAnsiTheme="minorHAnsi"/>
          <w:sz w:val="24"/>
        </w:rPr>
        <w:t xml:space="preserve">John Bridgeman, </w:t>
      </w:r>
      <w:r w:rsidRPr="00E970CD">
        <w:rPr>
          <w:rFonts w:asciiTheme="minorHAnsi" w:hAnsiTheme="minorHAnsi"/>
          <w:sz w:val="24"/>
        </w:rPr>
        <w:t xml:space="preserve">Patrick Caulfield, </w:t>
      </w:r>
      <w:r w:rsidR="00E41874" w:rsidRPr="00E970CD">
        <w:rPr>
          <w:rFonts w:asciiTheme="minorHAnsi" w:hAnsiTheme="minorHAnsi"/>
          <w:sz w:val="24"/>
        </w:rPr>
        <w:t xml:space="preserve">Jacqueline </w:t>
      </w:r>
      <w:proofErr w:type="spellStart"/>
      <w:r w:rsidR="00E41874" w:rsidRPr="00E970CD">
        <w:rPr>
          <w:rFonts w:asciiTheme="minorHAnsi" w:hAnsiTheme="minorHAnsi"/>
          <w:sz w:val="24"/>
        </w:rPr>
        <w:t>Donachie</w:t>
      </w:r>
      <w:proofErr w:type="spellEnd"/>
      <w:r w:rsidR="00E41874" w:rsidRPr="00E970CD">
        <w:rPr>
          <w:rFonts w:asciiTheme="minorHAnsi" w:hAnsiTheme="minorHAnsi"/>
          <w:sz w:val="24"/>
        </w:rPr>
        <w:t xml:space="preserve">, </w:t>
      </w:r>
      <w:r w:rsidRPr="00E970CD">
        <w:rPr>
          <w:rFonts w:asciiTheme="minorHAnsi" w:hAnsiTheme="minorHAnsi"/>
          <w:sz w:val="24"/>
        </w:rPr>
        <w:t xml:space="preserve">Sir Terry Frost, Duncan Grant, Patrick Heron, Damien </w:t>
      </w:r>
      <w:proofErr w:type="spellStart"/>
      <w:r w:rsidRPr="00E970CD">
        <w:rPr>
          <w:rFonts w:asciiTheme="minorHAnsi" w:hAnsiTheme="minorHAnsi"/>
          <w:sz w:val="24"/>
        </w:rPr>
        <w:t>Hirst</w:t>
      </w:r>
      <w:proofErr w:type="spellEnd"/>
      <w:r w:rsidRPr="00E970CD">
        <w:rPr>
          <w:rFonts w:asciiTheme="minorHAnsi" w:hAnsiTheme="minorHAnsi"/>
          <w:sz w:val="24"/>
        </w:rPr>
        <w:t xml:space="preserve">, </w:t>
      </w:r>
      <w:proofErr w:type="spellStart"/>
      <w:r w:rsidRPr="00E970CD">
        <w:rPr>
          <w:rFonts w:asciiTheme="minorHAnsi" w:hAnsiTheme="minorHAnsi"/>
          <w:sz w:val="24"/>
        </w:rPr>
        <w:t>Ivon</w:t>
      </w:r>
      <w:proofErr w:type="spellEnd"/>
      <w:r w:rsidRPr="00E970CD">
        <w:rPr>
          <w:rFonts w:asciiTheme="minorHAnsi" w:hAnsiTheme="minorHAnsi"/>
          <w:sz w:val="24"/>
        </w:rPr>
        <w:t xml:space="preserve"> Hitchens,</w:t>
      </w:r>
      <w:r w:rsidR="00E41874" w:rsidRPr="00E970CD">
        <w:rPr>
          <w:rFonts w:asciiTheme="minorHAnsi" w:hAnsiTheme="minorHAnsi"/>
          <w:sz w:val="24"/>
        </w:rPr>
        <w:t xml:space="preserve"> Colin </w:t>
      </w:r>
      <w:proofErr w:type="spellStart"/>
      <w:r w:rsidR="00E41874" w:rsidRPr="00E970CD">
        <w:rPr>
          <w:rFonts w:asciiTheme="minorHAnsi" w:hAnsiTheme="minorHAnsi"/>
          <w:sz w:val="24"/>
        </w:rPr>
        <w:t>Hitchmough</w:t>
      </w:r>
      <w:proofErr w:type="spellEnd"/>
      <w:r w:rsidR="00E41874" w:rsidRPr="00E970CD">
        <w:rPr>
          <w:rFonts w:asciiTheme="minorHAnsi" w:hAnsiTheme="minorHAnsi"/>
          <w:sz w:val="24"/>
        </w:rPr>
        <w:t xml:space="preserve">, </w:t>
      </w:r>
      <w:r w:rsidRPr="00E970CD">
        <w:rPr>
          <w:rFonts w:asciiTheme="minorHAnsi" w:hAnsiTheme="minorHAnsi"/>
          <w:sz w:val="24"/>
        </w:rPr>
        <w:t>L S Lowry, Paul Nash, Winifred Nicholson, Marc Quinn, Bridget Riley,</w:t>
      </w:r>
      <w:r w:rsidR="00E41874" w:rsidRPr="00E970CD">
        <w:rPr>
          <w:rFonts w:asciiTheme="minorHAnsi" w:hAnsiTheme="minorHAnsi"/>
          <w:sz w:val="24"/>
        </w:rPr>
        <w:t xml:space="preserve"> Abraham Solomon, Simeon Solomon</w:t>
      </w:r>
      <w:r w:rsidRPr="00E970CD">
        <w:rPr>
          <w:rFonts w:asciiTheme="minorHAnsi" w:hAnsiTheme="minorHAnsi"/>
          <w:sz w:val="24"/>
        </w:rPr>
        <w:t xml:space="preserve"> Stanley Spencer, Mark </w:t>
      </w:r>
      <w:proofErr w:type="spellStart"/>
      <w:r w:rsidRPr="00E970CD">
        <w:rPr>
          <w:rFonts w:asciiTheme="minorHAnsi" w:hAnsiTheme="minorHAnsi"/>
          <w:sz w:val="24"/>
        </w:rPr>
        <w:t>Titchner</w:t>
      </w:r>
      <w:proofErr w:type="spellEnd"/>
      <w:r w:rsidRPr="00E970CD">
        <w:rPr>
          <w:rFonts w:asciiTheme="minorHAnsi" w:hAnsiTheme="minorHAnsi"/>
          <w:sz w:val="24"/>
        </w:rPr>
        <w:t xml:space="preserve">, Edmund de Waal, Gillian Wearing, and </w:t>
      </w:r>
      <w:proofErr w:type="spellStart"/>
      <w:r w:rsidRPr="00E970CD">
        <w:rPr>
          <w:rFonts w:asciiTheme="minorHAnsi" w:hAnsiTheme="minorHAnsi"/>
          <w:sz w:val="24"/>
        </w:rPr>
        <w:t>Carel</w:t>
      </w:r>
      <w:proofErr w:type="spellEnd"/>
      <w:r w:rsidRPr="00E970CD">
        <w:rPr>
          <w:rFonts w:asciiTheme="minorHAnsi" w:hAnsiTheme="minorHAnsi"/>
          <w:sz w:val="24"/>
        </w:rPr>
        <w:t xml:space="preserve"> Weight. As artists are beginning to work in a variety of new media LSAG&amp;M is gathering a small collection of digital works, including films by Jordan Baseman and Jo Roberts.  </w:t>
      </w:r>
    </w:p>
    <w:p w:rsidR="004A7FD3" w:rsidRPr="00E970CD" w:rsidRDefault="004A7FD3" w:rsidP="004A7FD3">
      <w:pPr>
        <w:rPr>
          <w:rFonts w:asciiTheme="minorHAnsi" w:hAnsiTheme="minorHAnsi"/>
          <w:color w:val="FF6600"/>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3.1.b.   Victorian, Modern and Contemporary Warwickshire.  </w:t>
      </w:r>
      <w:r w:rsidRPr="00E970CD">
        <w:rPr>
          <w:rFonts w:asciiTheme="minorHAnsi" w:hAnsiTheme="minorHAnsi"/>
          <w:sz w:val="24"/>
        </w:rPr>
        <w:t xml:space="preserve">This collection mostly ranges in date from the 1840s to the present, and is mainly drawings and paintings in oil and watercolour, many showing local scenes.  It includes significant groups of pictures by Thomas Baker, John Burgess, Colin Moss, Harry Weinberger, </w:t>
      </w:r>
      <w:r w:rsidR="00B76699">
        <w:rPr>
          <w:rFonts w:asciiTheme="minorHAnsi" w:hAnsiTheme="minorHAnsi"/>
          <w:sz w:val="24"/>
        </w:rPr>
        <w:t xml:space="preserve">Simon Lewty, </w:t>
      </w:r>
      <w:r w:rsidRPr="00E970CD">
        <w:rPr>
          <w:rFonts w:asciiTheme="minorHAnsi" w:hAnsiTheme="minorHAnsi"/>
          <w:sz w:val="24"/>
        </w:rPr>
        <w:t>Elizabeth Whitehead and Frederick Whitehead</w:t>
      </w:r>
      <w:r w:rsidRPr="00E970CD">
        <w:rPr>
          <w:rFonts w:asciiTheme="minorHAnsi" w:hAnsiTheme="minorHAnsi"/>
          <w:i/>
          <w:sz w:val="24"/>
        </w:rPr>
        <w:t>.</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3.1.c.   European.  </w:t>
      </w:r>
      <w:r w:rsidRPr="00E970CD">
        <w:rPr>
          <w:rFonts w:asciiTheme="minorHAnsi" w:hAnsiTheme="minorHAnsi"/>
          <w:sz w:val="24"/>
        </w:rPr>
        <w:t>The collection of oil paintings attributed to Dutch and Flemish artists working in the 16</w:t>
      </w:r>
      <w:r w:rsidRPr="00E970CD">
        <w:rPr>
          <w:rFonts w:asciiTheme="minorHAnsi" w:hAnsiTheme="minorHAnsi"/>
          <w:sz w:val="24"/>
          <w:vertAlign w:val="superscript"/>
        </w:rPr>
        <w:t>th</w:t>
      </w:r>
      <w:r w:rsidRPr="00E970CD">
        <w:rPr>
          <w:rFonts w:asciiTheme="minorHAnsi" w:hAnsiTheme="minorHAnsi"/>
          <w:sz w:val="24"/>
        </w:rPr>
        <w:t xml:space="preserve"> and 17</w:t>
      </w:r>
      <w:r w:rsidRPr="00E970CD">
        <w:rPr>
          <w:rFonts w:asciiTheme="minorHAnsi" w:hAnsiTheme="minorHAnsi"/>
          <w:sz w:val="24"/>
          <w:vertAlign w:val="superscript"/>
        </w:rPr>
        <w:t>th</w:t>
      </w:r>
      <w:r w:rsidRPr="00E970CD">
        <w:rPr>
          <w:rFonts w:asciiTheme="minorHAnsi" w:hAnsiTheme="minorHAnsi"/>
          <w:sz w:val="24"/>
        </w:rPr>
        <w:t xml:space="preserve"> centuries includes a number of pictures acquired through</w:t>
      </w:r>
      <w:r w:rsidR="00E41874" w:rsidRPr="00E970CD">
        <w:rPr>
          <w:rFonts w:asciiTheme="minorHAnsi" w:hAnsiTheme="minorHAnsi"/>
          <w:sz w:val="24"/>
        </w:rPr>
        <w:t xml:space="preserve"> the Mark Field Bequest of 1953 and the </w:t>
      </w:r>
      <w:r w:rsidRPr="00E970CD">
        <w:rPr>
          <w:rFonts w:asciiTheme="minorHAnsi" w:hAnsiTheme="minorHAnsi"/>
          <w:sz w:val="24"/>
        </w:rPr>
        <w:t>George Watson bequest</w:t>
      </w:r>
      <w:r w:rsidR="00E41874" w:rsidRPr="00E970CD">
        <w:rPr>
          <w:rFonts w:asciiTheme="minorHAnsi" w:hAnsiTheme="minorHAnsi"/>
          <w:sz w:val="24"/>
        </w:rPr>
        <w:t xml:space="preserve"> through the Art Fund in 2015.</w:t>
      </w:r>
      <w:r w:rsidRPr="00E970CD">
        <w:rPr>
          <w:rFonts w:asciiTheme="minorHAnsi" w:hAnsiTheme="minorHAnsi"/>
          <w:sz w:val="24"/>
        </w:rPr>
        <w:t xml:space="preserve"> There are also works by Abraham </w:t>
      </w:r>
      <w:proofErr w:type="spellStart"/>
      <w:r w:rsidRPr="00E970CD">
        <w:rPr>
          <w:rFonts w:asciiTheme="minorHAnsi" w:hAnsiTheme="minorHAnsi"/>
          <w:sz w:val="24"/>
        </w:rPr>
        <w:t>Bloemaert</w:t>
      </w:r>
      <w:proofErr w:type="spellEnd"/>
      <w:r w:rsidRPr="00E970CD">
        <w:rPr>
          <w:rFonts w:asciiTheme="minorHAnsi" w:hAnsiTheme="minorHAnsi"/>
          <w:sz w:val="24"/>
        </w:rPr>
        <w:t xml:space="preserve">, Phillippe de </w:t>
      </w:r>
      <w:proofErr w:type="spellStart"/>
      <w:r w:rsidRPr="00E970CD">
        <w:rPr>
          <w:rFonts w:asciiTheme="minorHAnsi" w:hAnsiTheme="minorHAnsi"/>
          <w:sz w:val="24"/>
        </w:rPr>
        <w:t>Champaigne</w:t>
      </w:r>
      <w:proofErr w:type="spellEnd"/>
      <w:r w:rsidRPr="00E970CD">
        <w:rPr>
          <w:rFonts w:asciiTheme="minorHAnsi" w:hAnsiTheme="minorHAnsi"/>
          <w:sz w:val="24"/>
        </w:rPr>
        <w:t xml:space="preserve"> and </w:t>
      </w:r>
      <w:proofErr w:type="spellStart"/>
      <w:r w:rsidRPr="00E970CD">
        <w:rPr>
          <w:rFonts w:asciiTheme="minorHAnsi" w:hAnsiTheme="minorHAnsi"/>
          <w:sz w:val="24"/>
        </w:rPr>
        <w:t>Godfried</w:t>
      </w:r>
      <w:proofErr w:type="spellEnd"/>
      <w:r w:rsidRPr="00E970CD">
        <w:rPr>
          <w:rFonts w:asciiTheme="minorHAnsi" w:hAnsiTheme="minorHAnsi"/>
          <w:sz w:val="24"/>
        </w:rPr>
        <w:t xml:space="preserve"> </w:t>
      </w:r>
      <w:proofErr w:type="spellStart"/>
      <w:r w:rsidRPr="00E970CD">
        <w:rPr>
          <w:rFonts w:asciiTheme="minorHAnsi" w:hAnsiTheme="minorHAnsi"/>
          <w:sz w:val="24"/>
        </w:rPr>
        <w:t>Schalcken</w:t>
      </w:r>
      <w:proofErr w:type="spellEnd"/>
      <w:r w:rsidRPr="00E970CD">
        <w:rPr>
          <w:rFonts w:asciiTheme="minorHAnsi" w:hAnsiTheme="minorHAnsi"/>
          <w:sz w:val="24"/>
        </w:rPr>
        <w:t xml:space="preserve">.  </w:t>
      </w:r>
    </w:p>
    <w:p w:rsidR="004A7FD3" w:rsidRPr="00E970CD" w:rsidRDefault="004A7FD3" w:rsidP="004A7FD3">
      <w:pPr>
        <w:rPr>
          <w:rFonts w:asciiTheme="minorHAnsi" w:hAnsiTheme="minorHAnsi"/>
          <w:color w:val="FF6600"/>
          <w:sz w:val="24"/>
        </w:rPr>
      </w:pPr>
    </w:p>
    <w:p w:rsidR="004A7FD3" w:rsidRPr="00E970CD" w:rsidRDefault="004A7FD3" w:rsidP="004A7FD3">
      <w:pPr>
        <w:rPr>
          <w:rFonts w:asciiTheme="minorHAnsi" w:hAnsiTheme="minorHAnsi"/>
          <w:sz w:val="24"/>
        </w:rPr>
      </w:pPr>
      <w:r w:rsidRPr="00E970CD">
        <w:rPr>
          <w:rFonts w:asciiTheme="minorHAnsi" w:hAnsiTheme="minorHAnsi"/>
          <w:sz w:val="24"/>
        </w:rPr>
        <w:t xml:space="preserve">There are about 2,000 works in the Fine Art collection. </w:t>
      </w:r>
    </w:p>
    <w:p w:rsidR="004A7FD3" w:rsidRPr="00E970CD" w:rsidRDefault="004A7FD3" w:rsidP="004A7FD3">
      <w:pPr>
        <w:rPr>
          <w:rFonts w:asciiTheme="minorHAnsi" w:hAnsiTheme="minorHAnsi"/>
          <w:color w:val="FF6600"/>
          <w:sz w:val="24"/>
        </w:rPr>
      </w:pPr>
    </w:p>
    <w:p w:rsidR="004A7FD3" w:rsidRPr="00E970CD" w:rsidRDefault="004A7FD3" w:rsidP="004A7FD3">
      <w:pPr>
        <w:rPr>
          <w:rFonts w:asciiTheme="minorHAnsi" w:hAnsiTheme="minorHAnsi"/>
          <w:b/>
          <w:sz w:val="24"/>
        </w:rPr>
      </w:pPr>
    </w:p>
    <w:p w:rsidR="004A7FD3" w:rsidRPr="00E970CD" w:rsidRDefault="004A7FD3" w:rsidP="004A7FD3">
      <w:pPr>
        <w:rPr>
          <w:rFonts w:asciiTheme="minorHAnsi" w:hAnsiTheme="minorHAnsi"/>
          <w:b/>
          <w:sz w:val="24"/>
        </w:rPr>
      </w:pPr>
    </w:p>
    <w:p w:rsidR="004A7FD3" w:rsidRPr="00E970CD" w:rsidRDefault="00E41874" w:rsidP="004A7FD3">
      <w:pPr>
        <w:rPr>
          <w:rFonts w:asciiTheme="minorHAnsi" w:hAnsiTheme="minorHAnsi"/>
          <w:b/>
          <w:sz w:val="24"/>
        </w:rPr>
      </w:pPr>
      <w:r w:rsidRPr="00E970CD">
        <w:rPr>
          <w:rFonts w:asciiTheme="minorHAnsi" w:hAnsiTheme="minorHAnsi"/>
          <w:b/>
          <w:sz w:val="24"/>
        </w:rPr>
        <w:t>Decorative Art</w:t>
      </w:r>
    </w:p>
    <w:p w:rsidR="004A7FD3" w:rsidRPr="00E970CD" w:rsidRDefault="004A7FD3" w:rsidP="004A7FD3">
      <w:pPr>
        <w:rPr>
          <w:rFonts w:asciiTheme="minorHAnsi" w:hAnsiTheme="minorHAnsi"/>
          <w:color w:val="FF6600"/>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3.1.d.  Ceramics.</w:t>
      </w:r>
      <w:r w:rsidRPr="00E970CD">
        <w:rPr>
          <w:rFonts w:asciiTheme="minorHAnsi" w:hAnsiTheme="minorHAnsi"/>
          <w:b/>
          <w:sz w:val="24"/>
        </w:rPr>
        <w:t xml:space="preserve"> </w:t>
      </w:r>
      <w:r w:rsidRPr="00E970CD">
        <w:rPr>
          <w:rFonts w:asciiTheme="minorHAnsi" w:hAnsiTheme="minorHAnsi"/>
          <w:sz w:val="24"/>
        </w:rPr>
        <w:t>This collection includes a wide variety of functional and decorative ceramics, most made in England in the 18</w:t>
      </w:r>
      <w:r w:rsidRPr="00E970CD">
        <w:rPr>
          <w:rFonts w:asciiTheme="minorHAnsi" w:hAnsiTheme="minorHAnsi"/>
          <w:sz w:val="24"/>
          <w:vertAlign w:val="superscript"/>
        </w:rPr>
        <w:t>th</w:t>
      </w:r>
      <w:r w:rsidRPr="00E970CD">
        <w:rPr>
          <w:rFonts w:asciiTheme="minorHAnsi" w:hAnsiTheme="minorHAnsi"/>
          <w:sz w:val="24"/>
        </w:rPr>
        <w:t xml:space="preserve"> and 19</w:t>
      </w:r>
      <w:r w:rsidRPr="00E970CD">
        <w:rPr>
          <w:rFonts w:asciiTheme="minorHAnsi" w:hAnsiTheme="minorHAnsi"/>
          <w:sz w:val="24"/>
          <w:vertAlign w:val="superscript"/>
        </w:rPr>
        <w:t>th</w:t>
      </w:r>
      <w:r w:rsidRPr="00E970CD">
        <w:rPr>
          <w:rFonts w:asciiTheme="minorHAnsi" w:hAnsiTheme="minorHAnsi"/>
          <w:sz w:val="24"/>
        </w:rPr>
        <w:t xml:space="preserve"> centuries.  Amongst the factories represented are Bow, Bristol, Chelsea, Worcester and Wedgw</w:t>
      </w:r>
      <w:r w:rsidR="00E41874" w:rsidRPr="00E970CD">
        <w:rPr>
          <w:rFonts w:asciiTheme="minorHAnsi" w:hAnsiTheme="minorHAnsi"/>
          <w:sz w:val="24"/>
        </w:rPr>
        <w:t xml:space="preserve">ood.  There are </w:t>
      </w:r>
      <w:r w:rsidR="009E682B" w:rsidRPr="00E970CD">
        <w:rPr>
          <w:rFonts w:asciiTheme="minorHAnsi" w:hAnsiTheme="minorHAnsi"/>
          <w:sz w:val="24"/>
        </w:rPr>
        <w:t>about</w:t>
      </w:r>
      <w:r w:rsidR="00E41874" w:rsidRPr="00E970CD">
        <w:rPr>
          <w:rFonts w:asciiTheme="minorHAnsi" w:hAnsiTheme="minorHAnsi"/>
          <w:sz w:val="24"/>
        </w:rPr>
        <w:t xml:space="preserve"> 45</w:t>
      </w:r>
      <w:r w:rsidRPr="00E970CD">
        <w:rPr>
          <w:rFonts w:asciiTheme="minorHAnsi" w:hAnsiTheme="minorHAnsi"/>
          <w:sz w:val="24"/>
        </w:rPr>
        <w:t>0 objects in the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color w:val="FF6600"/>
          <w:sz w:val="24"/>
        </w:rPr>
      </w:pPr>
      <w:r w:rsidRPr="00E970CD">
        <w:rPr>
          <w:rFonts w:asciiTheme="minorHAnsi" w:hAnsiTheme="minorHAnsi"/>
          <w:b/>
          <w:i/>
          <w:sz w:val="24"/>
        </w:rPr>
        <w:t>3.1.e.</w:t>
      </w:r>
      <w:r w:rsidRPr="00E970CD">
        <w:rPr>
          <w:rFonts w:asciiTheme="minorHAnsi" w:hAnsiTheme="minorHAnsi"/>
          <w:b/>
          <w:i/>
          <w:color w:val="FF6600"/>
          <w:sz w:val="24"/>
        </w:rPr>
        <w:t xml:space="preserve">  </w:t>
      </w:r>
      <w:r w:rsidRPr="00E970CD">
        <w:rPr>
          <w:rFonts w:asciiTheme="minorHAnsi" w:hAnsiTheme="minorHAnsi"/>
          <w:b/>
          <w:i/>
          <w:sz w:val="24"/>
        </w:rPr>
        <w:t>Glass.</w:t>
      </w:r>
      <w:r w:rsidRPr="00E970CD">
        <w:rPr>
          <w:rFonts w:asciiTheme="minorHAnsi" w:hAnsiTheme="minorHAnsi"/>
          <w:b/>
          <w:sz w:val="24"/>
        </w:rPr>
        <w:t xml:space="preserve">  </w:t>
      </w:r>
      <w:r w:rsidRPr="00E970CD">
        <w:rPr>
          <w:rFonts w:asciiTheme="minorHAnsi" w:hAnsiTheme="minorHAnsi"/>
          <w:sz w:val="24"/>
        </w:rPr>
        <w:t xml:space="preserve">This collection falls into two groups: (a) the Francis </w:t>
      </w:r>
      <w:proofErr w:type="spellStart"/>
      <w:r w:rsidRPr="00E970CD">
        <w:rPr>
          <w:rFonts w:asciiTheme="minorHAnsi" w:hAnsiTheme="minorHAnsi"/>
          <w:sz w:val="24"/>
        </w:rPr>
        <w:t>Jahn</w:t>
      </w:r>
      <w:proofErr w:type="spellEnd"/>
      <w:r w:rsidRPr="00E970CD">
        <w:rPr>
          <w:rFonts w:asciiTheme="minorHAnsi" w:hAnsiTheme="minorHAnsi"/>
          <w:sz w:val="24"/>
        </w:rPr>
        <w:t xml:space="preserve"> collection of late 17</w:t>
      </w:r>
      <w:r w:rsidRPr="00E970CD">
        <w:rPr>
          <w:rFonts w:asciiTheme="minorHAnsi" w:hAnsiTheme="minorHAnsi"/>
          <w:sz w:val="24"/>
          <w:vertAlign w:val="superscript"/>
        </w:rPr>
        <w:t>th</w:t>
      </w:r>
      <w:r w:rsidRPr="00E970CD">
        <w:rPr>
          <w:rFonts w:asciiTheme="minorHAnsi" w:hAnsiTheme="minorHAnsi"/>
          <w:sz w:val="24"/>
        </w:rPr>
        <w:t xml:space="preserve"> to early 19</w:t>
      </w:r>
      <w:r w:rsidRPr="00E970CD">
        <w:rPr>
          <w:rFonts w:asciiTheme="minorHAnsi" w:hAnsiTheme="minorHAnsi"/>
          <w:sz w:val="24"/>
          <w:vertAlign w:val="superscript"/>
        </w:rPr>
        <w:t>th</w:t>
      </w:r>
      <w:r w:rsidRPr="00E970CD">
        <w:rPr>
          <w:rFonts w:asciiTheme="minorHAnsi" w:hAnsiTheme="minorHAnsi"/>
          <w:sz w:val="24"/>
        </w:rPr>
        <w:t xml:space="preserve"> century drinking glasses, jugs and bottles, acquired in 1955; and (b) a small group of cut glass drinking glasses and jugs made in major glass factories of the West Midlands, acquired in 1963.  There about 2</w:t>
      </w:r>
      <w:r w:rsidR="00E41874" w:rsidRPr="00E970CD">
        <w:rPr>
          <w:rFonts w:asciiTheme="minorHAnsi" w:hAnsiTheme="minorHAnsi"/>
          <w:sz w:val="24"/>
        </w:rPr>
        <w:t>3</w:t>
      </w:r>
      <w:r w:rsidRPr="00E970CD">
        <w:rPr>
          <w:rFonts w:asciiTheme="minorHAnsi" w:hAnsiTheme="minorHAnsi"/>
          <w:sz w:val="24"/>
        </w:rPr>
        <w:t>0 pieces in the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 xml:space="preserve">3.1.f.  Contemporary Designers and Makers.  </w:t>
      </w:r>
      <w:r w:rsidRPr="00E970CD">
        <w:rPr>
          <w:rFonts w:asciiTheme="minorHAnsi" w:hAnsiTheme="minorHAnsi"/>
          <w:sz w:val="24"/>
        </w:rPr>
        <w:t xml:space="preserve"> This collection consists of: (a) a small number of vessels made by contemporary artists Peter Beard, David Jones and Clare </w:t>
      </w:r>
      <w:proofErr w:type="spellStart"/>
      <w:r w:rsidRPr="00E970CD">
        <w:rPr>
          <w:rFonts w:asciiTheme="minorHAnsi" w:hAnsiTheme="minorHAnsi"/>
          <w:sz w:val="24"/>
        </w:rPr>
        <w:t>Seneviratne</w:t>
      </w:r>
      <w:proofErr w:type="spellEnd"/>
      <w:r w:rsidRPr="00E970CD">
        <w:rPr>
          <w:rFonts w:asciiTheme="minorHAnsi" w:hAnsiTheme="minorHAnsi"/>
          <w:sz w:val="24"/>
        </w:rPr>
        <w:t>; and (b) a small number of pieces of jewellery by locally</w:t>
      </w:r>
      <w:r w:rsidR="001B117F">
        <w:rPr>
          <w:rFonts w:asciiTheme="minorHAnsi" w:hAnsiTheme="minorHAnsi"/>
          <w:sz w:val="24"/>
        </w:rPr>
        <w:t xml:space="preserve"> based maker Jane Moore</w:t>
      </w:r>
      <w:r w:rsidRPr="00E970CD">
        <w:rPr>
          <w:rFonts w:asciiTheme="minorHAnsi" w:hAnsiTheme="minorHAnsi"/>
          <w:sz w:val="24"/>
        </w:rPr>
        <w:t xml:space="preserve">.  </w:t>
      </w:r>
      <w:r w:rsidR="009E682B" w:rsidRPr="00E970CD">
        <w:rPr>
          <w:rFonts w:asciiTheme="minorHAnsi" w:hAnsiTheme="minorHAnsi"/>
          <w:sz w:val="24"/>
        </w:rPr>
        <w:t>There are about 10 pieces in the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sz w:val="24"/>
        </w:rPr>
      </w:pPr>
      <w:r w:rsidRPr="00E970CD">
        <w:rPr>
          <w:rFonts w:asciiTheme="minorHAnsi" w:hAnsiTheme="minorHAnsi"/>
          <w:b/>
          <w:sz w:val="24"/>
        </w:rPr>
        <w:t>3.2. HUMAN HISTORY</w:t>
      </w:r>
    </w:p>
    <w:p w:rsidR="004A7FD3" w:rsidRPr="00E970CD" w:rsidRDefault="004A7FD3" w:rsidP="004A7FD3">
      <w:pPr>
        <w:rPr>
          <w:rFonts w:asciiTheme="minorHAnsi" w:hAnsiTheme="minorHAnsi"/>
          <w:b/>
          <w:sz w:val="24"/>
        </w:rPr>
      </w:pPr>
    </w:p>
    <w:p w:rsidR="004A7FD3" w:rsidRPr="00E970CD" w:rsidRDefault="004A7FD3" w:rsidP="004A7FD3">
      <w:pPr>
        <w:rPr>
          <w:rFonts w:asciiTheme="minorHAnsi" w:hAnsiTheme="minorHAnsi"/>
          <w:sz w:val="24"/>
        </w:rPr>
      </w:pPr>
      <w:r w:rsidRPr="00E970CD">
        <w:rPr>
          <w:rFonts w:asciiTheme="minorHAnsi" w:hAnsiTheme="minorHAnsi"/>
          <w:sz w:val="24"/>
        </w:rPr>
        <w:t xml:space="preserve">The Human History collections encompass Social History, Numismatics, Ethnography and Archaeology. These diverse collections have been largely donated by local residents and reflect their histories, lives and interests. The core collections in this section are Social History: Community Life (3.2.a.), Social History: Domestic and Family Life (3.2.b.), Social History: Personal Life (3.2.c.), Social History: Working Life (3.2.d.), Social History: Photographs and Prints (3.2.f.), and Social History: Medical Equipment and Ephemera </w:t>
      </w:r>
      <w:r w:rsidRPr="00E970CD">
        <w:rPr>
          <w:rFonts w:asciiTheme="minorHAnsi" w:hAnsiTheme="minorHAnsi"/>
          <w:sz w:val="24"/>
        </w:rPr>
        <w:lastRenderedPageBreak/>
        <w:t>(3.2.g.). The present permanent museum displays include objects from all of LSAG&amp;M’s Human History fields, with the largest number drawn from the Social History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sz w:val="24"/>
        </w:rPr>
      </w:pPr>
      <w:r w:rsidRPr="00E970CD">
        <w:rPr>
          <w:rFonts w:asciiTheme="minorHAnsi" w:hAnsiTheme="minorHAnsi"/>
          <w:b/>
          <w:sz w:val="24"/>
        </w:rPr>
        <w:t>Social History</w:t>
      </w:r>
    </w:p>
    <w:p w:rsidR="004A7FD3" w:rsidRPr="00E970CD" w:rsidRDefault="004A7FD3" w:rsidP="004A7FD3">
      <w:pPr>
        <w:rPr>
          <w:rFonts w:asciiTheme="minorHAnsi" w:hAnsiTheme="minorHAnsi"/>
          <w:color w:val="008000"/>
          <w:sz w:val="24"/>
        </w:rPr>
      </w:pPr>
    </w:p>
    <w:p w:rsidR="004A7FD3" w:rsidRPr="00E970CD" w:rsidRDefault="004A7FD3" w:rsidP="004A7FD3">
      <w:pPr>
        <w:rPr>
          <w:rFonts w:asciiTheme="minorHAnsi" w:hAnsiTheme="minorHAnsi"/>
          <w:sz w:val="24"/>
        </w:rPr>
      </w:pPr>
      <w:r w:rsidRPr="00E970CD">
        <w:rPr>
          <w:rFonts w:asciiTheme="minorHAnsi" w:hAnsiTheme="minorHAnsi"/>
          <w:sz w:val="24"/>
        </w:rPr>
        <w:t>The Social History collection embraces a wide range of objects, most British and ranging in date from the late 18</w:t>
      </w:r>
      <w:r w:rsidRPr="00E970CD">
        <w:rPr>
          <w:rFonts w:asciiTheme="minorHAnsi" w:hAnsiTheme="minorHAnsi"/>
          <w:sz w:val="24"/>
          <w:vertAlign w:val="superscript"/>
        </w:rPr>
        <w:t>th</w:t>
      </w:r>
      <w:r w:rsidRPr="00E970CD">
        <w:rPr>
          <w:rFonts w:asciiTheme="minorHAnsi" w:hAnsiTheme="minorHAnsi"/>
          <w:sz w:val="24"/>
        </w:rPr>
        <w:t xml:space="preserve"> century to the present.  Many relate to the history of the district, especially Royal Leamington Spa</w:t>
      </w:r>
      <w:r w:rsidR="009E682B" w:rsidRPr="00E970CD">
        <w:rPr>
          <w:rFonts w:asciiTheme="minorHAnsi" w:hAnsiTheme="minorHAnsi"/>
          <w:sz w:val="24"/>
        </w:rPr>
        <w:t>.</w:t>
      </w:r>
      <w:r w:rsidR="00BB645E" w:rsidRPr="00E970CD">
        <w:rPr>
          <w:rFonts w:asciiTheme="minorHAnsi" w:hAnsiTheme="minorHAnsi"/>
          <w:sz w:val="24"/>
        </w:rPr>
        <w:t xml:space="preserve"> </w:t>
      </w:r>
      <w:r w:rsidRPr="00E970CD">
        <w:rPr>
          <w:rFonts w:asciiTheme="minorHAnsi" w:hAnsiTheme="minorHAnsi"/>
          <w:sz w:val="24"/>
        </w:rPr>
        <w:t>The collection comprises:</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3.2.a.  Community Life.  </w:t>
      </w:r>
      <w:r w:rsidRPr="00E970CD">
        <w:rPr>
          <w:rFonts w:asciiTheme="minorHAnsi" w:hAnsiTheme="minorHAnsi"/>
          <w:sz w:val="24"/>
        </w:rPr>
        <w:t>Material related to the community rather than individuals or families.  This includes objects used in education, warfare, health, entertainment and sport.  Examples include mineral water bottles, local guidebooks,</w:t>
      </w:r>
      <w:r w:rsidRPr="00E970CD">
        <w:rPr>
          <w:rFonts w:asciiTheme="minorHAnsi" w:hAnsiTheme="minorHAnsi"/>
          <w:color w:val="008000"/>
          <w:sz w:val="24"/>
        </w:rPr>
        <w:t xml:space="preserve"> </w:t>
      </w:r>
      <w:r w:rsidRPr="00E970CD">
        <w:rPr>
          <w:rFonts w:asciiTheme="minorHAnsi" w:hAnsiTheme="minorHAnsi"/>
          <w:sz w:val="24"/>
        </w:rPr>
        <w:t>commemorative objects and civic memorabilia, school uniforms, objects from the Home Front during the Second World War, police truncheons and sports medals.</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3.2.b.  Domestic and Family Life.  </w:t>
      </w:r>
      <w:r w:rsidRPr="00E970CD">
        <w:rPr>
          <w:rFonts w:asciiTheme="minorHAnsi" w:hAnsiTheme="minorHAnsi"/>
          <w:sz w:val="24"/>
        </w:rPr>
        <w:t xml:space="preserve">This category includes artefacts used in building, heating, lighting and managing houses.  Examples include kitchen implements, toys, infant feeding bottles, and candlesticks.   </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3.2.c.  Personal Life.  </w:t>
      </w:r>
      <w:r w:rsidRPr="00E970CD">
        <w:rPr>
          <w:rFonts w:asciiTheme="minorHAnsi" w:hAnsiTheme="minorHAnsi"/>
          <w:sz w:val="24"/>
        </w:rPr>
        <w:t xml:space="preserve">This category includes objects belonging to or normally used by one person, rather than general domestic objects.  Examples include clothes, shoes, jewellery and other accessories, and personal correspondence.  </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3.2.d.  Working Life.  </w:t>
      </w:r>
      <w:r w:rsidRPr="00E970CD">
        <w:rPr>
          <w:rFonts w:asciiTheme="minorHAnsi" w:hAnsiTheme="minorHAnsi"/>
          <w:sz w:val="24"/>
        </w:rPr>
        <w:t>This category includes objects made for work or business.  Examples are agricultural tools, shop receipts, whitesmiths’ tools, shoemakers’ tools, shop signs and packaging</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sz w:val="24"/>
        </w:rPr>
      </w:pPr>
      <w:r w:rsidRPr="00E970CD">
        <w:rPr>
          <w:rFonts w:asciiTheme="minorHAnsi" w:hAnsiTheme="minorHAnsi"/>
          <w:sz w:val="24"/>
        </w:rPr>
        <w:t>There are about 3</w:t>
      </w:r>
      <w:r w:rsidR="009E682B" w:rsidRPr="00E970CD">
        <w:rPr>
          <w:rFonts w:asciiTheme="minorHAnsi" w:hAnsiTheme="minorHAnsi"/>
          <w:sz w:val="24"/>
        </w:rPr>
        <w:t>950</w:t>
      </w:r>
      <w:r w:rsidRPr="00E970CD">
        <w:rPr>
          <w:rFonts w:asciiTheme="minorHAnsi" w:hAnsiTheme="minorHAnsi"/>
          <w:sz w:val="24"/>
        </w:rPr>
        <w:t xml:space="preserve"> objects in Social History categories 2.2.a - 2.2d.</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color w:val="00CCFF"/>
          <w:sz w:val="24"/>
        </w:rPr>
      </w:pPr>
      <w:r w:rsidRPr="00E970CD">
        <w:rPr>
          <w:rFonts w:asciiTheme="minorHAnsi" w:hAnsiTheme="minorHAnsi"/>
          <w:b/>
          <w:i/>
          <w:sz w:val="24"/>
        </w:rPr>
        <w:t xml:space="preserve">3.2.e.  Travel Posters.  </w:t>
      </w:r>
      <w:r w:rsidRPr="00E970CD">
        <w:rPr>
          <w:rFonts w:asciiTheme="minorHAnsi" w:hAnsiTheme="minorHAnsi"/>
          <w:sz w:val="24"/>
        </w:rPr>
        <w:t>This includes railway and shipping posters, many of the 1920s - 1930s and relating to British and foreign services and resorts.   There are about 300 posters in this group.</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sz w:val="24"/>
        </w:rPr>
      </w:pPr>
      <w:r w:rsidRPr="00E970CD">
        <w:rPr>
          <w:rFonts w:asciiTheme="minorHAnsi" w:hAnsiTheme="minorHAnsi"/>
          <w:b/>
          <w:i/>
          <w:sz w:val="24"/>
        </w:rPr>
        <w:t xml:space="preserve">3.2.f.  Photographs and Prints.  </w:t>
      </w:r>
      <w:r w:rsidRPr="00E970CD">
        <w:rPr>
          <w:rFonts w:asciiTheme="minorHAnsi" w:hAnsiTheme="minorHAnsi"/>
          <w:sz w:val="24"/>
        </w:rPr>
        <w:t>This largely comprises photographs and prints depicting the people, landscape and buildings of Warwickshire (in particular the Warwick District).  The collection is particularly rich in images of Royal Leamington Spa</w:t>
      </w:r>
      <w:r w:rsidR="009E682B" w:rsidRPr="00E970CD">
        <w:rPr>
          <w:rFonts w:asciiTheme="minorHAnsi" w:hAnsiTheme="minorHAnsi"/>
          <w:sz w:val="24"/>
        </w:rPr>
        <w:t>.  There are about 37</w:t>
      </w:r>
      <w:r w:rsidRPr="00E970CD">
        <w:rPr>
          <w:rFonts w:asciiTheme="minorHAnsi" w:hAnsiTheme="minorHAnsi"/>
          <w:sz w:val="24"/>
        </w:rPr>
        <w:t>00 objects in this group.</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 xml:space="preserve">3.2.g. Medical Equipment and Ephemera.  </w:t>
      </w:r>
      <w:r w:rsidRPr="00E970CD">
        <w:rPr>
          <w:rFonts w:asciiTheme="minorHAnsi" w:hAnsiTheme="minorHAnsi"/>
          <w:sz w:val="24"/>
        </w:rPr>
        <w:t>This includes equipment, furniture and archives associated with the Royal Pump Rooms and other medical establishments in the district.  Objects include heat lamps, X-ray machines and spa treatment guides.  There are about</w:t>
      </w:r>
      <w:r w:rsidR="009E682B" w:rsidRPr="00E970CD">
        <w:rPr>
          <w:rFonts w:asciiTheme="minorHAnsi" w:hAnsiTheme="minorHAnsi"/>
          <w:sz w:val="24"/>
        </w:rPr>
        <w:t xml:space="preserve"> 10</w:t>
      </w:r>
      <w:r w:rsidRPr="00E970CD">
        <w:rPr>
          <w:rFonts w:asciiTheme="minorHAnsi" w:hAnsiTheme="minorHAnsi"/>
          <w:sz w:val="24"/>
        </w:rPr>
        <w:t>0 objects in this group (excluding photographs and prints).</w:t>
      </w:r>
    </w:p>
    <w:p w:rsidR="004A7FD3" w:rsidRPr="00E970CD" w:rsidRDefault="004A7FD3" w:rsidP="004A7FD3">
      <w:pPr>
        <w:rPr>
          <w:rFonts w:asciiTheme="minorHAnsi" w:hAnsiTheme="minorHAnsi"/>
          <w:b/>
          <w:i/>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3.2.h</w:t>
      </w:r>
      <w:r w:rsidRPr="00E970CD">
        <w:rPr>
          <w:rFonts w:asciiTheme="minorHAnsi" w:hAnsiTheme="minorHAnsi"/>
          <w:b/>
          <w:sz w:val="24"/>
        </w:rPr>
        <w:t xml:space="preserve">. Numismatics. </w:t>
      </w:r>
      <w:r w:rsidRPr="00E970CD">
        <w:rPr>
          <w:rFonts w:asciiTheme="minorHAnsi" w:hAnsiTheme="minorHAnsi"/>
          <w:sz w:val="24"/>
        </w:rPr>
        <w:t>This diverse collection mainly comprises British and foreign coins and tokens dating from the late 18</w:t>
      </w:r>
      <w:r w:rsidRPr="00E970CD">
        <w:rPr>
          <w:rFonts w:asciiTheme="minorHAnsi" w:hAnsiTheme="minorHAnsi"/>
          <w:sz w:val="24"/>
          <w:vertAlign w:val="superscript"/>
        </w:rPr>
        <w:t>th</w:t>
      </w:r>
      <w:r w:rsidRPr="00E970CD">
        <w:rPr>
          <w:rFonts w:asciiTheme="minorHAnsi" w:hAnsiTheme="minorHAnsi"/>
          <w:sz w:val="24"/>
        </w:rPr>
        <w:t xml:space="preserve"> to early 20</w:t>
      </w:r>
      <w:r w:rsidRPr="00E970CD">
        <w:rPr>
          <w:rFonts w:asciiTheme="minorHAnsi" w:hAnsiTheme="minorHAnsi"/>
          <w:sz w:val="24"/>
          <w:vertAlign w:val="superscript"/>
        </w:rPr>
        <w:t>th</w:t>
      </w:r>
      <w:r w:rsidRPr="00E970CD">
        <w:rPr>
          <w:rFonts w:asciiTheme="minorHAnsi" w:hAnsiTheme="minorHAnsi"/>
          <w:sz w:val="24"/>
        </w:rPr>
        <w:t xml:space="preserve"> centuries.  There are also a number of Roman, Medieval and Elizabethan coins.  There are about 1200 coins in the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sz w:val="24"/>
        </w:rPr>
      </w:pPr>
      <w:r w:rsidRPr="00E970CD">
        <w:rPr>
          <w:rFonts w:asciiTheme="minorHAnsi" w:hAnsiTheme="minorHAnsi"/>
          <w:b/>
          <w:i/>
          <w:sz w:val="24"/>
        </w:rPr>
        <w:t xml:space="preserve">3.2.i. </w:t>
      </w:r>
      <w:r w:rsidRPr="00E970CD">
        <w:rPr>
          <w:rFonts w:asciiTheme="minorHAnsi" w:hAnsiTheme="minorHAnsi"/>
          <w:b/>
          <w:sz w:val="24"/>
        </w:rPr>
        <w:t xml:space="preserve">Ethnography. </w:t>
      </w:r>
      <w:r w:rsidRPr="00E970CD">
        <w:rPr>
          <w:rFonts w:asciiTheme="minorHAnsi" w:hAnsiTheme="minorHAnsi"/>
          <w:sz w:val="24"/>
        </w:rPr>
        <w:t>Most of this material appears to have been made and collected during the 19</w:t>
      </w:r>
      <w:r w:rsidRPr="00E970CD">
        <w:rPr>
          <w:rFonts w:asciiTheme="minorHAnsi" w:hAnsiTheme="minorHAnsi"/>
          <w:sz w:val="24"/>
          <w:vertAlign w:val="superscript"/>
        </w:rPr>
        <w:t>th</w:t>
      </w:r>
      <w:r w:rsidRPr="00E970CD">
        <w:rPr>
          <w:rFonts w:asciiTheme="minorHAnsi" w:hAnsiTheme="minorHAnsi"/>
          <w:sz w:val="24"/>
        </w:rPr>
        <w:t xml:space="preserve"> and early 20</w:t>
      </w:r>
      <w:r w:rsidRPr="00E970CD">
        <w:rPr>
          <w:rFonts w:asciiTheme="minorHAnsi" w:hAnsiTheme="minorHAnsi"/>
          <w:sz w:val="24"/>
          <w:vertAlign w:val="superscript"/>
        </w:rPr>
        <w:t>th</w:t>
      </w:r>
      <w:r w:rsidRPr="00E970CD">
        <w:rPr>
          <w:rFonts w:asciiTheme="minorHAnsi" w:hAnsiTheme="minorHAnsi"/>
          <w:sz w:val="24"/>
        </w:rPr>
        <w:t xml:space="preserve"> centuries.  It includes artefacts produced by the indigenous, pre-industrial, cultures of Africa (including Egypt), Asia, Oceania, Australia, the Americas and Europe.  Some objects are of particular significance, for example ceremonial stilts from the </w:t>
      </w:r>
      <w:proofErr w:type="spellStart"/>
      <w:r w:rsidRPr="00E970CD">
        <w:rPr>
          <w:rFonts w:asciiTheme="minorHAnsi" w:hAnsiTheme="minorHAnsi"/>
          <w:sz w:val="24"/>
        </w:rPr>
        <w:t>Marquesa</w:t>
      </w:r>
      <w:proofErr w:type="spellEnd"/>
      <w:r w:rsidRPr="00E970CD">
        <w:rPr>
          <w:rFonts w:asciiTheme="minorHAnsi" w:hAnsiTheme="minorHAnsi"/>
          <w:sz w:val="24"/>
        </w:rPr>
        <w:t xml:space="preserve"> Islands, a Chinese libation cup of rhinoceros horn, Chinese silk shoes for bound feet, and African cooking pots.  There are about 950 objects in the collection.</w:t>
      </w:r>
    </w:p>
    <w:p w:rsidR="004A7FD3" w:rsidRPr="00E970CD" w:rsidRDefault="004A7FD3" w:rsidP="004A7FD3">
      <w:pPr>
        <w:rPr>
          <w:rFonts w:asciiTheme="minorHAnsi" w:hAnsiTheme="minorHAnsi"/>
          <w:sz w:val="24"/>
        </w:rPr>
      </w:pPr>
    </w:p>
    <w:p w:rsidR="004A7FD3" w:rsidRPr="00E970CD" w:rsidRDefault="004A7FD3" w:rsidP="004A7FD3">
      <w:pPr>
        <w:rPr>
          <w:rFonts w:asciiTheme="minorHAnsi" w:hAnsiTheme="minorHAnsi"/>
          <w:b/>
          <w:i/>
          <w:color w:val="008000"/>
          <w:sz w:val="24"/>
        </w:rPr>
      </w:pPr>
      <w:r w:rsidRPr="00E970CD">
        <w:rPr>
          <w:rFonts w:asciiTheme="minorHAnsi" w:hAnsiTheme="minorHAnsi"/>
          <w:b/>
          <w:i/>
          <w:sz w:val="24"/>
        </w:rPr>
        <w:lastRenderedPageBreak/>
        <w:t xml:space="preserve">3.2.j. </w:t>
      </w:r>
      <w:r w:rsidRPr="00E970CD">
        <w:rPr>
          <w:rFonts w:asciiTheme="minorHAnsi" w:hAnsiTheme="minorHAnsi"/>
          <w:b/>
          <w:sz w:val="24"/>
        </w:rPr>
        <w:t xml:space="preserve">Archaeology. </w:t>
      </w:r>
      <w:r w:rsidRPr="00E970CD">
        <w:rPr>
          <w:rFonts w:asciiTheme="minorHAnsi" w:hAnsiTheme="minorHAnsi"/>
          <w:sz w:val="24"/>
        </w:rPr>
        <w:t>This collection comprises pottery and other objects excavated locally or in London between the late 19</w:t>
      </w:r>
      <w:r w:rsidRPr="00E970CD">
        <w:rPr>
          <w:rFonts w:asciiTheme="minorHAnsi" w:hAnsiTheme="minorHAnsi"/>
          <w:sz w:val="24"/>
          <w:vertAlign w:val="superscript"/>
        </w:rPr>
        <w:t>th</w:t>
      </w:r>
      <w:r w:rsidRPr="00E970CD">
        <w:rPr>
          <w:rFonts w:asciiTheme="minorHAnsi" w:hAnsiTheme="minorHAnsi"/>
          <w:sz w:val="24"/>
        </w:rPr>
        <w:t xml:space="preserve"> century and the 1930s.  There are about 70 objects in the collection.</w:t>
      </w:r>
    </w:p>
    <w:p w:rsidR="008430DF" w:rsidRPr="00E970CD" w:rsidRDefault="008430DF" w:rsidP="008430DF">
      <w:pPr>
        <w:ind w:left="360"/>
        <w:rPr>
          <w:rFonts w:asciiTheme="minorHAnsi" w:hAnsiTheme="minorHAnsi"/>
          <w:b/>
          <w:sz w:val="24"/>
        </w:rPr>
      </w:pPr>
    </w:p>
    <w:p w:rsidR="00D01A95" w:rsidRPr="00E970CD" w:rsidRDefault="00FC2609" w:rsidP="005D0AD4">
      <w:pPr>
        <w:pStyle w:val="ListParagraph"/>
        <w:numPr>
          <w:ilvl w:val="0"/>
          <w:numId w:val="2"/>
        </w:numPr>
        <w:rPr>
          <w:rFonts w:asciiTheme="minorHAnsi" w:hAnsiTheme="minorHAnsi"/>
          <w:b/>
          <w:sz w:val="24"/>
        </w:rPr>
      </w:pPr>
      <w:r w:rsidRPr="00E970CD">
        <w:rPr>
          <w:rFonts w:asciiTheme="minorHAnsi" w:hAnsiTheme="minorHAnsi"/>
          <w:b/>
          <w:sz w:val="24"/>
        </w:rPr>
        <w:t xml:space="preserve">Themes and priorities for future collecting </w:t>
      </w:r>
    </w:p>
    <w:p w:rsidR="006A33C2" w:rsidRPr="00E970CD" w:rsidRDefault="006A33C2" w:rsidP="008430DF">
      <w:pPr>
        <w:pStyle w:val="ListParagraph"/>
        <w:ind w:left="360"/>
        <w:rPr>
          <w:rFonts w:asciiTheme="minorHAnsi" w:hAnsiTheme="minorHAnsi"/>
          <w:i/>
          <w:sz w:val="24"/>
        </w:rPr>
      </w:pPr>
    </w:p>
    <w:p w:rsidR="00844D1F" w:rsidRPr="00E970CD" w:rsidRDefault="00844D1F" w:rsidP="00844D1F">
      <w:pPr>
        <w:rPr>
          <w:rFonts w:asciiTheme="minorHAnsi" w:hAnsiTheme="minorHAnsi"/>
          <w:b/>
          <w:sz w:val="24"/>
        </w:rPr>
      </w:pPr>
      <w:r w:rsidRPr="00E970CD">
        <w:rPr>
          <w:rFonts w:asciiTheme="minorHAnsi" w:hAnsiTheme="minorHAnsi"/>
          <w:b/>
          <w:sz w:val="24"/>
        </w:rPr>
        <w:t>GENERAL CRITERIA</w:t>
      </w:r>
    </w:p>
    <w:p w:rsidR="00844D1F" w:rsidRPr="00E970CD" w:rsidRDefault="00844D1F" w:rsidP="00844D1F">
      <w:pPr>
        <w:rPr>
          <w:rFonts w:asciiTheme="minorHAnsi" w:hAnsiTheme="minorHAnsi"/>
          <w:b/>
          <w:sz w:val="24"/>
        </w:rPr>
      </w:pPr>
    </w:p>
    <w:p w:rsidR="00844D1F" w:rsidRPr="00E970CD" w:rsidRDefault="00844D1F" w:rsidP="00F30F2F">
      <w:pPr>
        <w:numPr>
          <w:ilvl w:val="0"/>
          <w:numId w:val="16"/>
        </w:numPr>
        <w:rPr>
          <w:rFonts w:asciiTheme="minorHAnsi" w:hAnsiTheme="minorHAnsi"/>
          <w:sz w:val="24"/>
        </w:rPr>
      </w:pPr>
      <w:r w:rsidRPr="00E970CD">
        <w:rPr>
          <w:rFonts w:asciiTheme="minorHAnsi" w:hAnsiTheme="minorHAnsi"/>
          <w:sz w:val="24"/>
        </w:rPr>
        <w:t>Leamington Spa Art Gallery &amp; Museum will only collect objects for which suitable storage and exhibition facilities are available.</w:t>
      </w:r>
    </w:p>
    <w:p w:rsidR="00844D1F" w:rsidRPr="00E970CD" w:rsidRDefault="00844D1F" w:rsidP="00F30F2F">
      <w:pPr>
        <w:numPr>
          <w:ilvl w:val="0"/>
          <w:numId w:val="16"/>
        </w:numPr>
        <w:rPr>
          <w:rFonts w:asciiTheme="minorHAnsi" w:hAnsiTheme="minorHAnsi"/>
          <w:sz w:val="24"/>
        </w:rPr>
      </w:pPr>
      <w:r w:rsidRPr="00E970CD">
        <w:rPr>
          <w:rFonts w:asciiTheme="minorHAnsi" w:hAnsiTheme="minorHAnsi"/>
          <w:sz w:val="24"/>
        </w:rPr>
        <w:t>Because Leamington Spa Art Gallery &amp; Museum has no in-house conservation resources it will in general acquire only objects which are in fair, good or excellent condition.  In exceptional circumstances objects which are in poorer condition may be acquired provided (a) resources are available to carry out the necessary restoration work; and (b) they are important acquisitions of a type otherwise unlikely to become available.</w:t>
      </w:r>
    </w:p>
    <w:p w:rsidR="00844D1F" w:rsidRPr="00E970CD" w:rsidRDefault="00844D1F" w:rsidP="00F30F2F">
      <w:pPr>
        <w:numPr>
          <w:ilvl w:val="0"/>
          <w:numId w:val="17"/>
        </w:numPr>
        <w:rPr>
          <w:rFonts w:asciiTheme="minorHAnsi" w:hAnsiTheme="minorHAnsi"/>
          <w:sz w:val="24"/>
        </w:rPr>
      </w:pPr>
      <w:r w:rsidRPr="00E970CD">
        <w:rPr>
          <w:rFonts w:asciiTheme="minorHAnsi" w:hAnsiTheme="minorHAnsi"/>
          <w:sz w:val="24"/>
        </w:rPr>
        <w:t>In recognition of the opportunities provided by Leamington Spa Art Gallery &amp; Museum’s relocation to the Royal Pump Rooms in 1999, there is particular interest in collecting Visual Arts and Human History material relating to medical science and health, especially objects associated with spas in the 19</w:t>
      </w:r>
      <w:r w:rsidRPr="00E970CD">
        <w:rPr>
          <w:rFonts w:asciiTheme="minorHAnsi" w:hAnsiTheme="minorHAnsi"/>
          <w:sz w:val="24"/>
          <w:vertAlign w:val="superscript"/>
        </w:rPr>
        <w:t>th</w:t>
      </w:r>
      <w:r w:rsidRPr="00E970CD">
        <w:rPr>
          <w:rFonts w:asciiTheme="minorHAnsi" w:hAnsiTheme="minorHAnsi"/>
          <w:sz w:val="24"/>
        </w:rPr>
        <w:t xml:space="preserve"> and 20</w:t>
      </w:r>
      <w:r w:rsidRPr="00E970CD">
        <w:rPr>
          <w:rFonts w:asciiTheme="minorHAnsi" w:hAnsiTheme="minorHAnsi"/>
          <w:sz w:val="24"/>
          <w:vertAlign w:val="superscript"/>
        </w:rPr>
        <w:t>th</w:t>
      </w:r>
      <w:r w:rsidRPr="00E970CD">
        <w:rPr>
          <w:rFonts w:asciiTheme="minorHAnsi" w:hAnsiTheme="minorHAnsi"/>
          <w:sz w:val="24"/>
        </w:rPr>
        <w:t xml:space="preserve"> centuries.  The aim is to explore the relationship between the visual arts, science, and social history.  Topics of particular interest include hygiene, swimming, and spa treatments past and present.  A significant start to collecting in this area has been made through the Medicate health and medical science programme of 1999 – 2005.</w:t>
      </w:r>
    </w:p>
    <w:p w:rsidR="00844D1F" w:rsidRPr="00E970CD" w:rsidRDefault="00844D1F" w:rsidP="00F30F2F">
      <w:pPr>
        <w:numPr>
          <w:ilvl w:val="0"/>
          <w:numId w:val="17"/>
        </w:numPr>
        <w:rPr>
          <w:rFonts w:asciiTheme="minorHAnsi" w:hAnsiTheme="minorHAnsi"/>
          <w:sz w:val="24"/>
        </w:rPr>
      </w:pPr>
      <w:r w:rsidRPr="00E970CD">
        <w:rPr>
          <w:rFonts w:asciiTheme="minorHAnsi" w:hAnsiTheme="minorHAnsi"/>
          <w:sz w:val="24"/>
        </w:rPr>
        <w:t>There is particular interest in collecting Visual Arts and Human History material relating to local communities currently under-represented in the collections, notably Black and Minority Ethnic communities and those from other European countries who have settled in the area as a result of the Second World War and more recently because of membership of the European Union.</w:t>
      </w:r>
    </w:p>
    <w:p w:rsidR="00844D1F" w:rsidRPr="00E970CD" w:rsidRDefault="00844D1F" w:rsidP="00844D1F">
      <w:pPr>
        <w:rPr>
          <w:rFonts w:asciiTheme="minorHAnsi" w:hAnsiTheme="minorHAnsi"/>
          <w:b/>
          <w:sz w:val="24"/>
        </w:rPr>
      </w:pPr>
    </w:p>
    <w:p w:rsidR="00844D1F" w:rsidRPr="00E970CD" w:rsidRDefault="00844D1F" w:rsidP="00844D1F">
      <w:pPr>
        <w:rPr>
          <w:rFonts w:asciiTheme="minorHAnsi" w:hAnsiTheme="minorHAnsi"/>
          <w:b/>
          <w:sz w:val="24"/>
        </w:rPr>
      </w:pPr>
      <w:r w:rsidRPr="00E970CD">
        <w:rPr>
          <w:rFonts w:asciiTheme="minorHAnsi" w:hAnsiTheme="minorHAnsi"/>
          <w:b/>
          <w:sz w:val="24"/>
        </w:rPr>
        <w:t>4.1. FINE ART</w:t>
      </w:r>
    </w:p>
    <w:p w:rsidR="00844D1F" w:rsidRPr="00E970CD" w:rsidRDefault="00844D1F" w:rsidP="00844D1F">
      <w:pPr>
        <w:rPr>
          <w:rFonts w:asciiTheme="minorHAnsi" w:hAnsiTheme="minorHAnsi"/>
          <w:b/>
          <w:sz w:val="24"/>
        </w:rPr>
      </w:pPr>
    </w:p>
    <w:p w:rsidR="00844D1F" w:rsidRPr="00E970CD" w:rsidRDefault="00844D1F" w:rsidP="00844D1F">
      <w:pPr>
        <w:rPr>
          <w:rFonts w:asciiTheme="minorHAnsi" w:hAnsiTheme="minorHAnsi"/>
          <w:sz w:val="24"/>
        </w:rPr>
      </w:pPr>
      <w:r w:rsidRPr="00E970CD">
        <w:rPr>
          <w:rFonts w:asciiTheme="minorHAnsi" w:hAnsiTheme="minorHAnsi"/>
          <w:sz w:val="24"/>
        </w:rPr>
        <w:t>Future acquisitions will reflect three particular considerations:</w:t>
      </w:r>
    </w:p>
    <w:p w:rsidR="00844D1F" w:rsidRPr="00E970CD" w:rsidRDefault="00844D1F" w:rsidP="00844D1F">
      <w:pPr>
        <w:rPr>
          <w:rFonts w:asciiTheme="minorHAnsi" w:hAnsiTheme="minorHAnsi"/>
          <w:sz w:val="24"/>
        </w:rPr>
      </w:pPr>
    </w:p>
    <w:p w:rsidR="00844D1F" w:rsidRPr="00E970CD" w:rsidRDefault="00844D1F" w:rsidP="00F30F2F">
      <w:pPr>
        <w:numPr>
          <w:ilvl w:val="0"/>
          <w:numId w:val="18"/>
        </w:numPr>
        <w:rPr>
          <w:rFonts w:asciiTheme="minorHAnsi" w:hAnsiTheme="minorHAnsi"/>
          <w:sz w:val="24"/>
        </w:rPr>
      </w:pPr>
      <w:r w:rsidRPr="00E970CD">
        <w:rPr>
          <w:rFonts w:asciiTheme="minorHAnsi" w:hAnsiTheme="minorHAnsi"/>
          <w:sz w:val="24"/>
        </w:rPr>
        <w:t xml:space="preserve">Leamington Spa Art Gallery &amp; Museum’s Visual Arts collections are a resource of </w:t>
      </w:r>
      <w:r w:rsidR="001B117F">
        <w:rPr>
          <w:rFonts w:asciiTheme="minorHAnsi" w:hAnsiTheme="minorHAnsi"/>
          <w:sz w:val="24"/>
        </w:rPr>
        <w:t>countywide</w:t>
      </w:r>
      <w:r w:rsidRPr="00E970CD">
        <w:rPr>
          <w:rFonts w:asciiTheme="minorHAnsi" w:hAnsiTheme="minorHAnsi"/>
          <w:sz w:val="24"/>
        </w:rPr>
        <w:t xml:space="preserve"> importance.  </w:t>
      </w:r>
    </w:p>
    <w:p w:rsidR="00844D1F" w:rsidRPr="00E970CD" w:rsidRDefault="00844D1F" w:rsidP="00F30F2F">
      <w:pPr>
        <w:numPr>
          <w:ilvl w:val="0"/>
          <w:numId w:val="18"/>
        </w:numPr>
        <w:rPr>
          <w:rFonts w:asciiTheme="minorHAnsi" w:hAnsiTheme="minorHAnsi"/>
          <w:sz w:val="24"/>
        </w:rPr>
      </w:pPr>
      <w:r w:rsidRPr="00E970CD">
        <w:rPr>
          <w:rFonts w:asciiTheme="minorHAnsi" w:hAnsiTheme="minorHAnsi"/>
          <w:sz w:val="24"/>
        </w:rPr>
        <w:t>Leamington Spa Art Gallery &amp; Museum’s picture store and ceramics store, created as part of the 1997 - 99 refurbishment of the Royal Pump Rooms, offer good quality storage space with only limited room for further acquisitions.</w:t>
      </w:r>
    </w:p>
    <w:p w:rsidR="00844D1F" w:rsidRPr="00E970CD" w:rsidRDefault="00844D1F" w:rsidP="00F30F2F">
      <w:pPr>
        <w:numPr>
          <w:ilvl w:val="0"/>
          <w:numId w:val="18"/>
        </w:numPr>
        <w:rPr>
          <w:rFonts w:asciiTheme="minorHAnsi" w:hAnsiTheme="minorHAnsi"/>
          <w:sz w:val="24"/>
        </w:rPr>
      </w:pPr>
      <w:r w:rsidRPr="00E970CD">
        <w:rPr>
          <w:rFonts w:asciiTheme="minorHAnsi" w:hAnsiTheme="minorHAnsi"/>
          <w:sz w:val="24"/>
        </w:rPr>
        <w:t>Leamington Spa Art Gallery &amp; Museum has only modest financial resources for purchases in the art market, even with financial assistance from external bodies such as the Friends of Leamington Spa Art Gallery &amp; Museum, the V&amp;A Purchase Grant Fund or The Art Fund.</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sz w:val="24"/>
        </w:rPr>
        <w:t xml:space="preserve">Taking these factors into account Leamington Spa Art Gallery &amp; Museum aims to collect in the following fields: </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4.1.a.</w:t>
      </w:r>
      <w:r w:rsidRPr="00E970CD">
        <w:rPr>
          <w:rFonts w:asciiTheme="minorHAnsi" w:hAnsiTheme="minorHAnsi"/>
          <w:sz w:val="24"/>
        </w:rPr>
        <w:t xml:space="preserve"> </w:t>
      </w:r>
      <w:r w:rsidRPr="00E970CD">
        <w:rPr>
          <w:rFonts w:asciiTheme="minorHAnsi" w:hAnsiTheme="minorHAnsi"/>
          <w:b/>
          <w:i/>
          <w:sz w:val="24"/>
        </w:rPr>
        <w:t>Victorian,</w:t>
      </w:r>
      <w:r w:rsidRPr="00E970CD">
        <w:rPr>
          <w:rFonts w:asciiTheme="minorHAnsi" w:hAnsiTheme="minorHAnsi"/>
          <w:b/>
          <w:sz w:val="24"/>
        </w:rPr>
        <w:t xml:space="preserve"> </w:t>
      </w:r>
      <w:r w:rsidRPr="00E970CD">
        <w:rPr>
          <w:rFonts w:asciiTheme="minorHAnsi" w:hAnsiTheme="minorHAnsi"/>
          <w:b/>
          <w:i/>
          <w:sz w:val="24"/>
        </w:rPr>
        <w:t xml:space="preserve">Modern and Contemporary British.  </w:t>
      </w:r>
      <w:r w:rsidRPr="00E970CD">
        <w:rPr>
          <w:rFonts w:asciiTheme="minorHAnsi" w:hAnsiTheme="minorHAnsi"/>
          <w:sz w:val="24"/>
        </w:rPr>
        <w:t>Work by British artists active during the periods already represented in the collection, especially those from the 1840s to 1960s; contemporary British artists of the 1960s and later, particularly those not yet represented in the collection with national or international reputations; medically related visual arts, particularly those related to spa treatments and bathing.</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lastRenderedPageBreak/>
        <w:t>4</w:t>
      </w:r>
      <w:r w:rsidRPr="00E970CD">
        <w:rPr>
          <w:rFonts w:asciiTheme="minorHAnsi" w:hAnsiTheme="minorHAnsi"/>
          <w:b/>
          <w:sz w:val="24"/>
        </w:rPr>
        <w:t>.</w:t>
      </w:r>
      <w:r w:rsidRPr="00E970CD">
        <w:rPr>
          <w:rFonts w:asciiTheme="minorHAnsi" w:hAnsiTheme="minorHAnsi"/>
          <w:b/>
          <w:i/>
          <w:sz w:val="24"/>
        </w:rPr>
        <w:t xml:space="preserve">1.b. Victorian, Modern and Contemporary Warwickshire. </w:t>
      </w:r>
      <w:r w:rsidRPr="00E970CD">
        <w:rPr>
          <w:rFonts w:asciiTheme="minorHAnsi" w:hAnsiTheme="minorHAnsi"/>
          <w:sz w:val="24"/>
        </w:rPr>
        <w:t>Artworks relating to Warwickshire, with a particular interest in work that casts new light on artists already well-represented in the collections, or artists new to the collections; work by the camouflage artists based in Leamington Spa during the Second World War.</w:t>
      </w:r>
    </w:p>
    <w:p w:rsidR="00844D1F" w:rsidRPr="00E970CD" w:rsidRDefault="00844D1F" w:rsidP="00844D1F">
      <w:pPr>
        <w:rPr>
          <w:rFonts w:asciiTheme="minorHAnsi" w:hAnsiTheme="minorHAnsi"/>
          <w:sz w:val="24"/>
        </w:rPr>
      </w:pPr>
    </w:p>
    <w:p w:rsidR="00B76699" w:rsidRDefault="00844D1F" w:rsidP="00844D1F">
      <w:pPr>
        <w:rPr>
          <w:rFonts w:asciiTheme="minorHAnsi" w:hAnsiTheme="minorHAnsi"/>
          <w:sz w:val="24"/>
        </w:rPr>
      </w:pPr>
      <w:r w:rsidRPr="00E970CD">
        <w:rPr>
          <w:rFonts w:asciiTheme="minorHAnsi" w:hAnsiTheme="minorHAnsi"/>
          <w:b/>
          <w:i/>
          <w:sz w:val="24"/>
        </w:rPr>
        <w:t xml:space="preserve">4.1.c.  </w:t>
      </w:r>
      <w:proofErr w:type="gramStart"/>
      <w:r w:rsidRPr="00E970CD">
        <w:rPr>
          <w:rFonts w:asciiTheme="minorHAnsi" w:hAnsiTheme="minorHAnsi"/>
          <w:b/>
          <w:i/>
          <w:sz w:val="24"/>
        </w:rPr>
        <w:t>European</w:t>
      </w:r>
      <w:r w:rsidRPr="00E970CD">
        <w:rPr>
          <w:rFonts w:asciiTheme="minorHAnsi" w:hAnsiTheme="minorHAnsi"/>
          <w:sz w:val="24"/>
        </w:rPr>
        <w:t xml:space="preserve"> </w:t>
      </w:r>
      <w:r w:rsidRPr="00E970CD">
        <w:rPr>
          <w:rFonts w:asciiTheme="minorHAnsi" w:hAnsiTheme="minorHAnsi"/>
          <w:b/>
          <w:i/>
          <w:sz w:val="24"/>
        </w:rPr>
        <w:t>and International</w:t>
      </w:r>
      <w:r w:rsidRPr="00E970CD">
        <w:rPr>
          <w:rFonts w:asciiTheme="minorHAnsi" w:hAnsiTheme="minorHAnsi"/>
          <w:sz w:val="24"/>
        </w:rPr>
        <w:t>.</w:t>
      </w:r>
      <w:proofErr w:type="gramEnd"/>
      <w:r w:rsidRPr="00E970CD">
        <w:rPr>
          <w:rFonts w:asciiTheme="minorHAnsi" w:hAnsiTheme="minorHAnsi"/>
          <w:sz w:val="24"/>
        </w:rPr>
        <w:t xml:space="preserve">  </w:t>
      </w:r>
      <w:r w:rsidR="00B76699" w:rsidRPr="00B76699">
        <w:rPr>
          <w:rFonts w:asciiTheme="minorHAnsi" w:hAnsiTheme="minorHAnsi"/>
          <w:sz w:val="24"/>
        </w:rPr>
        <w:t xml:space="preserve">Artworks </w:t>
      </w:r>
      <w:r w:rsidRPr="00B76699">
        <w:rPr>
          <w:rFonts w:asciiTheme="minorHAnsi" w:hAnsiTheme="minorHAnsi"/>
          <w:sz w:val="24"/>
        </w:rPr>
        <w:t>which add strength to the existing collections</w:t>
      </w:r>
      <w:r w:rsidR="00B76699">
        <w:rPr>
          <w:rFonts w:asciiTheme="minorHAnsi" w:hAnsiTheme="minorHAnsi"/>
          <w:sz w:val="24"/>
        </w:rPr>
        <w:t xml:space="preserve"> of works by European and International artists.</w:t>
      </w:r>
    </w:p>
    <w:p w:rsidR="00B76699" w:rsidRPr="00E970CD" w:rsidRDefault="00B76699" w:rsidP="00844D1F">
      <w:pPr>
        <w:rPr>
          <w:rFonts w:asciiTheme="minorHAnsi" w:hAnsiTheme="minorHAnsi"/>
          <w:sz w:val="24"/>
        </w:rPr>
      </w:pPr>
    </w:p>
    <w:p w:rsidR="00844D1F" w:rsidRPr="00E970CD" w:rsidRDefault="00BB645E" w:rsidP="00844D1F">
      <w:pPr>
        <w:rPr>
          <w:rFonts w:asciiTheme="minorHAnsi" w:hAnsiTheme="minorHAnsi"/>
          <w:b/>
          <w:sz w:val="24"/>
        </w:rPr>
      </w:pPr>
      <w:r w:rsidRPr="00E970CD">
        <w:rPr>
          <w:rFonts w:asciiTheme="minorHAnsi" w:hAnsiTheme="minorHAnsi"/>
          <w:b/>
          <w:sz w:val="24"/>
        </w:rPr>
        <w:t>Decorative Art</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4.1.d. Ceramics.</w:t>
      </w:r>
      <w:r w:rsidRPr="00E970CD">
        <w:rPr>
          <w:rFonts w:asciiTheme="minorHAnsi" w:hAnsiTheme="minorHAnsi"/>
          <w:b/>
          <w:sz w:val="24"/>
        </w:rPr>
        <w:t xml:space="preserve">  </w:t>
      </w:r>
      <w:r w:rsidRPr="00E970CD">
        <w:rPr>
          <w:rFonts w:asciiTheme="minorHAnsi" w:hAnsiTheme="minorHAnsi"/>
          <w:sz w:val="24"/>
        </w:rPr>
        <w:t>Leamington Spa Art Gallery &amp; Museum will not actively seek to add to the collection of 18</w:t>
      </w:r>
      <w:r w:rsidRPr="00E970CD">
        <w:rPr>
          <w:rFonts w:asciiTheme="minorHAnsi" w:hAnsiTheme="minorHAnsi"/>
          <w:sz w:val="24"/>
          <w:vertAlign w:val="superscript"/>
        </w:rPr>
        <w:t>th</w:t>
      </w:r>
      <w:r w:rsidRPr="00E970CD">
        <w:rPr>
          <w:rFonts w:asciiTheme="minorHAnsi" w:hAnsiTheme="minorHAnsi"/>
          <w:sz w:val="24"/>
        </w:rPr>
        <w:t xml:space="preserve"> and 19</w:t>
      </w:r>
      <w:r w:rsidRPr="00E970CD">
        <w:rPr>
          <w:rFonts w:asciiTheme="minorHAnsi" w:hAnsiTheme="minorHAnsi"/>
          <w:sz w:val="24"/>
          <w:vertAlign w:val="superscript"/>
        </w:rPr>
        <w:t>th</w:t>
      </w:r>
      <w:r w:rsidRPr="00E970CD">
        <w:rPr>
          <w:rFonts w:asciiTheme="minorHAnsi" w:hAnsiTheme="minorHAnsi"/>
          <w:sz w:val="24"/>
        </w:rPr>
        <w:t xml:space="preserve"> century factory wares. It will only accept donations of this type in exceptional circumstances, for example, donations of objects from local households. </w:t>
      </w:r>
    </w:p>
    <w:p w:rsidR="00844D1F" w:rsidRPr="00E970CD" w:rsidRDefault="00844D1F" w:rsidP="00844D1F">
      <w:pPr>
        <w:rPr>
          <w:rFonts w:asciiTheme="minorHAnsi" w:hAnsiTheme="minorHAnsi"/>
          <w:color w:val="008000"/>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4.1.e. Glass.</w:t>
      </w:r>
      <w:r w:rsidRPr="00E970CD">
        <w:rPr>
          <w:rFonts w:asciiTheme="minorHAnsi" w:hAnsiTheme="minorHAnsi"/>
          <w:b/>
          <w:sz w:val="24"/>
        </w:rPr>
        <w:t xml:space="preserve"> </w:t>
      </w:r>
      <w:r w:rsidRPr="00E970CD">
        <w:rPr>
          <w:rFonts w:asciiTheme="minorHAnsi" w:hAnsiTheme="minorHAnsi"/>
          <w:b/>
          <w:i/>
          <w:sz w:val="24"/>
        </w:rPr>
        <w:t xml:space="preserve"> </w:t>
      </w:r>
      <w:r w:rsidRPr="00E970CD">
        <w:rPr>
          <w:rFonts w:asciiTheme="minorHAnsi" w:hAnsiTheme="minorHAnsi"/>
          <w:sz w:val="24"/>
        </w:rPr>
        <w:t>Leamington Spa Art Gallery &amp; Museum will not actively seek to add to the collections of late 17</w:t>
      </w:r>
      <w:r w:rsidRPr="00E970CD">
        <w:rPr>
          <w:rFonts w:asciiTheme="minorHAnsi" w:hAnsiTheme="minorHAnsi"/>
          <w:sz w:val="24"/>
          <w:vertAlign w:val="superscript"/>
        </w:rPr>
        <w:t>th</w:t>
      </w:r>
      <w:r w:rsidRPr="00E970CD">
        <w:rPr>
          <w:rFonts w:asciiTheme="minorHAnsi" w:hAnsiTheme="minorHAnsi"/>
          <w:sz w:val="24"/>
        </w:rPr>
        <w:t xml:space="preserve"> to early 19</w:t>
      </w:r>
      <w:r w:rsidRPr="00E970CD">
        <w:rPr>
          <w:rFonts w:asciiTheme="minorHAnsi" w:hAnsiTheme="minorHAnsi"/>
          <w:sz w:val="24"/>
          <w:vertAlign w:val="superscript"/>
        </w:rPr>
        <w:t>th</w:t>
      </w:r>
      <w:r w:rsidRPr="00E970CD">
        <w:rPr>
          <w:rFonts w:asciiTheme="minorHAnsi" w:hAnsiTheme="minorHAnsi"/>
          <w:sz w:val="24"/>
        </w:rPr>
        <w:t xml:space="preserve"> glass and West Midlands produced glass. It will only accept donations of this type in exceptional circumstances, for example, donations of objects from local households.</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 xml:space="preserve">4.1.f.  Contemporary Designers and Makers.  </w:t>
      </w:r>
      <w:r w:rsidRPr="00E970CD">
        <w:rPr>
          <w:rFonts w:asciiTheme="minorHAnsi" w:hAnsiTheme="minorHAnsi"/>
          <w:sz w:val="24"/>
        </w:rPr>
        <w:t xml:space="preserve"> Studio produced pieces in ceramic, glass and other materials by designers and makers with national or international reputations, particularly those with local associations.</w:t>
      </w:r>
    </w:p>
    <w:p w:rsidR="00844D1F" w:rsidRPr="00E970CD" w:rsidRDefault="00844D1F" w:rsidP="00844D1F">
      <w:pPr>
        <w:rPr>
          <w:rFonts w:asciiTheme="minorHAnsi" w:hAnsiTheme="minorHAnsi"/>
          <w:i/>
          <w:sz w:val="24"/>
        </w:rPr>
      </w:pPr>
    </w:p>
    <w:p w:rsidR="00844D1F" w:rsidRPr="00E970CD" w:rsidRDefault="00844D1F" w:rsidP="00844D1F">
      <w:pPr>
        <w:rPr>
          <w:rFonts w:asciiTheme="minorHAnsi" w:hAnsiTheme="minorHAnsi"/>
          <w:b/>
          <w:sz w:val="24"/>
        </w:rPr>
      </w:pPr>
      <w:r w:rsidRPr="00E970CD">
        <w:rPr>
          <w:rFonts w:asciiTheme="minorHAnsi" w:hAnsiTheme="minorHAnsi"/>
          <w:b/>
          <w:sz w:val="24"/>
        </w:rPr>
        <w:t>4.2. HUMAN HISTORY</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sz w:val="24"/>
        </w:rPr>
        <w:t>Leamington Spa Art Gallery &amp; Museum aims to collect the following categories of material:</w:t>
      </w:r>
    </w:p>
    <w:p w:rsidR="00844D1F" w:rsidRPr="00E970CD" w:rsidRDefault="00844D1F" w:rsidP="00844D1F">
      <w:pPr>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 xml:space="preserve">4.2.a. </w:t>
      </w:r>
      <w:r w:rsidRPr="00E970CD">
        <w:rPr>
          <w:rFonts w:asciiTheme="minorHAnsi" w:hAnsiTheme="minorHAnsi"/>
          <w:b/>
          <w:sz w:val="24"/>
        </w:rPr>
        <w:t xml:space="preserve">Social History. </w:t>
      </w:r>
      <w:r w:rsidRPr="00E970CD">
        <w:rPr>
          <w:rFonts w:asciiTheme="minorHAnsi" w:hAnsiTheme="minorHAnsi"/>
          <w:sz w:val="24"/>
        </w:rPr>
        <w:t>It is preferable that acquisitions have clear associations with Warwick district, although where there are gaps in the collections otherwise unlikely to be filled, objects from further away may be accepted. There is particular interest in acquiring material in the following categories:</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Communities that have settled in the district since the Second World War, including Black and Ethnic Minority communities and those from the European Union.</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Spas and medical treatments available in the Royal Pump Rooms in the 19th - 20</w:t>
      </w:r>
      <w:r w:rsidRPr="00E970CD">
        <w:rPr>
          <w:rFonts w:asciiTheme="minorHAnsi" w:hAnsiTheme="minorHAnsi"/>
          <w:sz w:val="24"/>
          <w:vertAlign w:val="superscript"/>
        </w:rPr>
        <w:t>th</w:t>
      </w:r>
      <w:r w:rsidRPr="00E970CD">
        <w:rPr>
          <w:rFonts w:asciiTheme="minorHAnsi" w:hAnsiTheme="minorHAnsi"/>
          <w:sz w:val="24"/>
        </w:rPr>
        <w:t xml:space="preserve"> centuries.   </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Community life since the Second World War</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Domestic and Family Life since the Second World War</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Personal Life since the Second World War</w:t>
      </w:r>
    </w:p>
    <w:p w:rsidR="00844D1F" w:rsidRPr="00E970CD" w:rsidRDefault="00844D1F" w:rsidP="00F30F2F">
      <w:pPr>
        <w:pStyle w:val="ListParagraph"/>
        <w:numPr>
          <w:ilvl w:val="0"/>
          <w:numId w:val="19"/>
        </w:numPr>
        <w:rPr>
          <w:rFonts w:asciiTheme="minorHAnsi" w:hAnsiTheme="minorHAnsi"/>
          <w:sz w:val="24"/>
        </w:rPr>
      </w:pPr>
      <w:r w:rsidRPr="00E970CD">
        <w:rPr>
          <w:rFonts w:asciiTheme="minorHAnsi" w:hAnsiTheme="minorHAnsi"/>
          <w:sz w:val="24"/>
        </w:rPr>
        <w:t>Working Life since the Second World War</w:t>
      </w:r>
    </w:p>
    <w:p w:rsidR="00844D1F" w:rsidRPr="006D6D68" w:rsidRDefault="00844D1F" w:rsidP="00F30F2F">
      <w:pPr>
        <w:pStyle w:val="ListParagraph"/>
        <w:numPr>
          <w:ilvl w:val="0"/>
          <w:numId w:val="19"/>
        </w:numPr>
        <w:rPr>
          <w:rFonts w:asciiTheme="minorHAnsi" w:hAnsiTheme="minorHAnsi"/>
          <w:sz w:val="24"/>
        </w:rPr>
      </w:pPr>
      <w:r w:rsidRPr="006D6D68">
        <w:rPr>
          <w:rFonts w:asciiTheme="minorHAnsi" w:hAnsiTheme="minorHAnsi"/>
          <w:sz w:val="24"/>
        </w:rPr>
        <w:t>Local travel and tourism</w:t>
      </w:r>
      <w:r w:rsidR="00BB645E" w:rsidRPr="006D6D68">
        <w:rPr>
          <w:rFonts w:asciiTheme="minorHAnsi" w:hAnsiTheme="minorHAnsi"/>
          <w:sz w:val="24"/>
        </w:rPr>
        <w:t>, particularly around Warwick district and ‘Shakespeare’s England’</w:t>
      </w:r>
    </w:p>
    <w:p w:rsidR="00844D1F" w:rsidRPr="00E970CD" w:rsidRDefault="00844D1F" w:rsidP="00844D1F">
      <w:pPr>
        <w:pStyle w:val="ListParagraph"/>
        <w:rPr>
          <w:rFonts w:asciiTheme="minorHAnsi" w:hAnsiTheme="minorHAnsi"/>
          <w:sz w:val="24"/>
        </w:rPr>
      </w:pPr>
    </w:p>
    <w:p w:rsidR="00844D1F" w:rsidRPr="00E970CD" w:rsidRDefault="00844D1F" w:rsidP="00844D1F">
      <w:pPr>
        <w:rPr>
          <w:rFonts w:asciiTheme="minorHAnsi" w:hAnsiTheme="minorHAnsi"/>
          <w:sz w:val="24"/>
        </w:rPr>
      </w:pPr>
      <w:r w:rsidRPr="00E970CD">
        <w:rPr>
          <w:rFonts w:asciiTheme="minorHAnsi" w:hAnsiTheme="minorHAnsi"/>
          <w:sz w:val="24"/>
        </w:rPr>
        <w:t>Supplementary information concerning the origins, provenance and former use of objects in the collection may also be acquired, including in the form of documents, photographs, oral history recordings or digital archives.</w:t>
      </w:r>
    </w:p>
    <w:p w:rsidR="00844D1F" w:rsidRPr="00E970CD" w:rsidRDefault="00844D1F" w:rsidP="00844D1F">
      <w:pPr>
        <w:rPr>
          <w:rFonts w:asciiTheme="minorHAnsi" w:hAnsiTheme="minorHAnsi"/>
          <w:b/>
          <w:i/>
          <w:color w:val="00CCFF"/>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 xml:space="preserve">4.2.b. </w:t>
      </w:r>
      <w:r w:rsidRPr="00E970CD">
        <w:rPr>
          <w:rFonts w:asciiTheme="minorHAnsi" w:hAnsiTheme="minorHAnsi"/>
          <w:b/>
          <w:sz w:val="24"/>
        </w:rPr>
        <w:t xml:space="preserve">Numismatics. </w:t>
      </w:r>
      <w:r w:rsidRPr="00E970CD">
        <w:rPr>
          <w:rFonts w:asciiTheme="minorHAnsi" w:hAnsiTheme="minorHAnsi"/>
          <w:sz w:val="24"/>
        </w:rPr>
        <w:t xml:space="preserve">Coins and tokens will be collected as an aspect of local life and industry. Collections compiled by local residents will be considered. </w:t>
      </w:r>
    </w:p>
    <w:p w:rsidR="00844D1F" w:rsidRPr="00E970CD" w:rsidRDefault="00844D1F" w:rsidP="00844D1F">
      <w:pPr>
        <w:rPr>
          <w:rFonts w:asciiTheme="minorHAnsi" w:hAnsiTheme="minorHAnsi"/>
          <w:b/>
          <w:i/>
          <w:sz w:val="24"/>
        </w:rPr>
      </w:pPr>
    </w:p>
    <w:p w:rsidR="00844D1F" w:rsidRPr="00E970CD" w:rsidRDefault="00844D1F" w:rsidP="00844D1F">
      <w:pPr>
        <w:rPr>
          <w:rFonts w:asciiTheme="minorHAnsi" w:hAnsiTheme="minorHAnsi"/>
          <w:b/>
          <w:sz w:val="24"/>
        </w:rPr>
      </w:pPr>
      <w:r w:rsidRPr="00E970CD">
        <w:rPr>
          <w:rFonts w:asciiTheme="minorHAnsi" w:hAnsiTheme="minorHAnsi"/>
          <w:b/>
          <w:i/>
          <w:sz w:val="24"/>
        </w:rPr>
        <w:t xml:space="preserve">4.2.c. </w:t>
      </w:r>
      <w:r w:rsidRPr="00E970CD">
        <w:rPr>
          <w:rFonts w:asciiTheme="minorHAnsi" w:hAnsiTheme="minorHAnsi"/>
          <w:b/>
          <w:sz w:val="24"/>
        </w:rPr>
        <w:t xml:space="preserve">Ethnography. </w:t>
      </w:r>
      <w:r w:rsidRPr="00E970CD">
        <w:rPr>
          <w:rFonts w:asciiTheme="minorHAnsi" w:hAnsiTheme="minorHAnsi"/>
          <w:sz w:val="24"/>
        </w:rPr>
        <w:t>The ethnography collection, although not directly related to the historic culture of the locality, reflects the relationship between some of Leamington’s residents and the wider world during the 19</w:t>
      </w:r>
      <w:r w:rsidRPr="00E970CD">
        <w:rPr>
          <w:rFonts w:asciiTheme="minorHAnsi" w:hAnsiTheme="minorHAnsi"/>
          <w:sz w:val="24"/>
          <w:vertAlign w:val="superscript"/>
        </w:rPr>
        <w:t>th</w:t>
      </w:r>
      <w:r w:rsidRPr="00E970CD">
        <w:rPr>
          <w:rFonts w:asciiTheme="minorHAnsi" w:hAnsiTheme="minorHAnsi"/>
          <w:sz w:val="24"/>
        </w:rPr>
        <w:t xml:space="preserve"> and earlier 20</w:t>
      </w:r>
      <w:r w:rsidRPr="00E970CD">
        <w:rPr>
          <w:rFonts w:asciiTheme="minorHAnsi" w:hAnsiTheme="minorHAnsi"/>
          <w:sz w:val="24"/>
          <w:vertAlign w:val="superscript"/>
        </w:rPr>
        <w:t>th</w:t>
      </w:r>
      <w:r w:rsidRPr="00E970CD">
        <w:rPr>
          <w:rFonts w:asciiTheme="minorHAnsi" w:hAnsiTheme="minorHAnsi"/>
          <w:sz w:val="24"/>
        </w:rPr>
        <w:t xml:space="preserve"> centuries. Therefore, although Leamington Spa Art Gallery &amp; Museum will not actively seek additional ethnographic material, it may accept donations or bequests which are associated with or </w:t>
      </w:r>
      <w:r w:rsidRPr="00E970CD">
        <w:rPr>
          <w:rFonts w:asciiTheme="minorHAnsi" w:hAnsiTheme="minorHAnsi"/>
          <w:sz w:val="24"/>
        </w:rPr>
        <w:lastRenderedPageBreak/>
        <w:t xml:space="preserve">complement the existing collection. It will also collect objects which reflect the continuing relationship between the district’s residents and the wider world through travel and tourism, for example, modern holiday souvenirs. </w:t>
      </w:r>
    </w:p>
    <w:p w:rsidR="00844D1F" w:rsidRPr="00E970CD" w:rsidRDefault="00844D1F" w:rsidP="00844D1F">
      <w:pPr>
        <w:rPr>
          <w:rFonts w:asciiTheme="minorHAnsi" w:hAnsiTheme="minorHAnsi"/>
          <w:i/>
          <w:color w:val="0000FF"/>
          <w:sz w:val="24"/>
        </w:rPr>
      </w:pPr>
    </w:p>
    <w:p w:rsidR="00844D1F" w:rsidRPr="00E970CD" w:rsidRDefault="00844D1F" w:rsidP="00844D1F">
      <w:pPr>
        <w:rPr>
          <w:rFonts w:asciiTheme="minorHAnsi" w:hAnsiTheme="minorHAnsi"/>
          <w:sz w:val="24"/>
        </w:rPr>
      </w:pPr>
      <w:r w:rsidRPr="00E970CD">
        <w:rPr>
          <w:rFonts w:asciiTheme="minorHAnsi" w:hAnsiTheme="minorHAnsi"/>
          <w:b/>
          <w:i/>
          <w:sz w:val="24"/>
        </w:rPr>
        <w:t xml:space="preserve">4.2.d. </w:t>
      </w:r>
      <w:r w:rsidRPr="00E970CD">
        <w:rPr>
          <w:rFonts w:asciiTheme="minorHAnsi" w:hAnsiTheme="minorHAnsi"/>
          <w:b/>
          <w:sz w:val="24"/>
        </w:rPr>
        <w:t xml:space="preserve">Archaeology. </w:t>
      </w:r>
      <w:r w:rsidRPr="00E970CD">
        <w:rPr>
          <w:rFonts w:asciiTheme="minorHAnsi" w:hAnsiTheme="minorHAnsi"/>
          <w:sz w:val="24"/>
        </w:rPr>
        <w:t xml:space="preserve">The Warwickshire Museum Service provides the principal storage for archaeological material from Warwickshire, and Warwick District Council will not acquire further archaeological finds for the collections of Leamington Spa Art Gallery &amp; Museum.  </w:t>
      </w:r>
    </w:p>
    <w:p w:rsidR="001868FF" w:rsidRPr="00E970CD" w:rsidRDefault="00FC5B8C" w:rsidP="008430DF">
      <w:pPr>
        <w:ind w:left="360"/>
        <w:rPr>
          <w:rFonts w:asciiTheme="minorHAnsi" w:hAnsiTheme="minorHAnsi"/>
          <w:b/>
          <w:sz w:val="24"/>
        </w:rPr>
      </w:pPr>
      <w:r w:rsidRPr="00E970CD" w:rsidDel="00FC5B8C">
        <w:rPr>
          <w:rFonts w:asciiTheme="minorHAnsi" w:hAnsiTheme="minorHAnsi"/>
          <w:b/>
          <w:sz w:val="24"/>
        </w:rPr>
        <w:t xml:space="preserve"> </w:t>
      </w:r>
    </w:p>
    <w:p w:rsidR="00D01A95" w:rsidRPr="00E970CD" w:rsidRDefault="00FC2609" w:rsidP="00333484">
      <w:pPr>
        <w:pStyle w:val="ListParagraph"/>
        <w:numPr>
          <w:ilvl w:val="0"/>
          <w:numId w:val="2"/>
        </w:numPr>
        <w:rPr>
          <w:rFonts w:asciiTheme="minorHAnsi" w:hAnsiTheme="minorHAnsi"/>
          <w:b/>
          <w:sz w:val="24"/>
        </w:rPr>
      </w:pPr>
      <w:r w:rsidRPr="00E970CD">
        <w:rPr>
          <w:rFonts w:asciiTheme="minorHAnsi" w:hAnsiTheme="minorHAnsi"/>
          <w:b/>
          <w:sz w:val="24"/>
        </w:rPr>
        <w:t>Themes and priorities for rationalisation and disposal</w:t>
      </w:r>
      <w:r w:rsidR="00DF3945" w:rsidRPr="00E970CD">
        <w:rPr>
          <w:rFonts w:asciiTheme="minorHAnsi" w:hAnsiTheme="minorHAnsi"/>
          <w:b/>
          <w:sz w:val="24"/>
        </w:rPr>
        <w:t xml:space="preserve"> </w:t>
      </w:r>
    </w:p>
    <w:p w:rsidR="00FC5B8C" w:rsidRPr="00E970CD" w:rsidRDefault="00FC5B8C" w:rsidP="00D01A95">
      <w:pPr>
        <w:pStyle w:val="ListParagraph"/>
        <w:rPr>
          <w:rFonts w:asciiTheme="minorHAnsi" w:hAnsiTheme="minorHAnsi"/>
          <w:b/>
          <w:sz w:val="24"/>
        </w:rPr>
      </w:pPr>
    </w:p>
    <w:p w:rsidR="00D01A95" w:rsidRPr="00E970CD" w:rsidRDefault="005E2E3C" w:rsidP="00F30F2F">
      <w:pPr>
        <w:pStyle w:val="ListParagraph"/>
        <w:numPr>
          <w:ilvl w:val="1"/>
          <w:numId w:val="6"/>
        </w:numPr>
        <w:tabs>
          <w:tab w:val="left" w:pos="993"/>
        </w:tabs>
        <w:ind w:left="993" w:hanging="567"/>
        <w:rPr>
          <w:rFonts w:asciiTheme="minorHAnsi" w:hAnsiTheme="minorHAnsi" w:cs="Arial"/>
          <w:sz w:val="24"/>
        </w:rPr>
      </w:pPr>
      <w:r w:rsidRPr="00E970CD">
        <w:rPr>
          <w:rFonts w:asciiTheme="minorHAnsi" w:hAnsiTheme="minorHAnsi" w:cs="Arial"/>
          <w:sz w:val="24"/>
        </w:rPr>
        <w:t>The museum recognises that the p</w:t>
      </w:r>
      <w:r w:rsidR="00FC2609" w:rsidRPr="00E970CD">
        <w:rPr>
          <w:rFonts w:asciiTheme="minorHAnsi" w:hAnsiTheme="minorHAnsi" w:cs="Arial"/>
          <w:sz w:val="24"/>
        </w:rPr>
        <w:t xml:space="preserve">rinciples on which priorities for rationalisation and disposal are determined will be through a </w:t>
      </w:r>
      <w:r w:rsidRPr="00E970CD">
        <w:rPr>
          <w:rFonts w:asciiTheme="minorHAnsi" w:hAnsiTheme="minorHAnsi" w:cs="Arial"/>
          <w:sz w:val="24"/>
        </w:rPr>
        <w:t xml:space="preserve">formal </w:t>
      </w:r>
      <w:r w:rsidR="00FC2609" w:rsidRPr="00E970CD">
        <w:rPr>
          <w:rFonts w:asciiTheme="minorHAnsi" w:hAnsiTheme="minorHAnsi" w:cs="Arial"/>
          <w:sz w:val="24"/>
        </w:rPr>
        <w:t>review process that identifies which collections are included</w:t>
      </w:r>
      <w:r w:rsidR="00116DEF" w:rsidRPr="00E970CD">
        <w:rPr>
          <w:rFonts w:asciiTheme="minorHAnsi" w:hAnsiTheme="minorHAnsi" w:cs="Arial"/>
          <w:sz w:val="24"/>
        </w:rPr>
        <w:t xml:space="preserve"> and </w:t>
      </w:r>
      <w:r w:rsidR="00FC2609" w:rsidRPr="00E970CD">
        <w:rPr>
          <w:rFonts w:asciiTheme="minorHAnsi" w:hAnsiTheme="minorHAnsi" w:cs="Arial"/>
          <w:sz w:val="24"/>
        </w:rPr>
        <w:t>excluded from the review.</w:t>
      </w:r>
      <w:r w:rsidR="00992E84" w:rsidRPr="00E970CD">
        <w:rPr>
          <w:rFonts w:asciiTheme="minorHAnsi" w:hAnsiTheme="minorHAnsi" w:cs="Arial"/>
          <w:sz w:val="24"/>
        </w:rPr>
        <w:t xml:space="preserve"> </w:t>
      </w:r>
      <w:r w:rsidR="00FC2609" w:rsidRPr="00E970CD">
        <w:rPr>
          <w:rFonts w:asciiTheme="minorHAnsi" w:hAnsiTheme="minorHAnsi" w:cs="Arial"/>
          <w:sz w:val="24"/>
        </w:rPr>
        <w:t xml:space="preserve">The outcome of review and </w:t>
      </w:r>
      <w:r w:rsidRPr="00E970CD">
        <w:rPr>
          <w:rFonts w:asciiTheme="minorHAnsi" w:hAnsiTheme="minorHAnsi" w:cs="Arial"/>
          <w:sz w:val="24"/>
        </w:rPr>
        <w:t xml:space="preserve">any subsequent </w:t>
      </w:r>
      <w:r w:rsidR="00FC2609" w:rsidRPr="00E970CD">
        <w:rPr>
          <w:rFonts w:asciiTheme="minorHAnsi" w:hAnsiTheme="minorHAnsi" w:cs="Arial"/>
          <w:sz w:val="24"/>
        </w:rPr>
        <w:t xml:space="preserve">rationalisation will not reduce the quality or significance of the collection and will result in a more useable, well managed collection. </w:t>
      </w:r>
    </w:p>
    <w:p w:rsidR="009041ED" w:rsidRPr="00E970CD" w:rsidRDefault="009041ED" w:rsidP="00D01A95">
      <w:pPr>
        <w:pStyle w:val="ListParagraph"/>
        <w:rPr>
          <w:rFonts w:asciiTheme="minorHAnsi" w:hAnsiTheme="minorHAnsi" w:cs="Arial"/>
          <w:b/>
          <w:sz w:val="24"/>
        </w:rPr>
      </w:pPr>
    </w:p>
    <w:p w:rsidR="00D01A95" w:rsidRPr="00E970CD" w:rsidRDefault="00FC2609" w:rsidP="00F30F2F">
      <w:pPr>
        <w:pStyle w:val="ListParagraph"/>
        <w:numPr>
          <w:ilvl w:val="1"/>
          <w:numId w:val="6"/>
        </w:numPr>
        <w:ind w:left="993" w:hanging="567"/>
        <w:rPr>
          <w:rFonts w:asciiTheme="minorHAnsi" w:hAnsiTheme="minorHAnsi"/>
          <w:sz w:val="24"/>
        </w:rPr>
      </w:pPr>
      <w:r w:rsidRPr="00E970CD">
        <w:rPr>
          <w:rFonts w:asciiTheme="minorHAnsi" w:hAnsiTheme="minorHAnsi" w:cs="Arial"/>
          <w:sz w:val="24"/>
        </w:rPr>
        <w:t>The procedures used will meet professional standards.</w:t>
      </w:r>
      <w:r w:rsidR="00992E84" w:rsidRPr="00E970CD">
        <w:rPr>
          <w:rFonts w:asciiTheme="minorHAnsi" w:hAnsiTheme="minorHAnsi" w:cs="Arial"/>
          <w:sz w:val="24"/>
        </w:rPr>
        <w:t xml:space="preserve"> </w:t>
      </w:r>
      <w:r w:rsidRPr="00E970CD">
        <w:rPr>
          <w:rFonts w:asciiTheme="minorHAnsi" w:hAnsiTheme="minorHAnsi" w:cs="Arial"/>
          <w:sz w:val="24"/>
        </w:rPr>
        <w:t>The process will be documented, open and transparent.</w:t>
      </w:r>
      <w:r w:rsidR="00992E84" w:rsidRPr="00E970CD">
        <w:rPr>
          <w:rFonts w:asciiTheme="minorHAnsi" w:hAnsiTheme="minorHAnsi" w:cs="Arial"/>
          <w:sz w:val="24"/>
        </w:rPr>
        <w:t xml:space="preserve"> </w:t>
      </w:r>
      <w:r w:rsidRPr="00E970CD">
        <w:rPr>
          <w:rFonts w:asciiTheme="minorHAnsi" w:hAnsiTheme="minorHAnsi" w:cs="Arial"/>
          <w:sz w:val="24"/>
        </w:rPr>
        <w:t>There will be clear communication with key stakeholders about the outcomes and the process.</w:t>
      </w:r>
    </w:p>
    <w:p w:rsidR="00E570FE" w:rsidRPr="00E970CD" w:rsidRDefault="00E570FE" w:rsidP="00E570FE">
      <w:pPr>
        <w:pStyle w:val="ListParagraph"/>
        <w:rPr>
          <w:rFonts w:asciiTheme="minorHAnsi" w:hAnsiTheme="minorHAnsi"/>
          <w:sz w:val="24"/>
        </w:rPr>
      </w:pPr>
    </w:p>
    <w:p w:rsidR="00383906" w:rsidRPr="00E970CD" w:rsidRDefault="00383906" w:rsidP="00F30F2F">
      <w:pPr>
        <w:pStyle w:val="ListParagraph"/>
        <w:numPr>
          <w:ilvl w:val="1"/>
          <w:numId w:val="6"/>
        </w:numPr>
        <w:ind w:left="993" w:hanging="567"/>
        <w:rPr>
          <w:rFonts w:asciiTheme="minorHAnsi" w:hAnsiTheme="minorHAnsi"/>
          <w:sz w:val="24"/>
        </w:rPr>
      </w:pPr>
      <w:r w:rsidRPr="00E970CD">
        <w:rPr>
          <w:rFonts w:asciiTheme="minorHAnsi" w:hAnsiTheme="minorHAnsi"/>
          <w:sz w:val="24"/>
        </w:rPr>
        <w:t xml:space="preserve">The museum will only dispose of objects for curatorial reasons and will not undertake disposal motivated principally by financial reasons. Disposal will be made by gift or sale and in accordance the procedures outlined in Section 16 below. The Museums Association’s Code of Ethics for Museums and Disposal Toolkit will be used to guide disposal. </w:t>
      </w:r>
    </w:p>
    <w:p w:rsidR="00383906" w:rsidRPr="00E970CD" w:rsidRDefault="00383906" w:rsidP="00383906">
      <w:pPr>
        <w:pStyle w:val="ListParagraph"/>
        <w:ind w:left="993"/>
        <w:rPr>
          <w:rFonts w:asciiTheme="minorHAnsi" w:hAnsiTheme="minorHAnsi"/>
          <w:sz w:val="24"/>
        </w:rPr>
      </w:pPr>
    </w:p>
    <w:p w:rsidR="00E570FE" w:rsidRPr="00E970CD" w:rsidRDefault="00E570FE" w:rsidP="00383906">
      <w:pPr>
        <w:pStyle w:val="ListParagraph"/>
        <w:ind w:left="993"/>
        <w:rPr>
          <w:rFonts w:asciiTheme="minorHAnsi" w:hAnsiTheme="minorHAnsi"/>
          <w:sz w:val="24"/>
        </w:rPr>
      </w:pPr>
      <w:r w:rsidRPr="00E970CD">
        <w:rPr>
          <w:rFonts w:asciiTheme="minorHAnsi" w:hAnsiTheme="minorHAnsi"/>
          <w:sz w:val="24"/>
        </w:rPr>
        <w:t>Objects from the collections will be considered for disposal on a case by case basis under the following criteria:</w:t>
      </w:r>
    </w:p>
    <w:p w:rsidR="00E570FE" w:rsidRPr="00E970CD" w:rsidRDefault="00E570FE" w:rsidP="00E570FE">
      <w:pPr>
        <w:pStyle w:val="ListParagraph"/>
        <w:rPr>
          <w:rFonts w:asciiTheme="minorHAnsi" w:hAnsiTheme="minorHAnsi"/>
          <w:sz w:val="24"/>
        </w:rPr>
      </w:pPr>
      <w:r w:rsidRPr="00E970CD">
        <w:rPr>
          <w:rFonts w:asciiTheme="minorHAnsi" w:hAnsiTheme="minorHAnsi"/>
          <w:sz w:val="24"/>
        </w:rPr>
        <w:t>•</w:t>
      </w:r>
      <w:r w:rsidRPr="00E970CD">
        <w:rPr>
          <w:rFonts w:asciiTheme="minorHAnsi" w:hAnsiTheme="minorHAnsi"/>
          <w:sz w:val="24"/>
        </w:rPr>
        <w:tab/>
        <w:t>Poor condition</w:t>
      </w:r>
    </w:p>
    <w:p w:rsidR="00E570FE" w:rsidRPr="00E970CD" w:rsidRDefault="00E570FE" w:rsidP="00E570FE">
      <w:pPr>
        <w:pStyle w:val="ListParagraph"/>
        <w:rPr>
          <w:rFonts w:asciiTheme="minorHAnsi" w:hAnsiTheme="minorHAnsi"/>
          <w:sz w:val="24"/>
        </w:rPr>
      </w:pPr>
      <w:r w:rsidRPr="00E970CD">
        <w:rPr>
          <w:rFonts w:asciiTheme="minorHAnsi" w:hAnsiTheme="minorHAnsi"/>
          <w:sz w:val="24"/>
        </w:rPr>
        <w:t>•</w:t>
      </w:r>
      <w:r w:rsidRPr="00E970CD">
        <w:rPr>
          <w:rFonts w:asciiTheme="minorHAnsi" w:hAnsiTheme="minorHAnsi"/>
          <w:sz w:val="24"/>
        </w:rPr>
        <w:tab/>
        <w:t>Duplicates exist</w:t>
      </w:r>
    </w:p>
    <w:p w:rsidR="00E570FE" w:rsidRPr="00E970CD" w:rsidRDefault="00E570FE" w:rsidP="00E570FE">
      <w:pPr>
        <w:pStyle w:val="ListParagraph"/>
        <w:rPr>
          <w:rFonts w:asciiTheme="minorHAnsi" w:hAnsiTheme="minorHAnsi"/>
          <w:sz w:val="24"/>
        </w:rPr>
      </w:pPr>
      <w:r w:rsidRPr="00E970CD">
        <w:rPr>
          <w:rFonts w:asciiTheme="minorHAnsi" w:hAnsiTheme="minorHAnsi"/>
          <w:sz w:val="24"/>
        </w:rPr>
        <w:t>•</w:t>
      </w:r>
      <w:r w:rsidRPr="00E970CD">
        <w:rPr>
          <w:rFonts w:asciiTheme="minorHAnsi" w:hAnsiTheme="minorHAnsi"/>
          <w:sz w:val="24"/>
        </w:rPr>
        <w:tab/>
        <w:t>Falls outside the Collections Development Policy</w:t>
      </w:r>
    </w:p>
    <w:p w:rsidR="00E570FE" w:rsidRPr="00E970CD" w:rsidRDefault="00E570FE" w:rsidP="00E570FE">
      <w:pPr>
        <w:pStyle w:val="ListParagraph"/>
        <w:rPr>
          <w:rFonts w:asciiTheme="minorHAnsi" w:hAnsiTheme="minorHAnsi"/>
          <w:sz w:val="24"/>
        </w:rPr>
      </w:pPr>
      <w:r w:rsidRPr="00E970CD">
        <w:rPr>
          <w:rFonts w:asciiTheme="minorHAnsi" w:hAnsiTheme="minorHAnsi"/>
          <w:sz w:val="24"/>
        </w:rPr>
        <w:t>•</w:t>
      </w:r>
      <w:r w:rsidRPr="00E970CD">
        <w:rPr>
          <w:rFonts w:asciiTheme="minorHAnsi" w:hAnsiTheme="minorHAnsi"/>
          <w:sz w:val="24"/>
        </w:rPr>
        <w:tab/>
        <w:t>Public benefit better served by transfer to another organisation</w:t>
      </w:r>
    </w:p>
    <w:p w:rsidR="00E570FE" w:rsidRPr="00E970CD" w:rsidRDefault="00E570FE" w:rsidP="00E570FE">
      <w:pPr>
        <w:rPr>
          <w:rFonts w:asciiTheme="minorHAnsi" w:hAnsiTheme="minorHAnsi"/>
          <w:sz w:val="24"/>
        </w:rPr>
      </w:pPr>
    </w:p>
    <w:p w:rsidR="00D01A95" w:rsidRPr="00E970CD" w:rsidRDefault="00D01A95" w:rsidP="00E570FE">
      <w:pPr>
        <w:rPr>
          <w:rFonts w:asciiTheme="minorHAnsi" w:hAnsiTheme="minorHAnsi" w:cs="Arial"/>
          <w:b/>
          <w:sz w:val="24"/>
        </w:rPr>
      </w:pPr>
    </w:p>
    <w:p w:rsidR="008430DF" w:rsidRPr="00E970CD" w:rsidRDefault="008430DF">
      <w:pPr>
        <w:rPr>
          <w:rFonts w:asciiTheme="minorHAnsi" w:hAnsiTheme="minorHAnsi" w:cs="Arial"/>
          <w:b/>
          <w:sz w:val="24"/>
        </w:rPr>
      </w:pPr>
    </w:p>
    <w:p w:rsidR="00CD2E67" w:rsidRPr="00E970CD" w:rsidRDefault="00FC2609" w:rsidP="00F30F2F">
      <w:pPr>
        <w:pStyle w:val="ListParagraph"/>
        <w:numPr>
          <w:ilvl w:val="0"/>
          <w:numId w:val="6"/>
        </w:numPr>
        <w:rPr>
          <w:rFonts w:asciiTheme="minorHAnsi" w:hAnsiTheme="minorHAnsi"/>
          <w:b/>
          <w:sz w:val="24"/>
        </w:rPr>
      </w:pPr>
      <w:r w:rsidRPr="00E970CD">
        <w:rPr>
          <w:rFonts w:asciiTheme="minorHAnsi" w:hAnsiTheme="minorHAnsi" w:cs="Arial"/>
          <w:b/>
          <w:sz w:val="24"/>
        </w:rPr>
        <w:t>Legal and ethical framework for acquisition and disposal of items</w:t>
      </w:r>
      <w:r w:rsidR="00E80147" w:rsidRPr="00E970CD">
        <w:rPr>
          <w:rFonts w:asciiTheme="minorHAnsi" w:hAnsiTheme="minorHAnsi" w:cs="Arial"/>
          <w:b/>
          <w:sz w:val="24"/>
        </w:rPr>
        <w:t xml:space="preserve"> </w:t>
      </w:r>
    </w:p>
    <w:p w:rsidR="00CD2E67" w:rsidRPr="00E970CD" w:rsidRDefault="00CD2E67" w:rsidP="00CD2E67">
      <w:pPr>
        <w:pStyle w:val="ListParagraph"/>
        <w:rPr>
          <w:rFonts w:asciiTheme="minorHAnsi" w:hAnsiTheme="minorHAnsi"/>
          <w:b/>
          <w:sz w:val="24"/>
        </w:rPr>
      </w:pPr>
    </w:p>
    <w:p w:rsidR="008430DF" w:rsidRPr="00E970CD" w:rsidRDefault="00D01A95" w:rsidP="00383906">
      <w:pPr>
        <w:pStyle w:val="ListParagraph"/>
        <w:numPr>
          <w:ilvl w:val="1"/>
          <w:numId w:val="5"/>
        </w:numPr>
        <w:rPr>
          <w:rFonts w:asciiTheme="minorHAnsi" w:hAnsiTheme="minorHAnsi"/>
          <w:sz w:val="24"/>
        </w:rPr>
      </w:pPr>
      <w:r w:rsidRPr="00E970CD">
        <w:rPr>
          <w:rFonts w:asciiTheme="minorHAnsi" w:hAnsiTheme="minorHAnsi"/>
          <w:sz w:val="24"/>
        </w:rPr>
        <w:t>The museum recognises its responsibility to work within the parameters of the Museum Association Code of Ethics when considering acquisition and disposal.</w:t>
      </w:r>
      <w:r w:rsidR="00383906" w:rsidRPr="00E970CD">
        <w:rPr>
          <w:rFonts w:asciiTheme="minorHAnsi" w:hAnsiTheme="minorHAnsi"/>
          <w:sz w:val="24"/>
        </w:rPr>
        <w:t xml:space="preserve"> </w:t>
      </w:r>
    </w:p>
    <w:p w:rsidR="008430DF" w:rsidRPr="00E970CD" w:rsidRDefault="008430DF" w:rsidP="008430DF">
      <w:pPr>
        <w:pStyle w:val="ListParagraph"/>
        <w:ind w:left="993"/>
        <w:rPr>
          <w:rFonts w:asciiTheme="minorHAnsi" w:hAnsiTheme="minorHAnsi"/>
          <w:b/>
          <w:sz w:val="24"/>
        </w:rPr>
      </w:pPr>
    </w:p>
    <w:p w:rsidR="001868FF" w:rsidRPr="00E970CD" w:rsidRDefault="001868FF" w:rsidP="008430DF">
      <w:pPr>
        <w:pStyle w:val="ListParagraph"/>
        <w:ind w:left="993"/>
        <w:rPr>
          <w:rFonts w:asciiTheme="minorHAnsi" w:hAnsiTheme="minorHAnsi"/>
          <w:b/>
          <w:sz w:val="24"/>
        </w:rPr>
      </w:pPr>
    </w:p>
    <w:p w:rsidR="008430DF" w:rsidRPr="00E970CD" w:rsidRDefault="00040B73" w:rsidP="00F30F2F">
      <w:pPr>
        <w:pStyle w:val="ListParagraph"/>
        <w:numPr>
          <w:ilvl w:val="0"/>
          <w:numId w:val="5"/>
        </w:numPr>
        <w:rPr>
          <w:rFonts w:asciiTheme="minorHAnsi" w:hAnsiTheme="minorHAnsi"/>
          <w:b/>
          <w:sz w:val="24"/>
        </w:rPr>
      </w:pPr>
      <w:r w:rsidRPr="00E970CD">
        <w:rPr>
          <w:rFonts w:asciiTheme="minorHAnsi" w:hAnsiTheme="minorHAnsi"/>
          <w:b/>
          <w:sz w:val="24"/>
        </w:rPr>
        <w:t xml:space="preserve">Collecting policies of other museums </w:t>
      </w:r>
    </w:p>
    <w:p w:rsidR="008430DF" w:rsidRPr="00E970CD" w:rsidRDefault="008430DF" w:rsidP="008430DF">
      <w:pPr>
        <w:pStyle w:val="ListParagraph"/>
        <w:ind w:left="360"/>
        <w:rPr>
          <w:rFonts w:asciiTheme="minorHAnsi" w:hAnsiTheme="minorHAnsi"/>
          <w:b/>
          <w:sz w:val="24"/>
        </w:rPr>
      </w:pPr>
    </w:p>
    <w:p w:rsidR="008430DF" w:rsidRPr="00E970CD" w:rsidRDefault="00040B73" w:rsidP="00F30F2F">
      <w:pPr>
        <w:pStyle w:val="ListParagraph"/>
        <w:numPr>
          <w:ilvl w:val="1"/>
          <w:numId w:val="5"/>
        </w:numPr>
        <w:ind w:left="993" w:hanging="567"/>
        <w:rPr>
          <w:rFonts w:asciiTheme="minorHAnsi" w:hAnsiTheme="minorHAnsi"/>
          <w:sz w:val="24"/>
        </w:rPr>
      </w:pPr>
      <w:r w:rsidRPr="00E970CD">
        <w:rPr>
          <w:rFonts w:asciiTheme="minorHAnsi" w:hAnsiTheme="minorHAnsi"/>
          <w:sz w:val="24"/>
        </w:rPr>
        <w:t>The museum will take account of the collecting policies of other museums and other organisations collecting in the same or related areas or subject fields. It will consult with these organisations where conflicts of interest may arise</w:t>
      </w:r>
      <w:r w:rsidR="00152A9E" w:rsidRPr="00E970CD">
        <w:rPr>
          <w:rFonts w:asciiTheme="minorHAnsi" w:hAnsiTheme="minorHAnsi"/>
          <w:sz w:val="24"/>
        </w:rPr>
        <w:t xml:space="preserve"> </w:t>
      </w:r>
      <w:r w:rsidR="00F812FF" w:rsidRPr="00E970CD">
        <w:rPr>
          <w:rFonts w:asciiTheme="minorHAnsi" w:hAnsiTheme="minorHAnsi"/>
          <w:sz w:val="24"/>
        </w:rPr>
        <w:t>or to define</w:t>
      </w:r>
      <w:r w:rsidRPr="00E970CD">
        <w:rPr>
          <w:rFonts w:asciiTheme="minorHAnsi" w:hAnsiTheme="minorHAnsi"/>
          <w:sz w:val="24"/>
        </w:rPr>
        <w:t xml:space="preserve"> areas of specialism, in order to avoid unnecessary duplication and waste of resources</w:t>
      </w:r>
      <w:r w:rsidR="00152A9E" w:rsidRPr="00E970CD">
        <w:rPr>
          <w:rFonts w:asciiTheme="minorHAnsi" w:hAnsiTheme="minorHAnsi"/>
          <w:sz w:val="24"/>
        </w:rPr>
        <w:t>.</w:t>
      </w:r>
    </w:p>
    <w:p w:rsidR="008430DF" w:rsidRPr="00E970CD" w:rsidRDefault="008430DF" w:rsidP="00FC5B8C">
      <w:pPr>
        <w:pStyle w:val="ListParagraph"/>
        <w:ind w:left="993" w:hanging="567"/>
        <w:rPr>
          <w:rFonts w:asciiTheme="minorHAnsi" w:hAnsiTheme="minorHAnsi"/>
          <w:b/>
          <w:sz w:val="24"/>
        </w:rPr>
      </w:pPr>
    </w:p>
    <w:p w:rsidR="008430DF" w:rsidRPr="00E970CD" w:rsidRDefault="00451F66" w:rsidP="00F30F2F">
      <w:pPr>
        <w:pStyle w:val="ListParagraph"/>
        <w:numPr>
          <w:ilvl w:val="1"/>
          <w:numId w:val="5"/>
        </w:numPr>
        <w:ind w:left="993" w:hanging="567"/>
        <w:rPr>
          <w:rFonts w:asciiTheme="minorHAnsi" w:hAnsiTheme="minorHAnsi"/>
          <w:b/>
          <w:sz w:val="24"/>
        </w:rPr>
      </w:pPr>
      <w:r w:rsidRPr="00E970CD">
        <w:rPr>
          <w:rFonts w:asciiTheme="minorHAnsi" w:hAnsiTheme="minorHAnsi"/>
          <w:sz w:val="24"/>
        </w:rPr>
        <w:t>Specific reference is made to the following museum(s)/organisation(s):</w:t>
      </w:r>
    </w:p>
    <w:p w:rsidR="002C2F5B" w:rsidRPr="00E970CD" w:rsidRDefault="002C2F5B" w:rsidP="002C2F5B">
      <w:pPr>
        <w:pStyle w:val="ListParagraph"/>
        <w:rPr>
          <w:rFonts w:asciiTheme="minorHAnsi" w:hAnsiTheme="minorHAnsi" w:cs="Arial"/>
          <w:i/>
          <w:sz w:val="24"/>
        </w:rPr>
      </w:pPr>
    </w:p>
    <w:p w:rsidR="002C2F5B" w:rsidRPr="00E970CD" w:rsidRDefault="007270E5" w:rsidP="002C2F5B">
      <w:pPr>
        <w:pStyle w:val="ListParagraph"/>
        <w:rPr>
          <w:rFonts w:asciiTheme="minorHAnsi" w:hAnsiTheme="minorHAnsi"/>
          <w:sz w:val="24"/>
        </w:rPr>
      </w:pPr>
      <w:r w:rsidRPr="00E970CD">
        <w:rPr>
          <w:rFonts w:asciiTheme="minorHAnsi" w:hAnsiTheme="minorHAnsi"/>
          <w:sz w:val="24"/>
        </w:rPr>
        <w:lastRenderedPageBreak/>
        <w:t xml:space="preserve">Compton </w:t>
      </w:r>
      <w:proofErr w:type="spellStart"/>
      <w:r w:rsidRPr="00E970CD">
        <w:rPr>
          <w:rFonts w:asciiTheme="minorHAnsi" w:hAnsiTheme="minorHAnsi"/>
          <w:sz w:val="24"/>
        </w:rPr>
        <w:t>Verney</w:t>
      </w:r>
      <w:proofErr w:type="spellEnd"/>
      <w:r w:rsidRPr="00E970CD">
        <w:rPr>
          <w:rFonts w:asciiTheme="minorHAnsi" w:hAnsiTheme="minorHAnsi"/>
          <w:sz w:val="24"/>
        </w:rPr>
        <w:t>; Coventry Transport Museum; Herbert</w:t>
      </w:r>
      <w:r w:rsidR="002F63C1" w:rsidRPr="00E970CD">
        <w:rPr>
          <w:rFonts w:asciiTheme="minorHAnsi" w:hAnsiTheme="minorHAnsi"/>
          <w:sz w:val="24"/>
        </w:rPr>
        <w:t xml:space="preserve"> Art Gallery &amp; Museum</w:t>
      </w:r>
      <w:r w:rsidRPr="00E970CD">
        <w:rPr>
          <w:rFonts w:asciiTheme="minorHAnsi" w:hAnsiTheme="minorHAnsi"/>
          <w:sz w:val="24"/>
        </w:rPr>
        <w:t>, Coventry; Nuneaton Museum &amp; Art Gallery; Queens Own Hussars Museum (Warwick); Royal Regiment of Fusiliers Museum (Warwickshire); Rugby Art Gallery and Museum; the University of Warwick Art Collection; Warwickshire County Record Office; Warwickshire Museum Service; Warwickshire Yeomanry Museum.</w:t>
      </w:r>
    </w:p>
    <w:p w:rsidR="00383906" w:rsidRPr="00E970CD" w:rsidRDefault="00383906" w:rsidP="002C2F5B">
      <w:pPr>
        <w:pStyle w:val="ListParagraph"/>
        <w:rPr>
          <w:rFonts w:asciiTheme="minorHAnsi" w:hAnsiTheme="minorHAnsi"/>
          <w:sz w:val="24"/>
        </w:rPr>
      </w:pPr>
    </w:p>
    <w:p w:rsidR="00383906" w:rsidRPr="00E970CD" w:rsidRDefault="00383906" w:rsidP="002C2F5B">
      <w:pPr>
        <w:pStyle w:val="ListParagraph"/>
        <w:rPr>
          <w:rFonts w:asciiTheme="minorHAnsi" w:hAnsiTheme="minorHAnsi"/>
          <w:b/>
          <w:sz w:val="24"/>
        </w:rPr>
      </w:pPr>
      <w:r w:rsidRPr="006D6D68">
        <w:rPr>
          <w:rFonts w:asciiTheme="minorHAnsi" w:hAnsiTheme="minorHAnsi"/>
          <w:sz w:val="24"/>
        </w:rPr>
        <w:t xml:space="preserve">7.3 There </w:t>
      </w:r>
      <w:r w:rsidR="006D6D68" w:rsidRPr="006D6D68">
        <w:rPr>
          <w:rFonts w:asciiTheme="minorHAnsi" w:hAnsiTheme="minorHAnsi"/>
          <w:sz w:val="24"/>
        </w:rPr>
        <w:t xml:space="preserve">are </w:t>
      </w:r>
      <w:r w:rsidRPr="006D6D68">
        <w:rPr>
          <w:rFonts w:asciiTheme="minorHAnsi" w:hAnsiTheme="minorHAnsi"/>
          <w:sz w:val="24"/>
        </w:rPr>
        <w:t>currently no join</w:t>
      </w:r>
      <w:r w:rsidR="00B222D8" w:rsidRPr="006D6D68">
        <w:rPr>
          <w:rFonts w:asciiTheme="minorHAnsi" w:hAnsiTheme="minorHAnsi"/>
          <w:sz w:val="24"/>
        </w:rPr>
        <w:t>t</w:t>
      </w:r>
      <w:r w:rsidRPr="006D6D68">
        <w:rPr>
          <w:rFonts w:asciiTheme="minorHAnsi" w:hAnsiTheme="minorHAnsi"/>
          <w:sz w:val="24"/>
        </w:rPr>
        <w:t xml:space="preserve"> acquisition agreements, but the museum does not rule out the possibility in the future.</w:t>
      </w:r>
    </w:p>
    <w:p w:rsidR="006A33C2" w:rsidRPr="00E970CD" w:rsidRDefault="006A33C2" w:rsidP="006A33C2">
      <w:pPr>
        <w:ind w:left="699" w:firstLine="294"/>
        <w:rPr>
          <w:rFonts w:asciiTheme="minorHAnsi" w:hAnsiTheme="minorHAnsi" w:cs="Arial"/>
          <w:i/>
          <w:sz w:val="24"/>
        </w:rPr>
      </w:pPr>
    </w:p>
    <w:p w:rsidR="001868FF" w:rsidRPr="00E970CD" w:rsidRDefault="001868FF" w:rsidP="008430DF">
      <w:pPr>
        <w:pStyle w:val="ListParagraph"/>
        <w:rPr>
          <w:rFonts w:asciiTheme="minorHAnsi" w:hAnsiTheme="minorHAnsi" w:cs="Arial"/>
          <w:b/>
          <w:sz w:val="24"/>
        </w:rPr>
      </w:pPr>
    </w:p>
    <w:p w:rsidR="002F63C1" w:rsidRPr="007F1ADD" w:rsidRDefault="002F7B0C" w:rsidP="007F1ADD">
      <w:pPr>
        <w:pStyle w:val="ListParagraph"/>
        <w:numPr>
          <w:ilvl w:val="0"/>
          <w:numId w:val="5"/>
        </w:numPr>
        <w:rPr>
          <w:rFonts w:asciiTheme="minorHAnsi" w:hAnsiTheme="minorHAnsi" w:cs="Arial"/>
          <w:b/>
          <w:sz w:val="24"/>
        </w:rPr>
      </w:pPr>
      <w:r w:rsidRPr="007F1ADD">
        <w:rPr>
          <w:rFonts w:asciiTheme="minorHAnsi" w:hAnsiTheme="minorHAnsi" w:cs="Arial"/>
          <w:b/>
          <w:sz w:val="24"/>
        </w:rPr>
        <w:t xml:space="preserve">Archival holdings </w:t>
      </w:r>
    </w:p>
    <w:p w:rsidR="007F1ADD" w:rsidRPr="007F1ADD" w:rsidRDefault="007F1ADD" w:rsidP="007F1ADD">
      <w:pPr>
        <w:pStyle w:val="ListParagraph"/>
        <w:ind w:left="360"/>
        <w:rPr>
          <w:rFonts w:asciiTheme="minorHAnsi" w:hAnsiTheme="minorHAnsi" w:cs="Arial"/>
          <w:b/>
          <w:sz w:val="24"/>
        </w:rPr>
      </w:pPr>
    </w:p>
    <w:p w:rsidR="008430DF" w:rsidRPr="00E970CD" w:rsidRDefault="002F63C1" w:rsidP="007F1ADD">
      <w:pPr>
        <w:ind w:left="709"/>
        <w:rPr>
          <w:rFonts w:asciiTheme="minorHAnsi" w:hAnsiTheme="minorHAnsi"/>
          <w:sz w:val="24"/>
        </w:rPr>
      </w:pPr>
      <w:r w:rsidRPr="00E970CD">
        <w:rPr>
          <w:rFonts w:asciiTheme="minorHAnsi" w:hAnsiTheme="minorHAnsi"/>
          <w:sz w:val="24"/>
        </w:rPr>
        <w:t xml:space="preserve">As Leamington Spa Art Gallery &amp; Museum holds archives, including </w:t>
      </w:r>
      <w:r w:rsidR="0017657A" w:rsidRPr="00E970CD">
        <w:rPr>
          <w:rFonts w:asciiTheme="minorHAnsi" w:hAnsiTheme="minorHAnsi"/>
          <w:sz w:val="24"/>
        </w:rPr>
        <w:t xml:space="preserve">film, </w:t>
      </w:r>
      <w:r w:rsidRPr="00E970CD">
        <w:rPr>
          <w:rFonts w:asciiTheme="minorHAnsi" w:hAnsiTheme="minorHAnsi"/>
          <w:sz w:val="24"/>
        </w:rPr>
        <w:t xml:space="preserve">photographs and printed ephemera, its governing body will be guided by the Code of Practice on Archives for Museums and Galleries in the United Kingdom (third edition, 2002). </w:t>
      </w:r>
    </w:p>
    <w:p w:rsidR="008430DF" w:rsidRPr="00E970CD" w:rsidRDefault="008430DF" w:rsidP="008430DF">
      <w:pPr>
        <w:pStyle w:val="ListParagraph"/>
        <w:ind w:left="360"/>
        <w:rPr>
          <w:rFonts w:asciiTheme="minorHAnsi" w:hAnsiTheme="minorHAnsi"/>
          <w:b/>
          <w:sz w:val="24"/>
        </w:rPr>
      </w:pPr>
    </w:p>
    <w:p w:rsidR="008430DF" w:rsidRPr="00E970CD" w:rsidRDefault="002F63C1" w:rsidP="002F63C1">
      <w:pPr>
        <w:rPr>
          <w:rFonts w:asciiTheme="minorHAnsi" w:hAnsiTheme="minorHAnsi"/>
          <w:b/>
          <w:sz w:val="24"/>
        </w:rPr>
      </w:pPr>
      <w:r w:rsidRPr="00E970CD">
        <w:rPr>
          <w:rFonts w:asciiTheme="minorHAnsi" w:hAnsiTheme="minorHAnsi" w:cs="Arial"/>
          <w:b/>
          <w:sz w:val="24"/>
        </w:rPr>
        <w:t xml:space="preserve">9 </w:t>
      </w:r>
      <w:r w:rsidRPr="00E970CD">
        <w:rPr>
          <w:rFonts w:asciiTheme="minorHAnsi" w:hAnsiTheme="minorHAnsi" w:cs="Arial"/>
          <w:b/>
          <w:sz w:val="24"/>
        </w:rPr>
        <w:tab/>
      </w:r>
      <w:r w:rsidR="00F812FF" w:rsidRPr="00E970CD">
        <w:rPr>
          <w:rFonts w:asciiTheme="minorHAnsi" w:hAnsiTheme="minorHAnsi" w:cs="Arial"/>
          <w:b/>
          <w:sz w:val="24"/>
        </w:rPr>
        <w:t>Acquisition</w:t>
      </w:r>
    </w:p>
    <w:p w:rsidR="008430DF" w:rsidRPr="00E970CD" w:rsidRDefault="008430DF" w:rsidP="008430DF">
      <w:pPr>
        <w:pStyle w:val="ListParagraph"/>
        <w:rPr>
          <w:rFonts w:asciiTheme="minorHAnsi" w:hAnsiTheme="minorHAnsi"/>
          <w:b/>
          <w:sz w:val="24"/>
        </w:rPr>
      </w:pPr>
    </w:p>
    <w:p w:rsidR="008430DF" w:rsidRPr="00E970CD" w:rsidRDefault="002F63C1" w:rsidP="002F63C1">
      <w:pPr>
        <w:ind w:left="426"/>
        <w:rPr>
          <w:rFonts w:asciiTheme="minorHAnsi" w:hAnsiTheme="minorHAnsi"/>
          <w:sz w:val="24"/>
        </w:rPr>
      </w:pPr>
      <w:r w:rsidRPr="00E970CD">
        <w:rPr>
          <w:rFonts w:asciiTheme="minorHAnsi" w:hAnsiTheme="minorHAnsi"/>
          <w:sz w:val="24"/>
        </w:rPr>
        <w:t xml:space="preserve">9.1 </w:t>
      </w:r>
      <w:r w:rsidR="004D61AC" w:rsidRPr="00E970CD">
        <w:rPr>
          <w:rFonts w:asciiTheme="minorHAnsi" w:hAnsiTheme="minorHAnsi"/>
          <w:sz w:val="24"/>
        </w:rPr>
        <w:t>The policy for agreeing acquisitions is</w:t>
      </w:r>
      <w:r w:rsidR="00AA74EA" w:rsidRPr="00E970CD">
        <w:rPr>
          <w:rFonts w:asciiTheme="minorHAnsi" w:hAnsiTheme="minorHAnsi"/>
          <w:sz w:val="24"/>
        </w:rPr>
        <w:t>:</w:t>
      </w:r>
    </w:p>
    <w:p w:rsidR="006A33C2" w:rsidRPr="00E970CD" w:rsidRDefault="006A33C2" w:rsidP="0042793F">
      <w:pPr>
        <w:pStyle w:val="ListParagraph"/>
        <w:ind w:left="993"/>
        <w:rPr>
          <w:rFonts w:asciiTheme="minorHAnsi" w:hAnsiTheme="minorHAnsi"/>
          <w:i/>
          <w:sz w:val="24"/>
        </w:rPr>
      </w:pPr>
    </w:p>
    <w:p w:rsidR="008430DF" w:rsidRPr="00E970CD" w:rsidRDefault="00B222D8" w:rsidP="0042793F">
      <w:pPr>
        <w:pStyle w:val="ListParagraph"/>
        <w:ind w:left="993"/>
        <w:rPr>
          <w:rFonts w:asciiTheme="minorHAnsi" w:hAnsiTheme="minorHAnsi"/>
          <w:sz w:val="24"/>
        </w:rPr>
      </w:pPr>
      <w:r w:rsidRPr="00E970CD">
        <w:rPr>
          <w:rFonts w:asciiTheme="minorHAnsi" w:hAnsiTheme="minorHAnsi"/>
          <w:sz w:val="24"/>
        </w:rPr>
        <w:t xml:space="preserve">All potential acquisitions are considered by the Collections &amp; Engagement Managers, Visual Arts Curator and Human History Curators at bi-monthly Acquisitions meetings, with regard to the areas for collecting outlined in section 4; </w:t>
      </w:r>
      <w:r w:rsidR="00E970CD" w:rsidRPr="00E970CD">
        <w:rPr>
          <w:rFonts w:asciiTheme="minorHAnsi" w:hAnsiTheme="minorHAnsi"/>
          <w:sz w:val="24"/>
        </w:rPr>
        <w:t xml:space="preserve">the </w:t>
      </w:r>
      <w:r w:rsidRPr="00E970CD">
        <w:rPr>
          <w:rFonts w:asciiTheme="minorHAnsi" w:hAnsiTheme="minorHAnsi"/>
          <w:sz w:val="24"/>
        </w:rPr>
        <w:t>resources</w:t>
      </w:r>
      <w:r w:rsidR="00E970CD" w:rsidRPr="00E970CD">
        <w:rPr>
          <w:rFonts w:asciiTheme="minorHAnsi" w:hAnsiTheme="minorHAnsi"/>
          <w:sz w:val="24"/>
        </w:rPr>
        <w:t xml:space="preserve"> of the museum</w:t>
      </w:r>
      <w:r w:rsidRPr="00E970CD">
        <w:rPr>
          <w:rFonts w:asciiTheme="minorHAnsi" w:hAnsiTheme="minorHAnsi"/>
          <w:sz w:val="24"/>
        </w:rPr>
        <w:t xml:space="preserve"> and the collecting policies of other museums and i</w:t>
      </w:r>
      <w:r w:rsidR="00E970CD" w:rsidRPr="00E970CD">
        <w:rPr>
          <w:rFonts w:asciiTheme="minorHAnsi" w:hAnsiTheme="minorHAnsi"/>
          <w:sz w:val="24"/>
        </w:rPr>
        <w:t>n</w:t>
      </w:r>
      <w:r w:rsidRPr="00E970CD">
        <w:rPr>
          <w:rFonts w:asciiTheme="minorHAnsi" w:hAnsiTheme="minorHAnsi"/>
          <w:sz w:val="24"/>
        </w:rPr>
        <w:t>stitutions.</w:t>
      </w:r>
    </w:p>
    <w:p w:rsidR="008430DF" w:rsidRPr="00E970CD" w:rsidRDefault="008430DF" w:rsidP="0042793F">
      <w:pPr>
        <w:pStyle w:val="ListParagraph"/>
        <w:ind w:left="993" w:hanging="567"/>
        <w:rPr>
          <w:rFonts w:asciiTheme="minorHAnsi" w:hAnsiTheme="minorHAnsi"/>
          <w:b/>
          <w:sz w:val="24"/>
        </w:rPr>
      </w:pPr>
    </w:p>
    <w:p w:rsidR="008430DF" w:rsidRPr="00E970CD" w:rsidRDefault="002F63C1" w:rsidP="002F63C1">
      <w:pPr>
        <w:ind w:left="426"/>
        <w:rPr>
          <w:rFonts w:asciiTheme="minorHAnsi" w:hAnsiTheme="minorHAnsi"/>
          <w:b/>
          <w:sz w:val="24"/>
        </w:rPr>
      </w:pPr>
      <w:r w:rsidRPr="00E970CD">
        <w:rPr>
          <w:rFonts w:asciiTheme="minorHAnsi" w:hAnsiTheme="minorHAnsi"/>
          <w:sz w:val="24"/>
        </w:rPr>
        <w:t>9.2</w:t>
      </w:r>
      <w:r w:rsidRPr="00E970CD">
        <w:rPr>
          <w:rFonts w:asciiTheme="minorHAnsi" w:hAnsiTheme="minorHAnsi"/>
          <w:b/>
          <w:sz w:val="24"/>
        </w:rPr>
        <w:t xml:space="preserve"> </w:t>
      </w:r>
      <w:r w:rsidRPr="00E970CD">
        <w:rPr>
          <w:rFonts w:asciiTheme="minorHAnsi" w:hAnsiTheme="minorHAnsi"/>
          <w:b/>
          <w:sz w:val="24"/>
        </w:rPr>
        <w:tab/>
      </w:r>
      <w:r w:rsidR="00D709BC" w:rsidRPr="00E970CD">
        <w:rPr>
          <w:rFonts w:asciiTheme="minorHAnsi" w:hAnsiTheme="minorHAnsi"/>
          <w:sz w:val="24"/>
        </w:rPr>
        <w:t>T</w:t>
      </w:r>
      <w:r w:rsidR="00040B73" w:rsidRPr="00E970CD">
        <w:rPr>
          <w:rFonts w:asciiTheme="minorHAnsi" w:hAnsiTheme="minorHAnsi"/>
          <w:sz w:val="24"/>
        </w:rPr>
        <w: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w:t>
      </w:r>
    </w:p>
    <w:p w:rsidR="008430DF" w:rsidRPr="00E970CD" w:rsidRDefault="008430DF" w:rsidP="0042793F">
      <w:pPr>
        <w:pStyle w:val="ListParagraph"/>
        <w:ind w:left="993" w:hanging="567"/>
        <w:rPr>
          <w:rFonts w:asciiTheme="minorHAnsi" w:hAnsiTheme="minorHAnsi"/>
          <w:b/>
          <w:sz w:val="24"/>
        </w:rPr>
      </w:pPr>
    </w:p>
    <w:p w:rsidR="00D558EF" w:rsidRPr="00E970CD" w:rsidRDefault="002F63C1" w:rsidP="002F63C1">
      <w:pPr>
        <w:ind w:left="426"/>
        <w:rPr>
          <w:rFonts w:asciiTheme="minorHAnsi" w:hAnsiTheme="minorHAnsi"/>
          <w:sz w:val="24"/>
        </w:rPr>
      </w:pPr>
      <w:r w:rsidRPr="00E970CD">
        <w:rPr>
          <w:rFonts w:asciiTheme="minorHAnsi" w:hAnsiTheme="minorHAnsi"/>
          <w:sz w:val="24"/>
        </w:rPr>
        <w:t>9.3</w:t>
      </w:r>
      <w:r w:rsidRPr="00E970CD">
        <w:rPr>
          <w:rFonts w:asciiTheme="minorHAnsi" w:hAnsiTheme="minorHAnsi"/>
          <w:b/>
          <w:sz w:val="24"/>
        </w:rPr>
        <w:tab/>
      </w:r>
      <w:r w:rsidR="00F950DF" w:rsidRPr="00E970CD">
        <w:rPr>
          <w:rFonts w:asciiTheme="minorHAnsi" w:hAnsiTheme="minorHAnsi"/>
          <w:sz w:val="24"/>
        </w:rPr>
        <w:t>I</w:t>
      </w:r>
      <w:r w:rsidR="00040B73" w:rsidRPr="00E970CD">
        <w:rPr>
          <w:rFonts w:asciiTheme="minorHAnsi" w:hAnsiTheme="minorHAnsi"/>
          <w:sz w:val="24"/>
        </w:rPr>
        <w:t>n accordance with the provisions of the UNESCO 1970 Convention on the Means of Prohibiting and Preventing the Illicit Import, Export and Transfer of Ownership of Cultural Property, which the UK ratified with effect from November 1 2002, and the Dealing in Cultural Objects (Offences) Act 2003, the museum will reject any items that have been illicitly traded. The governing body will be guided by the national guidance on the responsible acquisition of cultural property issued by the Department for Culture, Media and Sport in 2005.</w:t>
      </w:r>
    </w:p>
    <w:p w:rsidR="00D558EF" w:rsidRPr="00E970CD" w:rsidRDefault="00D558EF" w:rsidP="00D558EF">
      <w:pPr>
        <w:pStyle w:val="ListParagraph"/>
        <w:rPr>
          <w:rFonts w:asciiTheme="minorHAnsi" w:hAnsiTheme="minorHAnsi"/>
          <w:b/>
          <w:sz w:val="24"/>
        </w:rPr>
      </w:pPr>
    </w:p>
    <w:p w:rsidR="002F63C1" w:rsidRPr="00E970CD" w:rsidRDefault="002F63C1" w:rsidP="00D558EF">
      <w:pPr>
        <w:pStyle w:val="ListParagraph"/>
        <w:rPr>
          <w:rFonts w:asciiTheme="minorHAnsi" w:hAnsiTheme="minorHAnsi"/>
          <w:b/>
          <w:sz w:val="24"/>
        </w:rPr>
      </w:pPr>
    </w:p>
    <w:p w:rsidR="00D558EF" w:rsidRPr="00E970CD" w:rsidRDefault="009C2364" w:rsidP="0017657A">
      <w:pPr>
        <w:tabs>
          <w:tab w:val="left" w:pos="720"/>
          <w:tab w:val="left" w:pos="1440"/>
          <w:tab w:val="left" w:pos="2160"/>
          <w:tab w:val="left" w:pos="3210"/>
        </w:tabs>
        <w:rPr>
          <w:rFonts w:asciiTheme="minorHAnsi" w:hAnsiTheme="minorHAnsi"/>
          <w:b/>
          <w:sz w:val="24"/>
        </w:rPr>
      </w:pPr>
      <w:r w:rsidRPr="00E970CD">
        <w:rPr>
          <w:rFonts w:asciiTheme="minorHAnsi" w:hAnsiTheme="minorHAnsi" w:cs="Arial"/>
          <w:b/>
          <w:sz w:val="24"/>
        </w:rPr>
        <w:t>10</w:t>
      </w:r>
      <w:r w:rsidRPr="00E970CD">
        <w:rPr>
          <w:rFonts w:asciiTheme="minorHAnsi" w:hAnsiTheme="minorHAnsi" w:cs="Arial"/>
          <w:b/>
          <w:sz w:val="24"/>
        </w:rPr>
        <w:tab/>
      </w:r>
      <w:r w:rsidR="00F248FF" w:rsidRPr="00E970CD">
        <w:rPr>
          <w:rFonts w:asciiTheme="minorHAnsi" w:hAnsiTheme="minorHAnsi" w:cs="Arial"/>
          <w:b/>
          <w:sz w:val="24"/>
        </w:rPr>
        <w:t>Human remains</w:t>
      </w:r>
      <w:r w:rsidR="0017657A" w:rsidRPr="00E970CD">
        <w:rPr>
          <w:rFonts w:asciiTheme="minorHAnsi" w:hAnsiTheme="minorHAnsi" w:cs="Arial"/>
          <w:b/>
          <w:sz w:val="24"/>
        </w:rPr>
        <w:tab/>
      </w:r>
    </w:p>
    <w:p w:rsidR="004F3FBC" w:rsidRPr="00E970CD" w:rsidRDefault="004F3FBC" w:rsidP="0042793F">
      <w:pPr>
        <w:pStyle w:val="ListParagraph"/>
        <w:ind w:left="993" w:hanging="567"/>
        <w:rPr>
          <w:rFonts w:asciiTheme="minorHAnsi" w:hAnsiTheme="minorHAnsi"/>
          <w:b/>
          <w:sz w:val="24"/>
        </w:rPr>
      </w:pPr>
    </w:p>
    <w:p w:rsidR="008430DF" w:rsidRPr="00E970CD" w:rsidRDefault="00FC2609" w:rsidP="00F30F2F">
      <w:pPr>
        <w:pStyle w:val="ListParagraph"/>
        <w:numPr>
          <w:ilvl w:val="1"/>
          <w:numId w:val="8"/>
        </w:numPr>
        <w:ind w:left="993" w:hanging="567"/>
        <w:rPr>
          <w:rFonts w:asciiTheme="minorHAnsi" w:hAnsiTheme="minorHAnsi"/>
          <w:sz w:val="24"/>
        </w:rPr>
      </w:pPr>
      <w:r w:rsidRPr="00E970CD">
        <w:rPr>
          <w:rFonts w:asciiTheme="minorHAnsi" w:hAnsiTheme="minorHAnsi"/>
          <w:sz w:val="24"/>
        </w:rPr>
        <w:t>As the museum holds or intends to acquire human remains from any period, it will follow the procedures in the ‘Guidance for the care of human remains in museums’ issued by DCMS in 2005.</w:t>
      </w:r>
    </w:p>
    <w:p w:rsidR="008430DF" w:rsidRPr="00E970CD" w:rsidRDefault="008430DF" w:rsidP="008430DF">
      <w:pPr>
        <w:ind w:left="720"/>
        <w:rPr>
          <w:rFonts w:asciiTheme="minorHAnsi" w:hAnsiTheme="minorHAnsi"/>
          <w:i/>
          <w:sz w:val="24"/>
        </w:rPr>
      </w:pPr>
    </w:p>
    <w:p w:rsidR="00F56E67" w:rsidRPr="00E970CD" w:rsidRDefault="00F56E67" w:rsidP="00B52745">
      <w:pPr>
        <w:ind w:left="720"/>
        <w:rPr>
          <w:rFonts w:asciiTheme="minorHAnsi" w:hAnsiTheme="minorHAnsi"/>
          <w:b/>
          <w:sz w:val="24"/>
        </w:rPr>
      </w:pPr>
    </w:p>
    <w:p w:rsidR="00B52745" w:rsidRPr="00E970CD" w:rsidRDefault="009C2364" w:rsidP="0017657A">
      <w:pPr>
        <w:rPr>
          <w:rFonts w:asciiTheme="minorHAnsi" w:hAnsiTheme="minorHAnsi"/>
          <w:i/>
          <w:sz w:val="24"/>
        </w:rPr>
      </w:pPr>
      <w:r w:rsidRPr="00E970CD">
        <w:rPr>
          <w:rFonts w:asciiTheme="minorHAnsi" w:hAnsiTheme="minorHAnsi"/>
          <w:b/>
          <w:sz w:val="24"/>
        </w:rPr>
        <w:t>11</w:t>
      </w:r>
      <w:r w:rsidRPr="00E970CD">
        <w:rPr>
          <w:rFonts w:asciiTheme="minorHAnsi" w:hAnsiTheme="minorHAnsi"/>
          <w:b/>
          <w:sz w:val="24"/>
        </w:rPr>
        <w:tab/>
      </w:r>
      <w:r w:rsidR="00FC2609" w:rsidRPr="00E970CD">
        <w:rPr>
          <w:rFonts w:asciiTheme="minorHAnsi" w:hAnsiTheme="minorHAnsi"/>
          <w:b/>
          <w:sz w:val="24"/>
        </w:rPr>
        <w:t>Biological and geological material</w:t>
      </w:r>
    </w:p>
    <w:p w:rsidR="00B52745" w:rsidRPr="00E970CD" w:rsidRDefault="00B52745" w:rsidP="00B52745">
      <w:pPr>
        <w:pStyle w:val="ListParagraph"/>
        <w:ind w:left="360"/>
        <w:rPr>
          <w:rFonts w:asciiTheme="minorHAnsi" w:hAnsiTheme="minorHAnsi"/>
          <w:b/>
          <w:sz w:val="24"/>
        </w:rPr>
      </w:pPr>
    </w:p>
    <w:p w:rsidR="00C56858" w:rsidRPr="00E970CD" w:rsidRDefault="009C2364" w:rsidP="009C2364">
      <w:pPr>
        <w:ind w:left="720"/>
        <w:rPr>
          <w:rFonts w:asciiTheme="minorHAnsi" w:hAnsiTheme="minorHAnsi"/>
          <w:b/>
          <w:sz w:val="24"/>
        </w:rPr>
      </w:pPr>
      <w:r w:rsidRPr="00E970CD">
        <w:rPr>
          <w:rFonts w:asciiTheme="minorHAnsi" w:hAnsiTheme="minorHAnsi"/>
          <w:b/>
          <w:sz w:val="24"/>
        </w:rPr>
        <w:t>11.1</w:t>
      </w:r>
      <w:r w:rsidRPr="00E970CD">
        <w:rPr>
          <w:rFonts w:asciiTheme="minorHAnsi" w:hAnsiTheme="minorHAnsi"/>
          <w:b/>
          <w:sz w:val="24"/>
        </w:rPr>
        <w:tab/>
      </w:r>
      <w:r w:rsidR="00FC2609" w:rsidRPr="00E970CD">
        <w:rPr>
          <w:rFonts w:asciiTheme="minorHAnsi" w:hAnsiTheme="minorHAnsi"/>
          <w:sz w:val="24"/>
        </w:rPr>
        <w:t>The museum will not acquire any biological or geological material.</w:t>
      </w:r>
    </w:p>
    <w:p w:rsidR="00C56858" w:rsidRPr="00E970CD" w:rsidRDefault="00C56858" w:rsidP="00C56858">
      <w:pPr>
        <w:ind w:left="720"/>
        <w:rPr>
          <w:rFonts w:asciiTheme="minorHAnsi" w:hAnsiTheme="minorHAnsi"/>
          <w:sz w:val="24"/>
        </w:rPr>
      </w:pPr>
    </w:p>
    <w:p w:rsidR="00F56E67" w:rsidRPr="00E970CD" w:rsidRDefault="00F56E67" w:rsidP="00F56E67">
      <w:pPr>
        <w:pStyle w:val="ListParagraph"/>
        <w:ind w:left="360"/>
        <w:rPr>
          <w:rFonts w:asciiTheme="minorHAnsi" w:hAnsiTheme="minorHAnsi"/>
          <w:b/>
          <w:sz w:val="24"/>
        </w:rPr>
      </w:pPr>
    </w:p>
    <w:p w:rsidR="00F56E67" w:rsidRPr="00E970CD" w:rsidRDefault="00F56E67" w:rsidP="00F56E67">
      <w:pPr>
        <w:pStyle w:val="ListParagraph"/>
        <w:ind w:left="360"/>
        <w:rPr>
          <w:rFonts w:asciiTheme="minorHAnsi" w:hAnsiTheme="minorHAnsi"/>
          <w:b/>
          <w:sz w:val="24"/>
        </w:rPr>
      </w:pPr>
    </w:p>
    <w:p w:rsidR="00F56E67" w:rsidRPr="00E970CD" w:rsidRDefault="009C2364" w:rsidP="009C2364">
      <w:pPr>
        <w:rPr>
          <w:rFonts w:asciiTheme="minorHAnsi" w:hAnsiTheme="minorHAnsi"/>
          <w:b/>
          <w:sz w:val="24"/>
        </w:rPr>
      </w:pPr>
      <w:r w:rsidRPr="00E970CD">
        <w:rPr>
          <w:rFonts w:asciiTheme="minorHAnsi" w:hAnsiTheme="minorHAnsi"/>
          <w:b/>
          <w:sz w:val="24"/>
        </w:rPr>
        <w:t>12</w:t>
      </w:r>
      <w:r w:rsidRPr="00E970CD">
        <w:rPr>
          <w:rFonts w:asciiTheme="minorHAnsi" w:hAnsiTheme="minorHAnsi"/>
          <w:b/>
          <w:sz w:val="24"/>
        </w:rPr>
        <w:tab/>
      </w:r>
      <w:r w:rsidR="00FC2609" w:rsidRPr="00E970CD">
        <w:rPr>
          <w:rFonts w:asciiTheme="minorHAnsi" w:hAnsiTheme="minorHAnsi"/>
          <w:b/>
          <w:sz w:val="24"/>
        </w:rPr>
        <w:t>Archaeological material</w:t>
      </w:r>
    </w:p>
    <w:p w:rsidR="00F56E67" w:rsidRPr="00E970CD" w:rsidRDefault="00F56E67" w:rsidP="00F56E67">
      <w:pPr>
        <w:pStyle w:val="ListParagraph"/>
        <w:rPr>
          <w:rFonts w:asciiTheme="minorHAnsi" w:hAnsiTheme="minorHAnsi"/>
          <w:b/>
          <w:sz w:val="24"/>
        </w:rPr>
      </w:pPr>
    </w:p>
    <w:p w:rsidR="00F56E67" w:rsidRPr="00E970CD" w:rsidRDefault="009C2364" w:rsidP="009C2364">
      <w:pPr>
        <w:ind w:left="720"/>
        <w:rPr>
          <w:rFonts w:asciiTheme="minorHAnsi" w:hAnsiTheme="minorHAnsi"/>
          <w:sz w:val="24"/>
        </w:rPr>
      </w:pPr>
      <w:r w:rsidRPr="00E970CD">
        <w:rPr>
          <w:rFonts w:asciiTheme="minorHAnsi" w:hAnsiTheme="minorHAnsi"/>
          <w:b/>
          <w:sz w:val="24"/>
        </w:rPr>
        <w:t>12.1</w:t>
      </w:r>
      <w:r w:rsidRPr="00E970CD">
        <w:rPr>
          <w:rFonts w:asciiTheme="minorHAnsi" w:hAnsiTheme="minorHAnsi"/>
          <w:b/>
          <w:sz w:val="24"/>
        </w:rPr>
        <w:tab/>
      </w:r>
      <w:r w:rsidR="00FC2609" w:rsidRPr="00E970CD">
        <w:rPr>
          <w:rFonts w:asciiTheme="minorHAnsi" w:hAnsiTheme="minorHAnsi"/>
          <w:sz w:val="24"/>
        </w:rPr>
        <w:t>The museum will not acquire any archaeological material.</w:t>
      </w:r>
    </w:p>
    <w:p w:rsidR="00F56E67" w:rsidRPr="00E970CD" w:rsidRDefault="00F56E67" w:rsidP="00F56E67">
      <w:pPr>
        <w:ind w:left="720"/>
        <w:rPr>
          <w:rFonts w:asciiTheme="minorHAnsi" w:hAnsiTheme="minorHAnsi"/>
          <w:sz w:val="24"/>
        </w:rPr>
      </w:pPr>
    </w:p>
    <w:p w:rsidR="00F11855" w:rsidRPr="00E970CD" w:rsidRDefault="00F11855" w:rsidP="00F11855">
      <w:pPr>
        <w:pStyle w:val="ListParagraph"/>
        <w:ind w:left="1418"/>
        <w:rPr>
          <w:rFonts w:asciiTheme="minorHAnsi" w:hAnsiTheme="minorHAnsi"/>
          <w:b/>
          <w:sz w:val="24"/>
        </w:rPr>
      </w:pPr>
    </w:p>
    <w:p w:rsidR="00F11855" w:rsidRPr="00E970CD" w:rsidRDefault="00F11855" w:rsidP="00F11855">
      <w:pPr>
        <w:pStyle w:val="ListParagraph"/>
        <w:ind w:left="1418"/>
        <w:rPr>
          <w:rFonts w:asciiTheme="minorHAnsi" w:hAnsiTheme="minorHAnsi"/>
          <w:b/>
          <w:sz w:val="24"/>
        </w:rPr>
      </w:pPr>
    </w:p>
    <w:p w:rsidR="00F11855" w:rsidRPr="00E970CD" w:rsidRDefault="009C2364" w:rsidP="009C2364">
      <w:pPr>
        <w:rPr>
          <w:rFonts w:asciiTheme="minorHAnsi" w:hAnsiTheme="minorHAnsi"/>
          <w:b/>
          <w:sz w:val="24"/>
        </w:rPr>
      </w:pPr>
      <w:r w:rsidRPr="00E970CD">
        <w:rPr>
          <w:rFonts w:asciiTheme="minorHAnsi" w:hAnsiTheme="minorHAnsi"/>
          <w:b/>
          <w:sz w:val="24"/>
        </w:rPr>
        <w:t>13</w:t>
      </w:r>
      <w:r w:rsidRPr="00E970CD">
        <w:rPr>
          <w:rFonts w:asciiTheme="minorHAnsi" w:hAnsiTheme="minorHAnsi"/>
          <w:b/>
          <w:sz w:val="24"/>
        </w:rPr>
        <w:tab/>
      </w:r>
      <w:r w:rsidR="00F11855" w:rsidRPr="00E970CD">
        <w:rPr>
          <w:rFonts w:asciiTheme="minorHAnsi" w:hAnsiTheme="minorHAnsi"/>
          <w:b/>
          <w:sz w:val="24"/>
        </w:rPr>
        <w:t>Exceptions</w:t>
      </w:r>
    </w:p>
    <w:p w:rsidR="00F11855" w:rsidRPr="00E970CD" w:rsidRDefault="00F11855" w:rsidP="00F11855">
      <w:pPr>
        <w:pStyle w:val="ListParagraph"/>
        <w:ind w:left="360"/>
        <w:rPr>
          <w:rFonts w:asciiTheme="minorHAnsi" w:hAnsiTheme="minorHAnsi"/>
          <w:b/>
          <w:sz w:val="24"/>
        </w:rPr>
      </w:pPr>
    </w:p>
    <w:p w:rsidR="00807BA1" w:rsidRPr="00E970CD" w:rsidRDefault="00FC2609" w:rsidP="00F30F2F">
      <w:pPr>
        <w:pStyle w:val="ListParagraph"/>
        <w:numPr>
          <w:ilvl w:val="1"/>
          <w:numId w:val="9"/>
        </w:numPr>
        <w:rPr>
          <w:rFonts w:asciiTheme="minorHAnsi" w:hAnsiTheme="minorHAnsi"/>
          <w:sz w:val="24"/>
        </w:rPr>
      </w:pPr>
      <w:r w:rsidRPr="00E970CD">
        <w:rPr>
          <w:rFonts w:asciiTheme="minorHAnsi" w:hAnsiTheme="minorHAnsi"/>
          <w:sz w:val="24"/>
        </w:rPr>
        <w:t xml:space="preserve">Any exceptions to the above clauses will only be because the museum is: </w:t>
      </w:r>
    </w:p>
    <w:p w:rsidR="00807BA1" w:rsidRPr="00E970CD" w:rsidRDefault="00807BA1" w:rsidP="00807BA1">
      <w:pPr>
        <w:pStyle w:val="ListParagraph"/>
        <w:ind w:left="1152"/>
        <w:rPr>
          <w:rFonts w:asciiTheme="minorHAnsi" w:hAnsiTheme="minorHAnsi"/>
          <w:sz w:val="24"/>
        </w:rPr>
      </w:pPr>
    </w:p>
    <w:p w:rsidR="00807BA1" w:rsidRPr="00E970CD" w:rsidRDefault="00FC2609" w:rsidP="00F30F2F">
      <w:pPr>
        <w:pStyle w:val="ListParagraph"/>
        <w:numPr>
          <w:ilvl w:val="1"/>
          <w:numId w:val="3"/>
        </w:numPr>
        <w:ind w:left="1800"/>
        <w:rPr>
          <w:rFonts w:asciiTheme="minorHAnsi" w:hAnsiTheme="minorHAnsi"/>
          <w:sz w:val="24"/>
        </w:rPr>
      </w:pPr>
      <w:r w:rsidRPr="00E970CD">
        <w:rPr>
          <w:rFonts w:asciiTheme="minorHAnsi" w:hAnsiTheme="minorHAnsi"/>
          <w:sz w:val="24"/>
        </w:rPr>
        <w:t>acting as an externally approved repository of last resort for material of local (UK) origin</w:t>
      </w:r>
    </w:p>
    <w:p w:rsidR="00807BA1" w:rsidRPr="00E970CD" w:rsidRDefault="00807BA1" w:rsidP="00807BA1">
      <w:pPr>
        <w:pStyle w:val="ListParagraph"/>
        <w:ind w:left="1778" w:hanging="698"/>
        <w:rPr>
          <w:rFonts w:asciiTheme="minorHAnsi" w:hAnsiTheme="minorHAnsi"/>
          <w:sz w:val="24"/>
        </w:rPr>
      </w:pPr>
    </w:p>
    <w:p w:rsidR="00807BA1" w:rsidRPr="00E970CD" w:rsidRDefault="00FC2609" w:rsidP="00F30F2F">
      <w:pPr>
        <w:pStyle w:val="ListParagraph"/>
        <w:numPr>
          <w:ilvl w:val="1"/>
          <w:numId w:val="3"/>
        </w:numPr>
        <w:ind w:left="1800"/>
        <w:rPr>
          <w:rFonts w:asciiTheme="minorHAnsi" w:hAnsiTheme="minorHAnsi"/>
          <w:sz w:val="24"/>
        </w:rPr>
      </w:pPr>
      <w:r w:rsidRPr="00E970CD">
        <w:rPr>
          <w:rFonts w:asciiTheme="minorHAnsi" w:hAnsiTheme="minorHAnsi"/>
          <w:sz w:val="24"/>
        </w:rPr>
        <w:t>acting with the permission of authorities with the requisite jurisdiction in the country of origin</w:t>
      </w:r>
    </w:p>
    <w:p w:rsidR="00807BA1" w:rsidRPr="00E970CD" w:rsidRDefault="00807BA1" w:rsidP="00807BA1">
      <w:pPr>
        <w:pStyle w:val="ListParagraph"/>
        <w:rPr>
          <w:rFonts w:asciiTheme="minorHAnsi" w:hAnsiTheme="minorHAnsi"/>
          <w:sz w:val="24"/>
        </w:rPr>
      </w:pPr>
    </w:p>
    <w:p w:rsidR="00807BA1" w:rsidRPr="00E970CD" w:rsidRDefault="00FC2609" w:rsidP="00807BA1">
      <w:pPr>
        <w:pStyle w:val="ListParagraph"/>
        <w:ind w:left="1418"/>
        <w:rPr>
          <w:rFonts w:asciiTheme="minorHAnsi" w:hAnsiTheme="minorHAnsi"/>
          <w:sz w:val="24"/>
        </w:rPr>
      </w:pPr>
      <w:r w:rsidRPr="00E970CD">
        <w:rPr>
          <w:rFonts w:asciiTheme="minorHAnsi" w:hAnsiTheme="minorHAnsi"/>
          <w:sz w:val="24"/>
        </w:rPr>
        <w:t>In these cases the museum will be open and transparent in the way it makes decisions and will act only with the express consent of an appropriate outside authority.</w:t>
      </w:r>
      <w:r w:rsidR="00A04276" w:rsidRPr="00E970CD">
        <w:rPr>
          <w:rFonts w:asciiTheme="minorHAnsi" w:hAnsiTheme="minorHAnsi"/>
          <w:sz w:val="24"/>
        </w:rPr>
        <w:t xml:space="preserve"> The museum will document when these exceptions occur.</w:t>
      </w:r>
    </w:p>
    <w:p w:rsidR="00807BA1" w:rsidRPr="00E970CD" w:rsidRDefault="00807BA1" w:rsidP="00807BA1">
      <w:pPr>
        <w:rPr>
          <w:rFonts w:asciiTheme="minorHAnsi" w:hAnsiTheme="minorHAnsi"/>
          <w:b/>
          <w:sz w:val="24"/>
        </w:rPr>
      </w:pPr>
    </w:p>
    <w:p w:rsidR="00807BA1" w:rsidRPr="00E970CD" w:rsidRDefault="00807BA1" w:rsidP="00807BA1">
      <w:pPr>
        <w:pStyle w:val="ListParagraph"/>
        <w:rPr>
          <w:rFonts w:asciiTheme="minorHAnsi" w:hAnsiTheme="minorHAnsi"/>
          <w:b/>
          <w:sz w:val="24"/>
        </w:rPr>
      </w:pPr>
    </w:p>
    <w:p w:rsidR="00E86B58" w:rsidRPr="00E970CD" w:rsidRDefault="009C2364" w:rsidP="0017657A">
      <w:pPr>
        <w:rPr>
          <w:rFonts w:asciiTheme="minorHAnsi" w:hAnsiTheme="minorHAnsi"/>
          <w:b/>
          <w:sz w:val="24"/>
        </w:rPr>
      </w:pPr>
      <w:r w:rsidRPr="00E970CD">
        <w:rPr>
          <w:rFonts w:asciiTheme="minorHAnsi" w:hAnsiTheme="minorHAnsi"/>
          <w:b/>
          <w:sz w:val="24"/>
        </w:rPr>
        <w:t>14</w:t>
      </w:r>
      <w:r w:rsidRPr="00E970CD">
        <w:rPr>
          <w:rFonts w:asciiTheme="minorHAnsi" w:hAnsiTheme="minorHAnsi"/>
          <w:b/>
          <w:sz w:val="24"/>
        </w:rPr>
        <w:tab/>
      </w:r>
      <w:r w:rsidR="00FC2609" w:rsidRPr="00E970CD">
        <w:rPr>
          <w:rFonts w:asciiTheme="minorHAnsi" w:hAnsiTheme="minorHAnsi"/>
          <w:b/>
          <w:sz w:val="24"/>
        </w:rPr>
        <w:t xml:space="preserve">Spoliation </w:t>
      </w:r>
    </w:p>
    <w:p w:rsidR="00E86B58" w:rsidRPr="00E970CD" w:rsidRDefault="00E86B58" w:rsidP="00E86B58">
      <w:pPr>
        <w:pStyle w:val="ListParagraph"/>
        <w:ind w:left="1418" w:hanging="698"/>
        <w:rPr>
          <w:rFonts w:asciiTheme="minorHAnsi" w:hAnsiTheme="minorHAnsi"/>
          <w:b/>
          <w:sz w:val="24"/>
        </w:rPr>
      </w:pPr>
    </w:p>
    <w:p w:rsidR="00E86B58" w:rsidRPr="00E970CD" w:rsidRDefault="00AF7949" w:rsidP="00F30F2F">
      <w:pPr>
        <w:pStyle w:val="ListParagraph"/>
        <w:numPr>
          <w:ilvl w:val="1"/>
          <w:numId w:val="10"/>
        </w:numPr>
        <w:ind w:left="1418" w:hanging="698"/>
        <w:rPr>
          <w:rFonts w:asciiTheme="minorHAnsi" w:hAnsiTheme="minorHAnsi"/>
          <w:b/>
          <w:sz w:val="24"/>
        </w:rPr>
      </w:pPr>
      <w:r w:rsidRPr="00E970CD">
        <w:rPr>
          <w:rFonts w:asciiTheme="minorHAnsi" w:hAnsiTheme="minorHAnsi"/>
          <w:sz w:val="24"/>
        </w:rPr>
        <w:t>T</w:t>
      </w:r>
      <w:r w:rsidR="00FC2609" w:rsidRPr="00E970CD">
        <w:rPr>
          <w:rFonts w:asciiTheme="minorHAnsi" w:hAnsiTheme="minorHAnsi"/>
          <w:sz w:val="24"/>
        </w:rPr>
        <w:t>he museum will use the statement of principles ‘Spoliation of Works of Art during the Nazi, Holocaust and World War II period’, issued for non-national museums in 1999 by the Museums and Galleries Commission</w:t>
      </w:r>
      <w:r w:rsidR="00FC2609" w:rsidRPr="00E970CD">
        <w:rPr>
          <w:rFonts w:asciiTheme="minorHAnsi" w:hAnsiTheme="minorHAnsi"/>
          <w:b/>
          <w:sz w:val="24"/>
        </w:rPr>
        <w:t xml:space="preserve">. </w:t>
      </w:r>
    </w:p>
    <w:p w:rsidR="00E86B58" w:rsidRPr="00E970CD" w:rsidRDefault="00E86B58" w:rsidP="00E86B58">
      <w:pPr>
        <w:pStyle w:val="ListParagraph"/>
        <w:ind w:left="1418"/>
        <w:rPr>
          <w:rFonts w:asciiTheme="minorHAnsi" w:hAnsiTheme="minorHAnsi"/>
          <w:b/>
          <w:sz w:val="24"/>
        </w:rPr>
      </w:pPr>
    </w:p>
    <w:p w:rsidR="00E86B58" w:rsidRPr="00E970CD" w:rsidRDefault="00E86B58" w:rsidP="00E86B58">
      <w:pPr>
        <w:pStyle w:val="ListParagraph"/>
        <w:rPr>
          <w:rFonts w:asciiTheme="minorHAnsi" w:hAnsiTheme="minorHAnsi"/>
          <w:b/>
          <w:sz w:val="24"/>
        </w:rPr>
      </w:pPr>
    </w:p>
    <w:p w:rsidR="00E86B58" w:rsidRPr="00E970CD" w:rsidRDefault="009C2364" w:rsidP="0017657A">
      <w:pPr>
        <w:rPr>
          <w:rFonts w:asciiTheme="minorHAnsi" w:hAnsiTheme="minorHAnsi"/>
          <w:b/>
          <w:sz w:val="24"/>
        </w:rPr>
      </w:pPr>
      <w:r w:rsidRPr="00E970CD">
        <w:rPr>
          <w:rFonts w:asciiTheme="minorHAnsi" w:hAnsiTheme="minorHAnsi"/>
          <w:b/>
          <w:sz w:val="24"/>
        </w:rPr>
        <w:t>15</w:t>
      </w:r>
      <w:r w:rsidRPr="00E970CD">
        <w:rPr>
          <w:rFonts w:asciiTheme="minorHAnsi" w:hAnsiTheme="minorHAnsi"/>
          <w:b/>
          <w:sz w:val="24"/>
        </w:rPr>
        <w:tab/>
      </w:r>
      <w:r w:rsidR="00E86B58" w:rsidRPr="00E970CD">
        <w:rPr>
          <w:rFonts w:asciiTheme="minorHAnsi" w:hAnsiTheme="minorHAnsi"/>
          <w:b/>
          <w:sz w:val="24"/>
        </w:rPr>
        <w:t>The Repatriation and Restitution of objects and human remains</w:t>
      </w:r>
    </w:p>
    <w:p w:rsidR="00E86B58" w:rsidRPr="00E970CD" w:rsidRDefault="00E86B58" w:rsidP="00E86B58">
      <w:pPr>
        <w:pStyle w:val="ListParagraph"/>
        <w:rPr>
          <w:rFonts w:asciiTheme="minorHAnsi" w:hAnsiTheme="minorHAnsi"/>
          <w:b/>
          <w:sz w:val="24"/>
        </w:rPr>
      </w:pPr>
    </w:p>
    <w:p w:rsidR="00E86B58" w:rsidRPr="00E970CD" w:rsidRDefault="00E86B58" w:rsidP="00F30F2F">
      <w:pPr>
        <w:pStyle w:val="ListParagraph"/>
        <w:numPr>
          <w:ilvl w:val="1"/>
          <w:numId w:val="11"/>
        </w:numPr>
        <w:ind w:left="1418" w:hanging="698"/>
        <w:rPr>
          <w:rFonts w:asciiTheme="minorHAnsi" w:hAnsiTheme="minorHAnsi"/>
          <w:sz w:val="24"/>
        </w:rPr>
      </w:pPr>
      <w:r w:rsidRPr="00E970CD">
        <w:rPr>
          <w:rFonts w:asciiTheme="minorHAnsi" w:hAnsiTheme="minorHAnsi"/>
          <w:sz w:val="24"/>
        </w:rPr>
        <w:t xml:space="preserve">The museum’s governing body, acting on the advice of the museum’s professional staff, if any, may take a decision to return human remains (unless covered by the ‘Guidance for the care of human remains in museums’ issued by DCMS in 2005) , objects or specimens to a country or people of origin. The museum will take such decisions on a case by case basis; within its legal position and taking into account all ethical implications and available guidance. This will mean that the procedures described in </w:t>
      </w:r>
      <w:r w:rsidR="00036317" w:rsidRPr="00E970CD">
        <w:rPr>
          <w:rFonts w:asciiTheme="minorHAnsi" w:hAnsiTheme="minorHAnsi"/>
          <w:sz w:val="24"/>
        </w:rPr>
        <w:t>16.1-5</w:t>
      </w:r>
      <w:r w:rsidRPr="00E970CD">
        <w:rPr>
          <w:rFonts w:asciiTheme="minorHAnsi" w:hAnsiTheme="minorHAnsi"/>
          <w:sz w:val="24"/>
        </w:rPr>
        <w:t xml:space="preserve"> will be followed but the remaining procedures are not appropriate.</w:t>
      </w:r>
    </w:p>
    <w:p w:rsidR="006A33C2" w:rsidRPr="00E970CD" w:rsidRDefault="006A33C2" w:rsidP="006A33C2">
      <w:pPr>
        <w:pStyle w:val="ListParagraph"/>
        <w:ind w:left="1418"/>
        <w:rPr>
          <w:rFonts w:asciiTheme="minorHAnsi" w:hAnsiTheme="minorHAnsi"/>
          <w:i/>
          <w:sz w:val="24"/>
        </w:rPr>
      </w:pPr>
    </w:p>
    <w:p w:rsidR="00E86B58" w:rsidRPr="00E970CD" w:rsidRDefault="00E86B58" w:rsidP="00E86B58">
      <w:pPr>
        <w:pStyle w:val="ListParagraph"/>
        <w:rPr>
          <w:rFonts w:asciiTheme="minorHAnsi" w:hAnsiTheme="minorHAnsi"/>
          <w:sz w:val="24"/>
        </w:rPr>
      </w:pPr>
    </w:p>
    <w:p w:rsidR="00E86B58" w:rsidRPr="00E970CD" w:rsidRDefault="00E86B58" w:rsidP="00F30F2F">
      <w:pPr>
        <w:pStyle w:val="ListParagraph"/>
        <w:numPr>
          <w:ilvl w:val="1"/>
          <w:numId w:val="11"/>
        </w:numPr>
        <w:ind w:left="1418" w:hanging="698"/>
        <w:rPr>
          <w:rFonts w:asciiTheme="minorHAnsi" w:hAnsiTheme="minorHAnsi"/>
          <w:sz w:val="24"/>
        </w:rPr>
      </w:pPr>
      <w:r w:rsidRPr="00E970CD">
        <w:rPr>
          <w:rFonts w:asciiTheme="minorHAnsi" w:hAnsiTheme="minorHAnsi"/>
          <w:sz w:val="24"/>
        </w:rPr>
        <w:t>The disposal of human remains from museums in England, Northern Ireland and Wales will follow the procedures in the ‘Guidance for the care of human remains in museums’.</w:t>
      </w:r>
    </w:p>
    <w:p w:rsidR="00F410CE" w:rsidRPr="00E970CD" w:rsidRDefault="00F410CE" w:rsidP="00F410CE">
      <w:pPr>
        <w:rPr>
          <w:rFonts w:asciiTheme="minorHAnsi" w:hAnsiTheme="minorHAnsi"/>
          <w:b/>
          <w:sz w:val="24"/>
          <w:highlight w:val="yellow"/>
        </w:rPr>
      </w:pPr>
    </w:p>
    <w:p w:rsidR="00E86B58" w:rsidRPr="00E970CD" w:rsidRDefault="00E86B58">
      <w:pPr>
        <w:rPr>
          <w:rFonts w:asciiTheme="minorHAnsi" w:hAnsiTheme="minorHAnsi"/>
          <w:b/>
          <w:sz w:val="24"/>
        </w:rPr>
      </w:pPr>
    </w:p>
    <w:p w:rsidR="00D03435" w:rsidRPr="00E970CD" w:rsidRDefault="009C2364" w:rsidP="009C2364">
      <w:pPr>
        <w:rPr>
          <w:rFonts w:asciiTheme="minorHAnsi" w:hAnsiTheme="minorHAnsi"/>
          <w:b/>
          <w:sz w:val="24"/>
        </w:rPr>
      </w:pPr>
      <w:r w:rsidRPr="00E970CD">
        <w:rPr>
          <w:rFonts w:asciiTheme="minorHAnsi" w:hAnsiTheme="minorHAnsi"/>
          <w:b/>
          <w:sz w:val="24"/>
        </w:rPr>
        <w:t>16</w:t>
      </w:r>
      <w:r w:rsidRPr="00E970CD">
        <w:rPr>
          <w:rFonts w:asciiTheme="minorHAnsi" w:hAnsiTheme="minorHAnsi"/>
          <w:b/>
          <w:sz w:val="24"/>
        </w:rPr>
        <w:tab/>
      </w:r>
      <w:r w:rsidR="00F812FF" w:rsidRPr="00E970CD">
        <w:rPr>
          <w:rFonts w:asciiTheme="minorHAnsi" w:hAnsiTheme="minorHAnsi"/>
          <w:b/>
          <w:sz w:val="24"/>
        </w:rPr>
        <w:t>Disposal procedures</w:t>
      </w:r>
    </w:p>
    <w:p w:rsidR="00D03435" w:rsidRPr="00E970CD" w:rsidRDefault="00D03435" w:rsidP="00D03435">
      <w:pPr>
        <w:pStyle w:val="ListParagraph"/>
        <w:ind w:left="360"/>
        <w:rPr>
          <w:rFonts w:asciiTheme="minorHAnsi" w:hAnsiTheme="minorHAnsi"/>
          <w:b/>
          <w:sz w:val="24"/>
        </w:rPr>
      </w:pPr>
    </w:p>
    <w:p w:rsidR="00D03435" w:rsidRPr="00E970CD" w:rsidRDefault="00D5472C"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All disposals will be undertaken with reference to the SPECTRUM Primary Procedures on disposal.</w:t>
      </w:r>
    </w:p>
    <w:p w:rsidR="00D03435" w:rsidRPr="00E970CD" w:rsidRDefault="00D03435" w:rsidP="00D03435">
      <w:pPr>
        <w:pStyle w:val="ListParagraph"/>
        <w:ind w:left="1418"/>
        <w:rPr>
          <w:rFonts w:asciiTheme="minorHAnsi" w:hAnsiTheme="minorHAnsi"/>
          <w:b/>
          <w:sz w:val="24"/>
        </w:rPr>
      </w:pPr>
    </w:p>
    <w:p w:rsidR="00D03435" w:rsidRPr="00E970CD" w:rsidRDefault="00FC2609"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lastRenderedPageBreak/>
        <w:t xml:space="preserve">The </w:t>
      </w:r>
      <w:r w:rsidR="00A20072" w:rsidRPr="00E970CD">
        <w:rPr>
          <w:rFonts w:asciiTheme="minorHAnsi" w:hAnsiTheme="minorHAnsi"/>
          <w:sz w:val="24"/>
        </w:rPr>
        <w:t>governing body</w:t>
      </w:r>
      <w:r w:rsidRPr="00E970CD">
        <w:rPr>
          <w:rFonts w:asciiTheme="minorHAnsi" w:hAnsiTheme="minorHAnsi"/>
          <w:sz w:val="24"/>
        </w:rPr>
        <w:t xml:space="preserve"> will confirm that it is legally free to dispose of an item</w:t>
      </w:r>
      <w:r w:rsidR="00A20072" w:rsidRPr="00E970CD">
        <w:rPr>
          <w:rFonts w:asciiTheme="minorHAnsi" w:hAnsiTheme="minorHAnsi"/>
          <w:sz w:val="24"/>
        </w:rPr>
        <w:t>. A</w:t>
      </w:r>
      <w:r w:rsidRPr="00E970CD">
        <w:rPr>
          <w:rFonts w:asciiTheme="minorHAnsi" w:hAnsiTheme="minorHAnsi"/>
          <w:sz w:val="24"/>
        </w:rPr>
        <w:t xml:space="preserve">greements on disposal made with donors will </w:t>
      </w:r>
      <w:r w:rsidR="00A20072" w:rsidRPr="00E970CD">
        <w:rPr>
          <w:rFonts w:asciiTheme="minorHAnsi" w:hAnsiTheme="minorHAnsi"/>
          <w:sz w:val="24"/>
        </w:rPr>
        <w:t xml:space="preserve">also </w:t>
      </w:r>
      <w:r w:rsidRPr="00E970CD">
        <w:rPr>
          <w:rFonts w:asciiTheme="minorHAnsi" w:hAnsiTheme="minorHAnsi"/>
          <w:sz w:val="24"/>
        </w:rPr>
        <w:t xml:space="preserve">be taken into account. </w:t>
      </w:r>
    </w:p>
    <w:p w:rsidR="00D03435" w:rsidRPr="00E970CD" w:rsidRDefault="00D03435" w:rsidP="00D03435">
      <w:pPr>
        <w:pStyle w:val="ListParagraph"/>
        <w:rPr>
          <w:rFonts w:asciiTheme="minorHAnsi" w:hAnsiTheme="minorHAnsi"/>
          <w:b/>
          <w:sz w:val="24"/>
        </w:rPr>
      </w:pPr>
    </w:p>
    <w:p w:rsidR="00D03435" w:rsidRPr="00E970CD" w:rsidRDefault="00FC2609"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When disposal of a museum object is being considered, the museum will establish if it was acquired with the aid of an external funding organisation. In such cases, any conditions attached to the original grant will be followed. This may include repayment of the original grant and a proportion of the proceeds if the item is disposed of by sale.</w:t>
      </w:r>
    </w:p>
    <w:p w:rsidR="00D03435" w:rsidRPr="00E970CD" w:rsidRDefault="00D03435" w:rsidP="00D03435">
      <w:pPr>
        <w:pStyle w:val="ListParagraph"/>
        <w:rPr>
          <w:rFonts w:asciiTheme="minorHAnsi" w:hAnsiTheme="minorHAnsi"/>
          <w:b/>
          <w:sz w:val="24"/>
        </w:rPr>
      </w:pPr>
    </w:p>
    <w:p w:rsidR="00D03435" w:rsidRPr="00E970CD" w:rsidRDefault="00FC2609"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When disposal is motivated by curatorial reasons the procedures outlined below will be followed and the method of disposal may be by gift, sale</w:t>
      </w:r>
      <w:r w:rsidR="00D5472C" w:rsidRPr="00E970CD">
        <w:rPr>
          <w:rFonts w:asciiTheme="minorHAnsi" w:hAnsiTheme="minorHAnsi"/>
          <w:sz w:val="24"/>
        </w:rPr>
        <w:t xml:space="preserve"> or as a last resort - destruction</w:t>
      </w:r>
      <w:r w:rsidRPr="00E970CD">
        <w:rPr>
          <w:rFonts w:asciiTheme="minorHAnsi" w:hAnsiTheme="minorHAnsi"/>
          <w:sz w:val="24"/>
        </w:rPr>
        <w:t>.</w:t>
      </w:r>
      <w:r w:rsidR="00A42E9F" w:rsidRPr="00E970CD">
        <w:rPr>
          <w:rFonts w:asciiTheme="minorHAnsi" w:hAnsiTheme="minorHAnsi"/>
          <w:sz w:val="24"/>
        </w:rPr>
        <w:t xml:space="preserve"> </w:t>
      </w:r>
    </w:p>
    <w:p w:rsidR="00D03435" w:rsidRPr="00E970CD" w:rsidRDefault="00D03435" w:rsidP="00D03435">
      <w:pPr>
        <w:pStyle w:val="ListParagraph"/>
        <w:rPr>
          <w:rFonts w:asciiTheme="minorHAnsi" w:hAnsiTheme="minorHAnsi"/>
          <w:b/>
          <w:sz w:val="24"/>
        </w:rPr>
      </w:pPr>
    </w:p>
    <w:p w:rsidR="00D03435" w:rsidRPr="00E970CD" w:rsidRDefault="0080543D"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The decision to dispose of material from the c</w:t>
      </w:r>
      <w:r w:rsidR="00D03435" w:rsidRPr="00E970CD">
        <w:rPr>
          <w:rFonts w:asciiTheme="minorHAnsi" w:hAnsiTheme="minorHAnsi"/>
          <w:sz w:val="24"/>
        </w:rPr>
        <w:t xml:space="preserve">ollections will be taken by the </w:t>
      </w:r>
      <w:r w:rsidRPr="00E970CD">
        <w:rPr>
          <w:rFonts w:asciiTheme="minorHAnsi" w:hAnsiTheme="minorHAnsi"/>
          <w:sz w:val="24"/>
        </w:rPr>
        <w:t>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w:t>
      </w:r>
    </w:p>
    <w:p w:rsidR="00D03435" w:rsidRPr="00E970CD" w:rsidRDefault="00D03435" w:rsidP="00D03435">
      <w:pPr>
        <w:pStyle w:val="ListParagraph"/>
        <w:rPr>
          <w:rFonts w:asciiTheme="minorHAnsi" w:hAnsiTheme="minorHAnsi"/>
          <w:b/>
          <w:sz w:val="24"/>
        </w:rPr>
      </w:pPr>
    </w:p>
    <w:p w:rsidR="00D03435" w:rsidRPr="00E970CD" w:rsidRDefault="0080543D"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A decision to dispose of a specimen or obj</w:t>
      </w:r>
      <w:r w:rsidR="00E970CD" w:rsidRPr="00E970CD">
        <w:rPr>
          <w:rFonts w:asciiTheme="minorHAnsi" w:hAnsiTheme="minorHAnsi"/>
          <w:sz w:val="24"/>
        </w:rPr>
        <w:t xml:space="preserve">ect, whether by gift, </w:t>
      </w:r>
      <w:r w:rsidRPr="00E970CD">
        <w:rPr>
          <w:rFonts w:asciiTheme="minorHAnsi" w:hAnsiTheme="minorHAnsi"/>
          <w:sz w:val="24"/>
        </w:rPr>
        <w:t xml:space="preserve">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w:t>
      </w:r>
      <w:r w:rsidR="000F17FA" w:rsidRPr="00E970CD">
        <w:rPr>
          <w:rFonts w:asciiTheme="minorHAnsi" w:hAnsiTheme="minorHAnsi"/>
          <w:sz w:val="24"/>
        </w:rPr>
        <w:t xml:space="preserve">or manager </w:t>
      </w:r>
      <w:r w:rsidRPr="00E970CD">
        <w:rPr>
          <w:rFonts w:asciiTheme="minorHAnsi" w:hAnsiTheme="minorHAnsi"/>
          <w:sz w:val="24"/>
        </w:rPr>
        <w:t>of the collection acting alone.</w:t>
      </w:r>
    </w:p>
    <w:p w:rsidR="00D03435" w:rsidRPr="00E970CD" w:rsidRDefault="00D03435" w:rsidP="00D03435">
      <w:pPr>
        <w:pStyle w:val="ListParagraph"/>
        <w:rPr>
          <w:rFonts w:asciiTheme="minorHAnsi" w:hAnsiTheme="minorHAnsi"/>
          <w:b/>
          <w:sz w:val="24"/>
        </w:rPr>
      </w:pPr>
    </w:p>
    <w:p w:rsidR="00983920" w:rsidRPr="00E970CD" w:rsidRDefault="00983920"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w:t>
      </w:r>
    </w:p>
    <w:p w:rsidR="00983920" w:rsidRPr="00E970CD" w:rsidRDefault="00983920" w:rsidP="00983920">
      <w:pPr>
        <w:pStyle w:val="ListParagraph"/>
        <w:rPr>
          <w:rFonts w:asciiTheme="minorHAnsi" w:hAnsiTheme="minorHAnsi"/>
          <w:b/>
          <w:sz w:val="24"/>
        </w:rPr>
      </w:pPr>
    </w:p>
    <w:p w:rsidR="00983920" w:rsidRPr="00E970CD" w:rsidRDefault="00983920"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(if appropriate). </w:t>
      </w:r>
    </w:p>
    <w:p w:rsidR="00983920" w:rsidRPr="00E970CD" w:rsidRDefault="00983920" w:rsidP="00983920">
      <w:pPr>
        <w:pStyle w:val="ListParagraph"/>
        <w:rPr>
          <w:rFonts w:asciiTheme="minorHAnsi" w:hAnsiTheme="minorHAnsi"/>
          <w:b/>
          <w:sz w:val="24"/>
        </w:rPr>
      </w:pPr>
    </w:p>
    <w:p w:rsidR="00D03435" w:rsidRPr="00E970CD" w:rsidRDefault="00A04276"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p>
    <w:p w:rsidR="00D03435" w:rsidRPr="00E970CD" w:rsidRDefault="00D03435" w:rsidP="00D03435">
      <w:pPr>
        <w:pStyle w:val="ListParagraph"/>
        <w:rPr>
          <w:rFonts w:asciiTheme="minorHAnsi" w:hAnsiTheme="minorHAnsi"/>
          <w:b/>
          <w:sz w:val="24"/>
        </w:rPr>
      </w:pPr>
    </w:p>
    <w:p w:rsidR="00D03435" w:rsidRPr="00E970CD" w:rsidRDefault="0080543D" w:rsidP="00F30F2F">
      <w:pPr>
        <w:pStyle w:val="ListParagraph"/>
        <w:numPr>
          <w:ilvl w:val="1"/>
          <w:numId w:val="12"/>
        </w:numPr>
        <w:ind w:left="1418" w:hanging="698"/>
        <w:rPr>
          <w:rStyle w:val="bold"/>
          <w:rFonts w:asciiTheme="minorHAnsi" w:hAnsiTheme="minorHAnsi"/>
          <w:sz w:val="24"/>
        </w:rPr>
      </w:pPr>
      <w:r w:rsidRPr="00E970CD">
        <w:rPr>
          <w:rFonts w:asciiTheme="minorHAnsi" w:hAnsiTheme="minorHAnsi"/>
          <w:sz w:val="24"/>
        </w:rPr>
        <w:t xml:space="preserve">Any monies received by the museum governing body from the disposal of items will be applied solely and directly for the benefit of the collections. </w:t>
      </w:r>
      <w:r w:rsidR="00060F08" w:rsidRPr="00E970CD">
        <w:rPr>
          <w:rFonts w:asciiTheme="minorHAnsi" w:hAnsiTheme="minorHAnsi"/>
          <w:sz w:val="24"/>
        </w:rPr>
        <w:t xml:space="preserve">This normally means the purchase of further acquisitions. </w:t>
      </w:r>
      <w:r w:rsidRPr="00E970CD">
        <w:rPr>
          <w:rFonts w:asciiTheme="minorHAnsi" w:hAnsiTheme="minorHAnsi"/>
          <w:sz w:val="24"/>
        </w:rPr>
        <w:t xml:space="preserve">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w:t>
      </w:r>
      <w:r w:rsidRPr="00E970CD">
        <w:rPr>
          <w:rFonts w:asciiTheme="minorHAnsi" w:hAnsiTheme="minorHAnsi"/>
          <w:sz w:val="24"/>
        </w:rPr>
        <w:lastRenderedPageBreak/>
        <w:t xml:space="preserve">Advice on those cases where the monies are intended to be used for the care of collections will be sought from the </w:t>
      </w:r>
      <w:r w:rsidRPr="00E970CD">
        <w:rPr>
          <w:rStyle w:val="bold"/>
          <w:rFonts w:asciiTheme="minorHAnsi" w:hAnsiTheme="minorHAnsi" w:cs="Arial"/>
          <w:sz w:val="24"/>
        </w:rPr>
        <w:t>Arts Council England</w:t>
      </w:r>
      <w:r w:rsidR="009C2364" w:rsidRPr="00E970CD">
        <w:rPr>
          <w:rStyle w:val="bold"/>
          <w:rFonts w:asciiTheme="minorHAnsi" w:hAnsiTheme="minorHAnsi" w:cs="Arial"/>
          <w:sz w:val="24"/>
        </w:rPr>
        <w:t>.</w:t>
      </w:r>
    </w:p>
    <w:p w:rsidR="00D03435" w:rsidRPr="00E970CD" w:rsidRDefault="00D03435" w:rsidP="00D03435">
      <w:pPr>
        <w:pStyle w:val="ListParagraph"/>
        <w:rPr>
          <w:rFonts w:asciiTheme="minorHAnsi" w:hAnsiTheme="minorHAnsi"/>
          <w:b/>
          <w:sz w:val="24"/>
        </w:rPr>
      </w:pPr>
    </w:p>
    <w:p w:rsidR="00D03435" w:rsidRPr="00E970CD" w:rsidRDefault="0080543D" w:rsidP="00F30F2F">
      <w:pPr>
        <w:pStyle w:val="ListParagraph"/>
        <w:numPr>
          <w:ilvl w:val="1"/>
          <w:numId w:val="12"/>
        </w:numPr>
        <w:ind w:left="1418" w:hanging="698"/>
        <w:rPr>
          <w:rFonts w:asciiTheme="minorHAnsi" w:hAnsiTheme="minorHAnsi"/>
          <w:sz w:val="24"/>
        </w:rPr>
      </w:pPr>
      <w:r w:rsidRPr="00E970CD">
        <w:rPr>
          <w:rFonts w:asciiTheme="minorHAnsi" w:hAnsiTheme="minorHAnsi"/>
          <w:sz w:val="24"/>
        </w:rPr>
        <w:t>The proceeds of a sale will be allocated so it can be demonstrated that they are spent in a manner compatibl</w:t>
      </w:r>
      <w:bookmarkStart w:id="0" w:name="_GoBack"/>
      <w:bookmarkEnd w:id="0"/>
      <w:r w:rsidRPr="00E970CD">
        <w:rPr>
          <w:rFonts w:asciiTheme="minorHAnsi" w:hAnsiTheme="minorHAnsi"/>
          <w:sz w:val="24"/>
        </w:rPr>
        <w:t>e with the requirements of the Accreditation standard.</w:t>
      </w:r>
      <w:r w:rsidR="009D4B3D" w:rsidRPr="00E970CD">
        <w:rPr>
          <w:rFonts w:asciiTheme="minorHAnsi" w:hAnsiTheme="minorHAnsi"/>
          <w:sz w:val="24"/>
        </w:rPr>
        <w:t xml:space="preserve"> Money must be restricted to the long-term sustainability, use and development of the collection.</w:t>
      </w:r>
    </w:p>
    <w:p w:rsidR="00981FBB" w:rsidRPr="00E970CD" w:rsidRDefault="00981FBB" w:rsidP="00981FBB">
      <w:pPr>
        <w:pStyle w:val="ListParagraph"/>
        <w:rPr>
          <w:rFonts w:asciiTheme="minorHAnsi" w:hAnsiTheme="minorHAnsi"/>
          <w:b/>
          <w:sz w:val="24"/>
        </w:rPr>
      </w:pPr>
    </w:p>
    <w:p w:rsidR="00D03435" w:rsidRPr="00E970CD" w:rsidRDefault="00981FBB" w:rsidP="00D03435">
      <w:pPr>
        <w:pStyle w:val="ListParagraph"/>
        <w:numPr>
          <w:ilvl w:val="1"/>
          <w:numId w:val="12"/>
        </w:numPr>
        <w:ind w:left="1418" w:hanging="698"/>
        <w:rPr>
          <w:rFonts w:asciiTheme="minorHAnsi" w:hAnsiTheme="minorHAnsi"/>
          <w:b/>
          <w:sz w:val="24"/>
        </w:rPr>
      </w:pPr>
      <w:r w:rsidRPr="00E970CD">
        <w:rPr>
          <w:rFonts w:asciiTheme="minorHAnsi" w:hAnsiTheme="minorHAnsi"/>
          <w:sz w:val="24"/>
        </w:rPr>
        <w:t>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w:t>
      </w:r>
    </w:p>
    <w:p w:rsidR="00D03435" w:rsidRPr="00E970CD" w:rsidRDefault="00D03435" w:rsidP="00D03435">
      <w:pPr>
        <w:pStyle w:val="ListParagraph"/>
        <w:rPr>
          <w:rFonts w:asciiTheme="minorHAnsi" w:hAnsiTheme="minorHAnsi"/>
          <w:b/>
          <w:sz w:val="24"/>
        </w:rPr>
      </w:pPr>
    </w:p>
    <w:p w:rsidR="0041354E" w:rsidRPr="00E970CD" w:rsidRDefault="0041354E" w:rsidP="00983920">
      <w:pPr>
        <w:rPr>
          <w:rFonts w:asciiTheme="minorHAnsi" w:hAnsiTheme="minorHAnsi"/>
          <w:b/>
          <w:sz w:val="24"/>
        </w:rPr>
      </w:pPr>
    </w:p>
    <w:p w:rsidR="00A42E9F" w:rsidRPr="007F1ADD" w:rsidRDefault="00FC2609" w:rsidP="007F1ADD">
      <w:pPr>
        <w:ind w:left="709"/>
        <w:rPr>
          <w:rFonts w:asciiTheme="minorHAnsi" w:hAnsiTheme="minorHAnsi"/>
          <w:i/>
          <w:sz w:val="24"/>
        </w:rPr>
      </w:pPr>
      <w:r w:rsidRPr="007F1ADD">
        <w:rPr>
          <w:rFonts w:asciiTheme="minorHAnsi" w:hAnsiTheme="minorHAnsi"/>
          <w:i/>
          <w:sz w:val="24"/>
        </w:rPr>
        <w:t>Disposal by exchange</w:t>
      </w:r>
    </w:p>
    <w:p w:rsidR="00A42E9F" w:rsidRPr="00E970CD" w:rsidRDefault="00A42E9F" w:rsidP="00A42E9F">
      <w:pPr>
        <w:pStyle w:val="ListParagraph"/>
        <w:rPr>
          <w:rFonts w:asciiTheme="minorHAnsi" w:hAnsiTheme="minorHAnsi"/>
          <w:i/>
          <w:sz w:val="24"/>
        </w:rPr>
      </w:pPr>
    </w:p>
    <w:p w:rsidR="00A42E9F" w:rsidRPr="00E970CD" w:rsidRDefault="00FC2609" w:rsidP="00F30F2F">
      <w:pPr>
        <w:pStyle w:val="ListParagraph"/>
        <w:numPr>
          <w:ilvl w:val="1"/>
          <w:numId w:val="12"/>
        </w:numPr>
        <w:rPr>
          <w:rFonts w:asciiTheme="minorHAnsi" w:hAnsiTheme="minorHAnsi"/>
          <w:sz w:val="24"/>
        </w:rPr>
      </w:pPr>
      <w:r w:rsidRPr="00E970CD">
        <w:rPr>
          <w:rFonts w:asciiTheme="minorHAnsi" w:hAnsiTheme="minorHAnsi"/>
          <w:sz w:val="24"/>
        </w:rPr>
        <w:t>The museum will not dispose of items by exchange.</w:t>
      </w:r>
    </w:p>
    <w:p w:rsidR="005E2D67" w:rsidRPr="00E970CD" w:rsidRDefault="005E2D67" w:rsidP="005E2D67">
      <w:pPr>
        <w:rPr>
          <w:rFonts w:asciiTheme="minorHAnsi" w:hAnsiTheme="minorHAnsi"/>
          <w:b/>
          <w:sz w:val="24"/>
        </w:rPr>
      </w:pPr>
    </w:p>
    <w:p w:rsidR="00C766CB" w:rsidRPr="00E970CD" w:rsidRDefault="0090646F" w:rsidP="00EE6213">
      <w:pPr>
        <w:ind w:firstLine="720"/>
        <w:rPr>
          <w:rFonts w:asciiTheme="minorHAnsi" w:hAnsiTheme="minorHAnsi"/>
          <w:i/>
          <w:sz w:val="24"/>
        </w:rPr>
      </w:pPr>
      <w:r w:rsidRPr="00E970CD">
        <w:rPr>
          <w:rFonts w:asciiTheme="minorHAnsi" w:hAnsiTheme="minorHAnsi"/>
          <w:i/>
          <w:sz w:val="24"/>
        </w:rPr>
        <w:t>Disposal by destruction</w:t>
      </w:r>
    </w:p>
    <w:p w:rsidR="005E2D67" w:rsidRPr="00E970CD" w:rsidRDefault="005E2D67" w:rsidP="007F2010">
      <w:pPr>
        <w:pStyle w:val="ListParagraph"/>
        <w:rPr>
          <w:rFonts w:asciiTheme="minorHAnsi" w:hAnsiTheme="minorHAnsi"/>
          <w:b/>
          <w:sz w:val="24"/>
        </w:rPr>
      </w:pPr>
    </w:p>
    <w:p w:rsidR="00EE6213" w:rsidRPr="00E970CD" w:rsidRDefault="00451F66" w:rsidP="00F30F2F">
      <w:pPr>
        <w:pStyle w:val="ListParagraph"/>
        <w:numPr>
          <w:ilvl w:val="1"/>
          <w:numId w:val="14"/>
        </w:numPr>
        <w:ind w:left="1418" w:hanging="698"/>
        <w:rPr>
          <w:rFonts w:asciiTheme="minorHAnsi" w:hAnsiTheme="minorHAnsi"/>
          <w:sz w:val="24"/>
        </w:rPr>
      </w:pPr>
      <w:r w:rsidRPr="00E970CD">
        <w:rPr>
          <w:rFonts w:asciiTheme="minorHAnsi" w:hAnsiTheme="minorHAnsi"/>
          <w:sz w:val="24"/>
        </w:rPr>
        <w:t>If it is not possible to dispose of an object through transfer or sale, the governing body may decide to destroy it.</w:t>
      </w:r>
    </w:p>
    <w:p w:rsidR="00EE6213" w:rsidRPr="00E970CD" w:rsidRDefault="00EE6213" w:rsidP="00EE6213">
      <w:pPr>
        <w:pStyle w:val="ListParagraph"/>
        <w:ind w:left="1418"/>
        <w:rPr>
          <w:rFonts w:asciiTheme="minorHAnsi" w:hAnsiTheme="minorHAnsi"/>
          <w:b/>
          <w:sz w:val="24"/>
        </w:rPr>
      </w:pPr>
    </w:p>
    <w:p w:rsidR="00EE6213" w:rsidRPr="00E970CD" w:rsidRDefault="00451F66" w:rsidP="00F30F2F">
      <w:pPr>
        <w:pStyle w:val="ListParagraph"/>
        <w:numPr>
          <w:ilvl w:val="1"/>
          <w:numId w:val="14"/>
        </w:numPr>
        <w:ind w:left="1418" w:hanging="698"/>
        <w:rPr>
          <w:rFonts w:asciiTheme="minorHAnsi" w:hAnsiTheme="minorHAnsi"/>
          <w:sz w:val="24"/>
        </w:rPr>
      </w:pPr>
      <w:r w:rsidRPr="00E970CD">
        <w:rPr>
          <w:rFonts w:asciiTheme="minorHAnsi" w:hAnsiTheme="minorHAnsi"/>
          <w:sz w:val="24"/>
        </w:rPr>
        <w:t>It is acceptable to destroy material of low intrinsic significance (duplicate mass-produced articles or common specimens which lack significant provenance) where no alternative</w:t>
      </w:r>
      <w:r w:rsidR="00CB2035" w:rsidRPr="00E970CD">
        <w:rPr>
          <w:rFonts w:asciiTheme="minorHAnsi" w:hAnsiTheme="minorHAnsi"/>
          <w:sz w:val="24"/>
        </w:rPr>
        <w:t xml:space="preserve"> method of disposal</w:t>
      </w:r>
      <w:r w:rsidRPr="00E970CD">
        <w:rPr>
          <w:rFonts w:asciiTheme="minorHAnsi" w:hAnsiTheme="minorHAnsi"/>
          <w:sz w:val="24"/>
        </w:rPr>
        <w:t xml:space="preserve"> can be found.</w:t>
      </w:r>
    </w:p>
    <w:p w:rsidR="00EE6213" w:rsidRPr="00E970CD" w:rsidRDefault="00EE6213" w:rsidP="00EE6213">
      <w:pPr>
        <w:pStyle w:val="ListParagraph"/>
        <w:rPr>
          <w:rFonts w:asciiTheme="minorHAnsi" w:hAnsiTheme="minorHAnsi"/>
          <w:b/>
          <w:sz w:val="24"/>
        </w:rPr>
      </w:pPr>
    </w:p>
    <w:p w:rsidR="00EE6213" w:rsidRPr="00E970CD" w:rsidRDefault="00451F66" w:rsidP="00F30F2F">
      <w:pPr>
        <w:pStyle w:val="ListParagraph"/>
        <w:numPr>
          <w:ilvl w:val="1"/>
          <w:numId w:val="14"/>
        </w:numPr>
        <w:ind w:left="1418" w:hanging="698"/>
        <w:rPr>
          <w:rFonts w:asciiTheme="minorHAnsi" w:hAnsiTheme="minorHAnsi"/>
          <w:sz w:val="24"/>
        </w:rPr>
      </w:pPr>
      <w:r w:rsidRPr="00E970CD">
        <w:rPr>
          <w:rFonts w:asciiTheme="minorHAnsi" w:hAnsiTheme="minorHAnsi"/>
          <w:sz w:val="24"/>
        </w:rPr>
        <w:t>Destruction is also an acceptable method of disposal in cases where an object is in extremely poor condition, has high associated health and safety risks or is part of an approved destructive testing request identified in an organisation’s research policy.</w:t>
      </w:r>
    </w:p>
    <w:p w:rsidR="00EE6213" w:rsidRPr="00E970CD" w:rsidRDefault="00EE6213" w:rsidP="00EE6213">
      <w:pPr>
        <w:pStyle w:val="ListParagraph"/>
        <w:rPr>
          <w:rFonts w:asciiTheme="minorHAnsi" w:hAnsiTheme="minorHAnsi"/>
          <w:b/>
          <w:sz w:val="24"/>
        </w:rPr>
      </w:pPr>
    </w:p>
    <w:p w:rsidR="00EE6213" w:rsidRPr="00E970CD" w:rsidRDefault="00451F66" w:rsidP="00F30F2F">
      <w:pPr>
        <w:pStyle w:val="ListParagraph"/>
        <w:numPr>
          <w:ilvl w:val="1"/>
          <w:numId w:val="14"/>
        </w:numPr>
        <w:ind w:left="1418" w:hanging="698"/>
        <w:rPr>
          <w:rFonts w:asciiTheme="minorHAnsi" w:hAnsiTheme="minorHAnsi"/>
          <w:sz w:val="24"/>
        </w:rPr>
      </w:pPr>
      <w:r w:rsidRPr="00E970CD">
        <w:rPr>
          <w:rFonts w:asciiTheme="minorHAnsi" w:hAnsiTheme="minorHAnsi"/>
          <w:sz w:val="24"/>
        </w:rPr>
        <w:t>Where necessary, specialist advice will be sought to establish the appropriate method of destruction. Health and safety risk assessments will be carried out by trained staff where required.</w:t>
      </w:r>
    </w:p>
    <w:p w:rsidR="00EE6213" w:rsidRPr="00E970CD" w:rsidRDefault="00EE6213" w:rsidP="00EE6213">
      <w:pPr>
        <w:pStyle w:val="ListParagraph"/>
        <w:rPr>
          <w:rFonts w:asciiTheme="minorHAnsi" w:hAnsiTheme="minorHAnsi"/>
          <w:b/>
          <w:sz w:val="24"/>
        </w:rPr>
      </w:pPr>
    </w:p>
    <w:p w:rsidR="00C766CB" w:rsidRPr="00E970CD" w:rsidRDefault="00451F66" w:rsidP="00F30F2F">
      <w:pPr>
        <w:pStyle w:val="ListParagraph"/>
        <w:numPr>
          <w:ilvl w:val="1"/>
          <w:numId w:val="14"/>
        </w:numPr>
        <w:ind w:left="1418" w:hanging="698"/>
        <w:rPr>
          <w:rFonts w:asciiTheme="minorHAnsi" w:hAnsiTheme="minorHAnsi"/>
          <w:sz w:val="24"/>
        </w:rPr>
      </w:pPr>
      <w:r w:rsidRPr="00E970CD">
        <w:rPr>
          <w:rFonts w:asciiTheme="minorHAnsi" w:hAnsiTheme="minorHAnsi"/>
          <w:sz w:val="24"/>
        </w:rPr>
        <w:t>The destruction of objects should be witnessed by an appropriate member of the museum workforce. In circumstances where this is not possible, e</w:t>
      </w:r>
      <w:r w:rsidR="007F1ADD">
        <w:rPr>
          <w:rFonts w:asciiTheme="minorHAnsi" w:hAnsiTheme="minorHAnsi"/>
          <w:sz w:val="24"/>
        </w:rPr>
        <w:t>.</w:t>
      </w:r>
      <w:r w:rsidRPr="00E970CD">
        <w:rPr>
          <w:rFonts w:asciiTheme="minorHAnsi" w:hAnsiTheme="minorHAnsi"/>
          <w:sz w:val="24"/>
        </w:rPr>
        <w:t>g</w:t>
      </w:r>
      <w:r w:rsidR="007F1ADD">
        <w:rPr>
          <w:rFonts w:asciiTheme="minorHAnsi" w:hAnsiTheme="minorHAnsi"/>
          <w:sz w:val="24"/>
        </w:rPr>
        <w:t>.</w:t>
      </w:r>
      <w:r w:rsidRPr="00E970CD">
        <w:rPr>
          <w:rFonts w:asciiTheme="minorHAnsi" w:hAnsiTheme="minorHAnsi"/>
          <w:sz w:val="24"/>
        </w:rPr>
        <w:t xml:space="preserve"> the destruction of controlled substances, a police certificate should be obtained and kept in the relevant object history file. </w:t>
      </w:r>
    </w:p>
    <w:p w:rsidR="00FC2609" w:rsidRPr="00E970CD" w:rsidRDefault="00FC2609" w:rsidP="00D01A95">
      <w:pPr>
        <w:rPr>
          <w:rFonts w:asciiTheme="minorHAnsi" w:hAnsiTheme="minorHAnsi"/>
          <w:b/>
          <w:sz w:val="24"/>
        </w:rPr>
      </w:pPr>
    </w:p>
    <w:p w:rsidR="002A012D" w:rsidRPr="00E970CD" w:rsidRDefault="002A012D" w:rsidP="00D01A95">
      <w:pPr>
        <w:rPr>
          <w:rFonts w:asciiTheme="minorHAnsi" w:hAnsiTheme="minorHAnsi"/>
          <w:b/>
          <w:sz w:val="24"/>
        </w:rPr>
      </w:pPr>
    </w:p>
    <w:sectPr w:rsidR="002A012D" w:rsidRPr="00E970CD" w:rsidSect="00EE6213">
      <w:footerReference w:type="default" r:id="rId14"/>
      <w:footerReference w:type="first" r:id="rId15"/>
      <w:pgSz w:w="11907" w:h="16840" w:code="9"/>
      <w:pgMar w:top="720" w:right="720" w:bottom="1560" w:left="72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F2F" w:rsidRDefault="00F30F2F" w:rsidP="00CD455B">
      <w:r>
        <w:separator/>
      </w:r>
    </w:p>
  </w:endnote>
  <w:endnote w:type="continuationSeparator" w:id="0">
    <w:p w:rsidR="00F30F2F" w:rsidRDefault="00F30F2F" w:rsidP="00CD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63" w:rsidRDefault="00CE7F67">
    <w:pPr>
      <w:pStyle w:val="Footer"/>
      <w:jc w:val="center"/>
    </w:pPr>
    <w:r>
      <w:fldChar w:fldCharType="begin"/>
    </w:r>
    <w:r w:rsidR="00656CDE">
      <w:instrText xml:space="preserve"> PAGE   \* MERGEFORMAT </w:instrText>
    </w:r>
    <w:r>
      <w:fldChar w:fldCharType="separate"/>
    </w:r>
    <w:r w:rsidR="007F1ADD">
      <w:rPr>
        <w:noProof/>
      </w:rPr>
      <w:t>9</w:t>
    </w:r>
    <w:r>
      <w:rPr>
        <w:noProof/>
      </w:rPr>
      <w:fldChar w:fldCharType="end"/>
    </w:r>
  </w:p>
  <w:p w:rsidR="00E06263" w:rsidRPr="007F5220" w:rsidRDefault="00E06263" w:rsidP="00FE19B4">
    <w:pPr>
      <w:pStyle w:val="Footer"/>
      <w:rPr>
        <w:iCs/>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104369"/>
      <w:docPartObj>
        <w:docPartGallery w:val="Page Numbers (Bottom of Page)"/>
        <w:docPartUnique/>
      </w:docPartObj>
    </w:sdtPr>
    <w:sdtEndPr>
      <w:rPr>
        <w:noProof/>
      </w:rPr>
    </w:sdtEndPr>
    <w:sdtContent>
      <w:p w:rsidR="001B117F" w:rsidRDefault="001B117F">
        <w:pPr>
          <w:pStyle w:val="Footer"/>
          <w:jc w:val="center"/>
        </w:pPr>
        <w:r>
          <w:fldChar w:fldCharType="begin"/>
        </w:r>
        <w:r>
          <w:instrText xml:space="preserve"> PAGE   \* MERGEFORMAT </w:instrText>
        </w:r>
        <w:r>
          <w:fldChar w:fldCharType="separate"/>
        </w:r>
        <w:r w:rsidR="007F1ADD">
          <w:rPr>
            <w:noProof/>
          </w:rPr>
          <w:t>1</w:t>
        </w:r>
        <w:r>
          <w:rPr>
            <w:noProof/>
          </w:rPr>
          <w:fldChar w:fldCharType="end"/>
        </w:r>
      </w:p>
    </w:sdtContent>
  </w:sdt>
  <w:p w:rsidR="00E06263" w:rsidRDefault="00E06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F2F" w:rsidRDefault="00F30F2F" w:rsidP="00CD455B">
      <w:r>
        <w:separator/>
      </w:r>
    </w:p>
  </w:footnote>
  <w:footnote w:type="continuationSeparator" w:id="0">
    <w:p w:rsidR="00F30F2F" w:rsidRDefault="00F30F2F" w:rsidP="00CD45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E3DB4"/>
    <w:multiLevelType w:val="multilevel"/>
    <w:tmpl w:val="B08687C0"/>
    <w:lvl w:ilvl="0">
      <w:start w:val="16"/>
      <w:numFmt w:val="decimal"/>
      <w:lvlText w:val="%1"/>
      <w:lvlJc w:val="left"/>
      <w:pPr>
        <w:ind w:left="360" w:hanging="360"/>
      </w:pPr>
      <w:rPr>
        <w:rFonts w:hint="default"/>
      </w:rPr>
    </w:lvl>
    <w:lvl w:ilvl="1">
      <w:start w:val="1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10A25629"/>
    <w:multiLevelType w:val="hybridMultilevel"/>
    <w:tmpl w:val="5060D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C6246A"/>
    <w:multiLevelType w:val="multilevel"/>
    <w:tmpl w:val="426A331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CEF212B"/>
    <w:multiLevelType w:val="hybridMultilevel"/>
    <w:tmpl w:val="46E8B9B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223E610B"/>
    <w:multiLevelType w:val="hybridMultilevel"/>
    <w:tmpl w:val="6CA43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8F5151"/>
    <w:multiLevelType w:val="multilevel"/>
    <w:tmpl w:val="96605E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29AA129B"/>
    <w:multiLevelType w:val="multilevel"/>
    <w:tmpl w:val="12A817B8"/>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E7450B0"/>
    <w:multiLevelType w:val="multilevel"/>
    <w:tmpl w:val="2D882EBC"/>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2314DFE"/>
    <w:multiLevelType w:val="hybridMultilevel"/>
    <w:tmpl w:val="8200D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7C0AC8"/>
    <w:multiLevelType w:val="multilevel"/>
    <w:tmpl w:val="17766BC8"/>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3A26165F"/>
    <w:multiLevelType w:val="multilevel"/>
    <w:tmpl w:val="A51CBA36"/>
    <w:lvl w:ilvl="0">
      <w:start w:val="16"/>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4382062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13">
    <w:nsid w:val="457E380D"/>
    <w:multiLevelType w:val="multilevel"/>
    <w:tmpl w:val="FE6E7FF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nsid w:val="5346702F"/>
    <w:multiLevelType w:val="hybridMultilevel"/>
    <w:tmpl w:val="FD6E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4C42EF"/>
    <w:multiLevelType w:val="hybridMultilevel"/>
    <w:tmpl w:val="2BFCBC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08F7332"/>
    <w:multiLevelType w:val="hybridMultilevel"/>
    <w:tmpl w:val="006ED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5B44FB"/>
    <w:multiLevelType w:val="multilevel"/>
    <w:tmpl w:val="0BAE870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nsid w:val="79E758D8"/>
    <w:multiLevelType w:val="multilevel"/>
    <w:tmpl w:val="2B8E3FC4"/>
    <w:lvl w:ilvl="0">
      <w:start w:val="5"/>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19">
    <w:nsid w:val="7A0435A0"/>
    <w:multiLevelType w:val="multilevel"/>
    <w:tmpl w:val="E59C3C0C"/>
    <w:lvl w:ilvl="0">
      <w:start w:val="16"/>
      <w:numFmt w:val="decimal"/>
      <w:lvlText w:val="%1"/>
      <w:lvlJc w:val="left"/>
      <w:pPr>
        <w:ind w:left="360" w:hanging="360"/>
      </w:pPr>
      <w:rPr>
        <w:rFonts w:hint="default"/>
      </w:rPr>
    </w:lvl>
    <w:lvl w:ilvl="1">
      <w:start w:val="13"/>
      <w:numFmt w:val="decimal"/>
      <w:lvlText w:val="%1.%2"/>
      <w:lvlJc w:val="left"/>
      <w:pPr>
        <w:ind w:left="1418" w:hanging="69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nsid w:val="7D172A50"/>
    <w:multiLevelType w:val="multilevel"/>
    <w:tmpl w:val="F108837C"/>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2"/>
  </w:num>
  <w:num w:numId="2">
    <w:abstractNumId w:val="11"/>
  </w:num>
  <w:num w:numId="3">
    <w:abstractNumId w:val="14"/>
  </w:num>
  <w:num w:numId="4">
    <w:abstractNumId w:val="20"/>
  </w:num>
  <w:num w:numId="5">
    <w:abstractNumId w:val="13"/>
  </w:num>
  <w:num w:numId="6">
    <w:abstractNumId w:val="18"/>
  </w:num>
  <w:num w:numId="7">
    <w:abstractNumId w:val="17"/>
  </w:num>
  <w:num w:numId="8">
    <w:abstractNumId w:val="2"/>
  </w:num>
  <w:num w:numId="9">
    <w:abstractNumId w:val="7"/>
  </w:num>
  <w:num w:numId="10">
    <w:abstractNumId w:val="5"/>
  </w:num>
  <w:num w:numId="11">
    <w:abstractNumId w:val="6"/>
  </w:num>
  <w:num w:numId="12">
    <w:abstractNumId w:val="9"/>
  </w:num>
  <w:num w:numId="13">
    <w:abstractNumId w:val="10"/>
  </w:num>
  <w:num w:numId="14">
    <w:abstractNumId w:val="0"/>
  </w:num>
  <w:num w:numId="15">
    <w:abstractNumId w:val="19"/>
  </w:num>
  <w:num w:numId="16">
    <w:abstractNumId w:val="15"/>
  </w:num>
  <w:num w:numId="17">
    <w:abstractNumId w:val="4"/>
  </w:num>
  <w:num w:numId="18">
    <w:abstractNumId w:val="3"/>
  </w:num>
  <w:num w:numId="19">
    <w:abstractNumId w:val="16"/>
  </w:num>
  <w:num w:numId="20">
    <w:abstractNumId w:val="8"/>
  </w:num>
  <w:num w:numId="2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7B"/>
    <w:rsid w:val="00000650"/>
    <w:rsid w:val="00007BCA"/>
    <w:rsid w:val="00021E6B"/>
    <w:rsid w:val="00022AE8"/>
    <w:rsid w:val="0003355F"/>
    <w:rsid w:val="00036317"/>
    <w:rsid w:val="00040B73"/>
    <w:rsid w:val="000571F0"/>
    <w:rsid w:val="00060F08"/>
    <w:rsid w:val="000648EB"/>
    <w:rsid w:val="000718E9"/>
    <w:rsid w:val="00073079"/>
    <w:rsid w:val="00084F76"/>
    <w:rsid w:val="00093173"/>
    <w:rsid w:val="00095FA6"/>
    <w:rsid w:val="000B1F23"/>
    <w:rsid w:val="000B5BF3"/>
    <w:rsid w:val="000B6AD3"/>
    <w:rsid w:val="000C63ED"/>
    <w:rsid w:val="000D3DD3"/>
    <w:rsid w:val="000D7D78"/>
    <w:rsid w:val="000E0259"/>
    <w:rsid w:val="000E1D1D"/>
    <w:rsid w:val="000E51C4"/>
    <w:rsid w:val="000E6BCD"/>
    <w:rsid w:val="000F17FA"/>
    <w:rsid w:val="000F389C"/>
    <w:rsid w:val="00110EBE"/>
    <w:rsid w:val="0011421F"/>
    <w:rsid w:val="00116DEF"/>
    <w:rsid w:val="00125163"/>
    <w:rsid w:val="001276AF"/>
    <w:rsid w:val="00136C22"/>
    <w:rsid w:val="00152A9E"/>
    <w:rsid w:val="001530A5"/>
    <w:rsid w:val="00153EEB"/>
    <w:rsid w:val="00157877"/>
    <w:rsid w:val="00157B0F"/>
    <w:rsid w:val="0016157F"/>
    <w:rsid w:val="00164F7B"/>
    <w:rsid w:val="0017657A"/>
    <w:rsid w:val="00180BA9"/>
    <w:rsid w:val="001868FF"/>
    <w:rsid w:val="00194DA1"/>
    <w:rsid w:val="001A6C84"/>
    <w:rsid w:val="001B117F"/>
    <w:rsid w:val="001B72E7"/>
    <w:rsid w:val="001C27F1"/>
    <w:rsid w:val="001C5373"/>
    <w:rsid w:val="001C7E7B"/>
    <w:rsid w:val="001E0B45"/>
    <w:rsid w:val="001F73A4"/>
    <w:rsid w:val="002002F8"/>
    <w:rsid w:val="00202E84"/>
    <w:rsid w:val="00203ED3"/>
    <w:rsid w:val="00206164"/>
    <w:rsid w:val="002225FF"/>
    <w:rsid w:val="00225C5D"/>
    <w:rsid w:val="002263C5"/>
    <w:rsid w:val="00227DF0"/>
    <w:rsid w:val="00240D6F"/>
    <w:rsid w:val="00244AE2"/>
    <w:rsid w:val="0025722F"/>
    <w:rsid w:val="0025781B"/>
    <w:rsid w:val="002924F9"/>
    <w:rsid w:val="00292D0D"/>
    <w:rsid w:val="002A012D"/>
    <w:rsid w:val="002B137C"/>
    <w:rsid w:val="002B7C82"/>
    <w:rsid w:val="002C2F5B"/>
    <w:rsid w:val="002C58EC"/>
    <w:rsid w:val="002D7F6A"/>
    <w:rsid w:val="002F63C1"/>
    <w:rsid w:val="002F7B0C"/>
    <w:rsid w:val="00314981"/>
    <w:rsid w:val="0032131E"/>
    <w:rsid w:val="003239B8"/>
    <w:rsid w:val="00333484"/>
    <w:rsid w:val="00335862"/>
    <w:rsid w:val="003409F7"/>
    <w:rsid w:val="00341C97"/>
    <w:rsid w:val="003469E2"/>
    <w:rsid w:val="003518A9"/>
    <w:rsid w:val="0035564B"/>
    <w:rsid w:val="00356302"/>
    <w:rsid w:val="00370A28"/>
    <w:rsid w:val="00371DFB"/>
    <w:rsid w:val="00373D8C"/>
    <w:rsid w:val="00374079"/>
    <w:rsid w:val="00383906"/>
    <w:rsid w:val="00387B4B"/>
    <w:rsid w:val="00391E5B"/>
    <w:rsid w:val="00392107"/>
    <w:rsid w:val="0039557D"/>
    <w:rsid w:val="003971C4"/>
    <w:rsid w:val="003A3C3D"/>
    <w:rsid w:val="003B1A59"/>
    <w:rsid w:val="003C16B9"/>
    <w:rsid w:val="003C385B"/>
    <w:rsid w:val="003C48F9"/>
    <w:rsid w:val="003D205B"/>
    <w:rsid w:val="003D5D18"/>
    <w:rsid w:val="003F06DB"/>
    <w:rsid w:val="00404DCD"/>
    <w:rsid w:val="00407CB6"/>
    <w:rsid w:val="004108CE"/>
    <w:rsid w:val="0041354E"/>
    <w:rsid w:val="00422399"/>
    <w:rsid w:val="00422B23"/>
    <w:rsid w:val="004231A6"/>
    <w:rsid w:val="0042793F"/>
    <w:rsid w:val="00451F66"/>
    <w:rsid w:val="004550E6"/>
    <w:rsid w:val="00456C5A"/>
    <w:rsid w:val="0045714D"/>
    <w:rsid w:val="00460BA7"/>
    <w:rsid w:val="00464122"/>
    <w:rsid w:val="00470287"/>
    <w:rsid w:val="004830F7"/>
    <w:rsid w:val="00492591"/>
    <w:rsid w:val="004965AE"/>
    <w:rsid w:val="004A28FF"/>
    <w:rsid w:val="004A7A19"/>
    <w:rsid w:val="004A7FD3"/>
    <w:rsid w:val="004B0C31"/>
    <w:rsid w:val="004C0429"/>
    <w:rsid w:val="004C75DF"/>
    <w:rsid w:val="004D5836"/>
    <w:rsid w:val="004D61AC"/>
    <w:rsid w:val="004E3E57"/>
    <w:rsid w:val="004E42A8"/>
    <w:rsid w:val="004E5B75"/>
    <w:rsid w:val="004F3FBC"/>
    <w:rsid w:val="004F5EA6"/>
    <w:rsid w:val="0050738A"/>
    <w:rsid w:val="00523848"/>
    <w:rsid w:val="00534595"/>
    <w:rsid w:val="00560DEA"/>
    <w:rsid w:val="005613CE"/>
    <w:rsid w:val="0057135B"/>
    <w:rsid w:val="005731AD"/>
    <w:rsid w:val="00574EB7"/>
    <w:rsid w:val="00585FC9"/>
    <w:rsid w:val="00596807"/>
    <w:rsid w:val="005B1175"/>
    <w:rsid w:val="005B76F2"/>
    <w:rsid w:val="005D0AD4"/>
    <w:rsid w:val="005D257B"/>
    <w:rsid w:val="005D3735"/>
    <w:rsid w:val="005E2D67"/>
    <w:rsid w:val="005E2E3C"/>
    <w:rsid w:val="005E3557"/>
    <w:rsid w:val="00603020"/>
    <w:rsid w:val="00603504"/>
    <w:rsid w:val="00627DD6"/>
    <w:rsid w:val="00631A0E"/>
    <w:rsid w:val="00652A3A"/>
    <w:rsid w:val="00652CA3"/>
    <w:rsid w:val="00656C3E"/>
    <w:rsid w:val="00656CDE"/>
    <w:rsid w:val="00673A8D"/>
    <w:rsid w:val="00690BFD"/>
    <w:rsid w:val="00692C95"/>
    <w:rsid w:val="006A1FFD"/>
    <w:rsid w:val="006A33C2"/>
    <w:rsid w:val="006B57BE"/>
    <w:rsid w:val="006B588D"/>
    <w:rsid w:val="006B6023"/>
    <w:rsid w:val="006C0539"/>
    <w:rsid w:val="006C2919"/>
    <w:rsid w:val="006C6398"/>
    <w:rsid w:val="006D3DA8"/>
    <w:rsid w:val="006D4A54"/>
    <w:rsid w:val="006D6D68"/>
    <w:rsid w:val="006F55C9"/>
    <w:rsid w:val="00711438"/>
    <w:rsid w:val="0071790D"/>
    <w:rsid w:val="00721054"/>
    <w:rsid w:val="00722AAA"/>
    <w:rsid w:val="007270E5"/>
    <w:rsid w:val="0074276A"/>
    <w:rsid w:val="00750B29"/>
    <w:rsid w:val="00751505"/>
    <w:rsid w:val="00760EFC"/>
    <w:rsid w:val="00764898"/>
    <w:rsid w:val="007665BD"/>
    <w:rsid w:val="007717AF"/>
    <w:rsid w:val="007731B7"/>
    <w:rsid w:val="00785F7D"/>
    <w:rsid w:val="007A2262"/>
    <w:rsid w:val="007B0295"/>
    <w:rsid w:val="007B2E98"/>
    <w:rsid w:val="007B3BB8"/>
    <w:rsid w:val="007C2709"/>
    <w:rsid w:val="007D0680"/>
    <w:rsid w:val="007D7AE2"/>
    <w:rsid w:val="007F1ADD"/>
    <w:rsid w:val="007F2010"/>
    <w:rsid w:val="007F5220"/>
    <w:rsid w:val="007F6A2F"/>
    <w:rsid w:val="00804728"/>
    <w:rsid w:val="0080543D"/>
    <w:rsid w:val="00807BA1"/>
    <w:rsid w:val="00831350"/>
    <w:rsid w:val="008430DF"/>
    <w:rsid w:val="00844D1F"/>
    <w:rsid w:val="008532CC"/>
    <w:rsid w:val="0085678C"/>
    <w:rsid w:val="00860904"/>
    <w:rsid w:val="00866B98"/>
    <w:rsid w:val="00873A07"/>
    <w:rsid w:val="00875AE6"/>
    <w:rsid w:val="00875F7B"/>
    <w:rsid w:val="008763FD"/>
    <w:rsid w:val="00890A9C"/>
    <w:rsid w:val="008C7505"/>
    <w:rsid w:val="008E6F98"/>
    <w:rsid w:val="008F1A38"/>
    <w:rsid w:val="009041ED"/>
    <w:rsid w:val="0090646F"/>
    <w:rsid w:val="00922B49"/>
    <w:rsid w:val="009245ED"/>
    <w:rsid w:val="00926A98"/>
    <w:rsid w:val="0093117C"/>
    <w:rsid w:val="0093777A"/>
    <w:rsid w:val="009437C8"/>
    <w:rsid w:val="00947855"/>
    <w:rsid w:val="00957519"/>
    <w:rsid w:val="00972983"/>
    <w:rsid w:val="00974137"/>
    <w:rsid w:val="00981FBB"/>
    <w:rsid w:val="00983920"/>
    <w:rsid w:val="0098504A"/>
    <w:rsid w:val="00992E84"/>
    <w:rsid w:val="00997A20"/>
    <w:rsid w:val="009A19B7"/>
    <w:rsid w:val="009A3015"/>
    <w:rsid w:val="009A3A02"/>
    <w:rsid w:val="009A4250"/>
    <w:rsid w:val="009A559E"/>
    <w:rsid w:val="009B16EE"/>
    <w:rsid w:val="009C2364"/>
    <w:rsid w:val="009D4B3D"/>
    <w:rsid w:val="009D75EC"/>
    <w:rsid w:val="009E661B"/>
    <w:rsid w:val="009E682B"/>
    <w:rsid w:val="009F41A1"/>
    <w:rsid w:val="00A04276"/>
    <w:rsid w:val="00A161EB"/>
    <w:rsid w:val="00A20072"/>
    <w:rsid w:val="00A20DF9"/>
    <w:rsid w:val="00A21D50"/>
    <w:rsid w:val="00A25E1F"/>
    <w:rsid w:val="00A26072"/>
    <w:rsid w:val="00A27178"/>
    <w:rsid w:val="00A306DC"/>
    <w:rsid w:val="00A33CFD"/>
    <w:rsid w:val="00A3582D"/>
    <w:rsid w:val="00A36C3D"/>
    <w:rsid w:val="00A42E9F"/>
    <w:rsid w:val="00A531BC"/>
    <w:rsid w:val="00A57852"/>
    <w:rsid w:val="00A6036E"/>
    <w:rsid w:val="00A6129E"/>
    <w:rsid w:val="00A63DAE"/>
    <w:rsid w:val="00A71E6C"/>
    <w:rsid w:val="00A8124E"/>
    <w:rsid w:val="00A82E5C"/>
    <w:rsid w:val="00A830C0"/>
    <w:rsid w:val="00A91B01"/>
    <w:rsid w:val="00A95A23"/>
    <w:rsid w:val="00AA5EC5"/>
    <w:rsid w:val="00AA74EA"/>
    <w:rsid w:val="00AC16D1"/>
    <w:rsid w:val="00AC24BB"/>
    <w:rsid w:val="00AD08E8"/>
    <w:rsid w:val="00AD6707"/>
    <w:rsid w:val="00AD7AC7"/>
    <w:rsid w:val="00AE0BC3"/>
    <w:rsid w:val="00AE1546"/>
    <w:rsid w:val="00AE5CD0"/>
    <w:rsid w:val="00AF7949"/>
    <w:rsid w:val="00B02F6E"/>
    <w:rsid w:val="00B034D1"/>
    <w:rsid w:val="00B072CD"/>
    <w:rsid w:val="00B106A5"/>
    <w:rsid w:val="00B222D8"/>
    <w:rsid w:val="00B37867"/>
    <w:rsid w:val="00B379AB"/>
    <w:rsid w:val="00B41E61"/>
    <w:rsid w:val="00B52745"/>
    <w:rsid w:val="00B54E42"/>
    <w:rsid w:val="00B76699"/>
    <w:rsid w:val="00B8166D"/>
    <w:rsid w:val="00B84C68"/>
    <w:rsid w:val="00B93604"/>
    <w:rsid w:val="00B94C82"/>
    <w:rsid w:val="00BA18D0"/>
    <w:rsid w:val="00BA4CEE"/>
    <w:rsid w:val="00BB33FB"/>
    <w:rsid w:val="00BB645E"/>
    <w:rsid w:val="00BB798A"/>
    <w:rsid w:val="00BC311A"/>
    <w:rsid w:val="00BC40C5"/>
    <w:rsid w:val="00BC4B86"/>
    <w:rsid w:val="00BD1C1A"/>
    <w:rsid w:val="00BD6777"/>
    <w:rsid w:val="00BE553A"/>
    <w:rsid w:val="00BF77A2"/>
    <w:rsid w:val="00C0065E"/>
    <w:rsid w:val="00C0149F"/>
    <w:rsid w:val="00C0631B"/>
    <w:rsid w:val="00C071BB"/>
    <w:rsid w:val="00C134EB"/>
    <w:rsid w:val="00C238FC"/>
    <w:rsid w:val="00C26373"/>
    <w:rsid w:val="00C269A8"/>
    <w:rsid w:val="00C350DE"/>
    <w:rsid w:val="00C46C05"/>
    <w:rsid w:val="00C46CC1"/>
    <w:rsid w:val="00C51161"/>
    <w:rsid w:val="00C55421"/>
    <w:rsid w:val="00C56858"/>
    <w:rsid w:val="00C72038"/>
    <w:rsid w:val="00C727FE"/>
    <w:rsid w:val="00C73884"/>
    <w:rsid w:val="00C74105"/>
    <w:rsid w:val="00C766CB"/>
    <w:rsid w:val="00C81E1F"/>
    <w:rsid w:val="00C905E3"/>
    <w:rsid w:val="00C91858"/>
    <w:rsid w:val="00CA6DE2"/>
    <w:rsid w:val="00CB2035"/>
    <w:rsid w:val="00CC0090"/>
    <w:rsid w:val="00CC273D"/>
    <w:rsid w:val="00CC3C78"/>
    <w:rsid w:val="00CC74D3"/>
    <w:rsid w:val="00CD2E67"/>
    <w:rsid w:val="00CD455B"/>
    <w:rsid w:val="00CD72FD"/>
    <w:rsid w:val="00CE7F67"/>
    <w:rsid w:val="00CF5C63"/>
    <w:rsid w:val="00D0075C"/>
    <w:rsid w:val="00D01A95"/>
    <w:rsid w:val="00D03435"/>
    <w:rsid w:val="00D06B18"/>
    <w:rsid w:val="00D1108D"/>
    <w:rsid w:val="00D21EFB"/>
    <w:rsid w:val="00D257C7"/>
    <w:rsid w:val="00D32DC5"/>
    <w:rsid w:val="00D35A2B"/>
    <w:rsid w:val="00D37CF7"/>
    <w:rsid w:val="00D5472C"/>
    <w:rsid w:val="00D556B3"/>
    <w:rsid w:val="00D558EF"/>
    <w:rsid w:val="00D67855"/>
    <w:rsid w:val="00D709BC"/>
    <w:rsid w:val="00D742AA"/>
    <w:rsid w:val="00D85423"/>
    <w:rsid w:val="00DA4EFD"/>
    <w:rsid w:val="00DB68B3"/>
    <w:rsid w:val="00DC355B"/>
    <w:rsid w:val="00DC3ED3"/>
    <w:rsid w:val="00DC43F7"/>
    <w:rsid w:val="00DF1FC6"/>
    <w:rsid w:val="00DF3945"/>
    <w:rsid w:val="00E02D7C"/>
    <w:rsid w:val="00E052EF"/>
    <w:rsid w:val="00E06263"/>
    <w:rsid w:val="00E06387"/>
    <w:rsid w:val="00E31E11"/>
    <w:rsid w:val="00E3244A"/>
    <w:rsid w:val="00E33500"/>
    <w:rsid w:val="00E4152E"/>
    <w:rsid w:val="00E41874"/>
    <w:rsid w:val="00E4382E"/>
    <w:rsid w:val="00E570FE"/>
    <w:rsid w:val="00E66D88"/>
    <w:rsid w:val="00E67710"/>
    <w:rsid w:val="00E72249"/>
    <w:rsid w:val="00E80147"/>
    <w:rsid w:val="00E81FA2"/>
    <w:rsid w:val="00E84E27"/>
    <w:rsid w:val="00E86B58"/>
    <w:rsid w:val="00E970CD"/>
    <w:rsid w:val="00EB101D"/>
    <w:rsid w:val="00EB207E"/>
    <w:rsid w:val="00EB5CE6"/>
    <w:rsid w:val="00EC2AF7"/>
    <w:rsid w:val="00EE6213"/>
    <w:rsid w:val="00EF3B19"/>
    <w:rsid w:val="00EF6CBA"/>
    <w:rsid w:val="00F02A25"/>
    <w:rsid w:val="00F11855"/>
    <w:rsid w:val="00F16394"/>
    <w:rsid w:val="00F248FF"/>
    <w:rsid w:val="00F30F2F"/>
    <w:rsid w:val="00F410CE"/>
    <w:rsid w:val="00F42E25"/>
    <w:rsid w:val="00F51375"/>
    <w:rsid w:val="00F56E67"/>
    <w:rsid w:val="00F62F94"/>
    <w:rsid w:val="00F656E4"/>
    <w:rsid w:val="00F733DD"/>
    <w:rsid w:val="00F76105"/>
    <w:rsid w:val="00F812FF"/>
    <w:rsid w:val="00F86F51"/>
    <w:rsid w:val="00F950DF"/>
    <w:rsid w:val="00FA569C"/>
    <w:rsid w:val="00FB0CDA"/>
    <w:rsid w:val="00FC2609"/>
    <w:rsid w:val="00FC2956"/>
    <w:rsid w:val="00FC5B8C"/>
    <w:rsid w:val="00FC63AE"/>
    <w:rsid w:val="00FD09FC"/>
    <w:rsid w:val="00FD1BAA"/>
    <w:rsid w:val="00FD32A2"/>
    <w:rsid w:val="00FE19B4"/>
    <w:rsid w:val="00FE275E"/>
    <w:rsid w:val="00FE5A6D"/>
    <w:rsid w:val="00FF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257B"/>
    <w:rPr>
      <w:rFonts w:ascii="Arial" w:hAnsi="Arial"/>
      <w:szCs w:val="24"/>
      <w:lang w:eastAsia="en-US"/>
    </w:rPr>
  </w:style>
  <w:style w:type="paragraph" w:styleId="Heading1">
    <w:name w:val="heading 1"/>
    <w:basedOn w:val="ACEHeading1"/>
    <w:next w:val="Normal"/>
    <w:link w:val="Heading1Char"/>
    <w:uiPriority w:val="99"/>
    <w:qFormat/>
    <w:rsid w:val="000B5BF3"/>
    <w:pPr>
      <w:outlineLvl w:val="0"/>
    </w:pPr>
  </w:style>
  <w:style w:type="paragraph" w:styleId="Heading2">
    <w:name w:val="heading 2"/>
    <w:basedOn w:val="ACEHeading2"/>
    <w:next w:val="Normal"/>
    <w:link w:val="Heading2Char"/>
    <w:uiPriority w:val="99"/>
    <w:qFormat/>
    <w:rsid w:val="000B5BF3"/>
    <w:pPr>
      <w:outlineLvl w:val="1"/>
    </w:pPr>
  </w:style>
  <w:style w:type="paragraph" w:styleId="Heading3">
    <w:name w:val="heading 3"/>
    <w:basedOn w:val="ACEHeading3"/>
    <w:next w:val="Normal"/>
    <w:link w:val="Heading3Char"/>
    <w:uiPriority w:val="99"/>
    <w:qFormat/>
    <w:rsid w:val="000B5BF3"/>
    <w:pPr>
      <w:outlineLvl w:val="2"/>
    </w:pPr>
  </w:style>
  <w:style w:type="paragraph" w:styleId="Heading4">
    <w:name w:val="heading 4"/>
    <w:basedOn w:val="Normal"/>
    <w:next w:val="Normal"/>
    <w:link w:val="Heading4Char"/>
    <w:uiPriority w:val="99"/>
    <w:qFormat/>
    <w:rsid w:val="000B5BF3"/>
    <w:pPr>
      <w:keepNext/>
      <w:spacing w:before="240" w:after="60"/>
      <w:outlineLvl w:val="3"/>
    </w:pPr>
    <w:rPr>
      <w:b/>
    </w:rPr>
  </w:style>
  <w:style w:type="paragraph" w:styleId="Heading5">
    <w:name w:val="heading 5"/>
    <w:basedOn w:val="Normal"/>
    <w:next w:val="Normal"/>
    <w:link w:val="Heading5Char"/>
    <w:uiPriority w:val="99"/>
    <w:qFormat/>
    <w:rsid w:val="000B5BF3"/>
    <w:pPr>
      <w:spacing w:before="240" w:after="60"/>
      <w:outlineLvl w:val="4"/>
    </w:pPr>
  </w:style>
  <w:style w:type="paragraph" w:styleId="Heading6">
    <w:name w:val="heading 6"/>
    <w:basedOn w:val="Normal"/>
    <w:next w:val="Normal"/>
    <w:link w:val="Heading6Char"/>
    <w:uiPriority w:val="99"/>
    <w:qFormat/>
    <w:rsid w:val="000B5BF3"/>
    <w:p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0B5BF3"/>
    <w:pPr>
      <w:spacing w:before="240" w:after="60"/>
      <w:outlineLvl w:val="6"/>
    </w:pPr>
    <w:rPr>
      <w:sz w:val="20"/>
    </w:rPr>
  </w:style>
  <w:style w:type="paragraph" w:styleId="Heading8">
    <w:name w:val="heading 8"/>
    <w:basedOn w:val="Normal"/>
    <w:next w:val="Normal"/>
    <w:link w:val="Heading8Char"/>
    <w:uiPriority w:val="99"/>
    <w:qFormat/>
    <w:rsid w:val="000B5BF3"/>
    <w:pPr>
      <w:spacing w:before="240" w:after="60"/>
      <w:outlineLvl w:val="7"/>
    </w:pPr>
    <w:rPr>
      <w:i/>
      <w:sz w:val="20"/>
    </w:rPr>
  </w:style>
  <w:style w:type="paragraph" w:styleId="Heading9">
    <w:name w:val="heading 9"/>
    <w:basedOn w:val="Normal"/>
    <w:next w:val="Normal"/>
    <w:link w:val="Heading9Char"/>
    <w:uiPriority w:val="99"/>
    <w:qFormat/>
    <w:rsid w:val="000B5BF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2E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72E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B72E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B72E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B72E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B72E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B72E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1B72E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B72E7"/>
    <w:rPr>
      <w:rFonts w:ascii="Cambria" w:hAnsi="Cambria" w:cs="Times New Roman"/>
      <w:lang w:eastAsia="en-US"/>
    </w:rPr>
  </w:style>
  <w:style w:type="paragraph" w:customStyle="1" w:styleId="ACEArialPlain">
    <w:name w:val="ACE Arial Plain"/>
    <w:basedOn w:val="Normal"/>
    <w:uiPriority w:val="99"/>
    <w:rsid w:val="000B5BF3"/>
  </w:style>
  <w:style w:type="paragraph" w:customStyle="1" w:styleId="ACEBodyText">
    <w:name w:val="ACE Body Text"/>
    <w:uiPriority w:val="99"/>
    <w:rsid w:val="000B5BF3"/>
    <w:pPr>
      <w:spacing w:line="320" w:lineRule="exact"/>
    </w:pPr>
    <w:rPr>
      <w:rFonts w:ascii="Arial" w:hAnsi="Arial"/>
      <w:sz w:val="24"/>
      <w:szCs w:val="24"/>
    </w:rPr>
  </w:style>
  <w:style w:type="paragraph" w:customStyle="1" w:styleId="ACEBulletPoint">
    <w:name w:val="ACE Bullet Point"/>
    <w:next w:val="ACEBodyText"/>
    <w:uiPriority w:val="99"/>
    <w:rsid w:val="000B5BF3"/>
    <w:pPr>
      <w:numPr>
        <w:numId w:val="1"/>
      </w:numPr>
      <w:ind w:left="714" w:hanging="357"/>
    </w:pPr>
    <w:rPr>
      <w:rFonts w:ascii="Arial" w:hAnsi="Arial"/>
      <w:sz w:val="24"/>
      <w:szCs w:val="24"/>
    </w:rPr>
  </w:style>
  <w:style w:type="paragraph" w:customStyle="1" w:styleId="ACEHeading1">
    <w:name w:val="ACE Heading 1"/>
    <w:next w:val="ACEBodyText"/>
    <w:uiPriority w:val="99"/>
    <w:rsid w:val="000B5BF3"/>
    <w:pPr>
      <w:spacing w:line="320" w:lineRule="exact"/>
    </w:pPr>
    <w:rPr>
      <w:rFonts w:ascii="Arial Black" w:hAnsi="Arial Black"/>
      <w:sz w:val="24"/>
      <w:szCs w:val="20"/>
    </w:rPr>
  </w:style>
  <w:style w:type="paragraph" w:customStyle="1" w:styleId="ACEHeading2">
    <w:name w:val="ACE Heading 2"/>
    <w:next w:val="ACEBodyText"/>
    <w:uiPriority w:val="99"/>
    <w:rsid w:val="000B5BF3"/>
    <w:pPr>
      <w:spacing w:line="320" w:lineRule="exact"/>
    </w:pPr>
    <w:rPr>
      <w:rFonts w:ascii="Arial" w:hAnsi="Arial"/>
      <w:b/>
      <w:sz w:val="24"/>
      <w:szCs w:val="24"/>
    </w:rPr>
  </w:style>
  <w:style w:type="paragraph" w:customStyle="1" w:styleId="ACEHeading3">
    <w:name w:val="ACE Heading 3"/>
    <w:next w:val="ACEBodyText"/>
    <w:uiPriority w:val="99"/>
    <w:rsid w:val="000B5BF3"/>
    <w:pPr>
      <w:spacing w:line="320" w:lineRule="exact"/>
    </w:pPr>
    <w:rPr>
      <w:rFonts w:ascii="Arial" w:hAnsi="Arial"/>
      <w:b/>
      <w:i/>
      <w:sz w:val="24"/>
      <w:szCs w:val="24"/>
    </w:rPr>
  </w:style>
  <w:style w:type="paragraph" w:styleId="BalloonText">
    <w:name w:val="Balloon Text"/>
    <w:basedOn w:val="Normal"/>
    <w:link w:val="BalloonTextChar"/>
    <w:uiPriority w:val="99"/>
    <w:semiHidden/>
    <w:rsid w:val="000B5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2E7"/>
    <w:rPr>
      <w:rFonts w:cs="Times New Roman"/>
      <w:sz w:val="2"/>
      <w:lang w:eastAsia="en-US"/>
    </w:rPr>
  </w:style>
  <w:style w:type="paragraph" w:styleId="Caption">
    <w:name w:val="caption"/>
    <w:basedOn w:val="Normal"/>
    <w:next w:val="Normal"/>
    <w:uiPriority w:val="99"/>
    <w:qFormat/>
    <w:rsid w:val="000B5BF3"/>
    <w:pPr>
      <w:spacing w:before="120" w:after="120"/>
    </w:pPr>
    <w:rPr>
      <w:b/>
    </w:rPr>
  </w:style>
  <w:style w:type="character" w:styleId="CommentReference">
    <w:name w:val="annotation reference"/>
    <w:basedOn w:val="DefaultParagraphFont"/>
    <w:semiHidden/>
    <w:rsid w:val="000B5BF3"/>
    <w:rPr>
      <w:rFonts w:cs="Times New Roman"/>
      <w:sz w:val="16"/>
      <w:lang w:val="en-GB"/>
    </w:rPr>
  </w:style>
  <w:style w:type="paragraph" w:styleId="CommentText">
    <w:name w:val="annotation text"/>
    <w:basedOn w:val="Normal"/>
    <w:link w:val="CommentTextChar"/>
    <w:uiPriority w:val="99"/>
    <w:semiHidden/>
    <w:rsid w:val="000B5BF3"/>
    <w:rPr>
      <w:sz w:val="20"/>
    </w:rPr>
  </w:style>
  <w:style w:type="character" w:customStyle="1" w:styleId="CommentTextChar">
    <w:name w:val="Comment Text Char"/>
    <w:basedOn w:val="DefaultParagraphFont"/>
    <w:link w:val="CommentText"/>
    <w:uiPriority w:val="99"/>
    <w:semiHidden/>
    <w:locked/>
    <w:rsid w:val="001B72E7"/>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B5BF3"/>
    <w:rPr>
      <w:b/>
      <w:bCs/>
    </w:rPr>
  </w:style>
  <w:style w:type="character" w:customStyle="1" w:styleId="CommentSubjectChar">
    <w:name w:val="Comment Subject Char"/>
    <w:basedOn w:val="CommentTextChar"/>
    <w:link w:val="CommentSubject"/>
    <w:uiPriority w:val="99"/>
    <w:semiHidden/>
    <w:locked/>
    <w:rsid w:val="001B72E7"/>
    <w:rPr>
      <w:rFonts w:ascii="Arial" w:hAnsi="Arial" w:cs="Times New Roman"/>
      <w:b/>
      <w:bCs/>
      <w:sz w:val="20"/>
      <w:szCs w:val="20"/>
      <w:lang w:eastAsia="en-US"/>
    </w:rPr>
  </w:style>
  <w:style w:type="paragraph" w:styleId="DocumentMap">
    <w:name w:val="Document Map"/>
    <w:basedOn w:val="Normal"/>
    <w:link w:val="DocumentMapChar"/>
    <w:uiPriority w:val="99"/>
    <w:semiHidden/>
    <w:rsid w:val="000B5BF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B72E7"/>
    <w:rPr>
      <w:rFonts w:cs="Times New Roman"/>
      <w:sz w:val="2"/>
      <w:lang w:eastAsia="en-US"/>
    </w:rPr>
  </w:style>
  <w:style w:type="character" w:styleId="Emphasis">
    <w:name w:val="Emphasis"/>
    <w:basedOn w:val="DefaultParagraphFont"/>
    <w:uiPriority w:val="99"/>
    <w:qFormat/>
    <w:rsid w:val="000B5BF3"/>
    <w:rPr>
      <w:rFonts w:cs="Times New Roman"/>
      <w:i/>
      <w:lang w:val="en-GB"/>
    </w:rPr>
  </w:style>
  <w:style w:type="character" w:styleId="EndnoteReference">
    <w:name w:val="endnote reference"/>
    <w:basedOn w:val="DefaultParagraphFont"/>
    <w:uiPriority w:val="99"/>
    <w:semiHidden/>
    <w:rsid w:val="000B5BF3"/>
    <w:rPr>
      <w:rFonts w:cs="Times New Roman"/>
      <w:vertAlign w:val="superscript"/>
    </w:rPr>
  </w:style>
  <w:style w:type="paragraph" w:styleId="EndnoteText">
    <w:name w:val="endnote text"/>
    <w:basedOn w:val="Normal"/>
    <w:link w:val="EndnoteTextChar"/>
    <w:uiPriority w:val="99"/>
    <w:semiHidden/>
    <w:rsid w:val="000B5BF3"/>
    <w:rPr>
      <w:sz w:val="20"/>
    </w:rPr>
  </w:style>
  <w:style w:type="character" w:customStyle="1" w:styleId="EndnoteTextChar">
    <w:name w:val="Endnote Text Char"/>
    <w:basedOn w:val="DefaultParagraphFont"/>
    <w:link w:val="EndnoteText"/>
    <w:uiPriority w:val="99"/>
    <w:semiHidden/>
    <w:locked/>
    <w:rsid w:val="001B72E7"/>
    <w:rPr>
      <w:rFonts w:ascii="Arial" w:hAnsi="Arial" w:cs="Times New Roman"/>
      <w:sz w:val="20"/>
      <w:szCs w:val="20"/>
      <w:lang w:eastAsia="en-US"/>
    </w:rPr>
  </w:style>
  <w:style w:type="paragraph" w:styleId="EnvelopeAddress">
    <w:name w:val="envelope address"/>
    <w:basedOn w:val="Normal"/>
    <w:uiPriority w:val="99"/>
    <w:semiHidden/>
    <w:rsid w:val="000B5BF3"/>
    <w:pPr>
      <w:framePr w:w="7920" w:h="1980" w:hRule="exact" w:hSpace="180" w:wrap="auto" w:hAnchor="page" w:xAlign="center" w:yAlign="bottom"/>
      <w:ind w:left="2880"/>
    </w:pPr>
  </w:style>
  <w:style w:type="paragraph" w:styleId="EnvelopeReturn">
    <w:name w:val="envelope return"/>
    <w:basedOn w:val="Normal"/>
    <w:uiPriority w:val="99"/>
    <w:semiHidden/>
    <w:rsid w:val="000B5BF3"/>
    <w:rPr>
      <w:sz w:val="20"/>
    </w:rPr>
  </w:style>
  <w:style w:type="paragraph" w:customStyle="1" w:styleId="File">
    <w:name w:val="File"/>
    <w:basedOn w:val="Normal"/>
    <w:uiPriority w:val="99"/>
    <w:rsid w:val="000B5BF3"/>
    <w:pPr>
      <w:spacing w:line="280" w:lineRule="exact"/>
    </w:pPr>
    <w:rPr>
      <w:sz w:val="18"/>
      <w:szCs w:val="18"/>
    </w:rPr>
  </w:style>
  <w:style w:type="character" w:styleId="FollowedHyperlink">
    <w:name w:val="FollowedHyperlink"/>
    <w:basedOn w:val="DefaultParagraphFont"/>
    <w:uiPriority w:val="99"/>
    <w:semiHidden/>
    <w:rsid w:val="000B5BF3"/>
    <w:rPr>
      <w:rFonts w:cs="Times New Roman"/>
      <w:color w:val="800080"/>
      <w:u w:val="single"/>
      <w:lang w:val="en-GB"/>
    </w:rPr>
  </w:style>
  <w:style w:type="paragraph" w:styleId="Footer">
    <w:name w:val="footer"/>
    <w:basedOn w:val="Normal"/>
    <w:link w:val="FooterChar"/>
    <w:uiPriority w:val="99"/>
    <w:rsid w:val="000B5BF3"/>
    <w:pPr>
      <w:tabs>
        <w:tab w:val="center" w:pos="4153"/>
        <w:tab w:val="right" w:pos="8306"/>
      </w:tabs>
    </w:pPr>
  </w:style>
  <w:style w:type="character" w:customStyle="1" w:styleId="FooterChar">
    <w:name w:val="Footer Char"/>
    <w:basedOn w:val="DefaultParagraphFont"/>
    <w:link w:val="Footer"/>
    <w:uiPriority w:val="99"/>
    <w:locked/>
    <w:rsid w:val="005D257B"/>
    <w:rPr>
      <w:rFonts w:ascii="Arial" w:hAnsi="Arial" w:cs="Times New Roman"/>
      <w:sz w:val="24"/>
      <w:lang w:eastAsia="en-US"/>
    </w:rPr>
  </w:style>
  <w:style w:type="character" w:styleId="FootnoteReference">
    <w:name w:val="footnote reference"/>
    <w:basedOn w:val="DefaultParagraphFont"/>
    <w:uiPriority w:val="99"/>
    <w:semiHidden/>
    <w:rsid w:val="000B5BF3"/>
    <w:rPr>
      <w:rFonts w:cs="Times New Roman"/>
      <w:vertAlign w:val="superscript"/>
    </w:rPr>
  </w:style>
  <w:style w:type="paragraph" w:styleId="FootnoteText">
    <w:name w:val="footnote text"/>
    <w:basedOn w:val="Normal"/>
    <w:link w:val="FootnoteTextChar"/>
    <w:uiPriority w:val="99"/>
    <w:semiHidden/>
    <w:rsid w:val="000B5BF3"/>
    <w:rPr>
      <w:sz w:val="20"/>
    </w:rPr>
  </w:style>
  <w:style w:type="character" w:customStyle="1" w:styleId="FootnoteTextChar">
    <w:name w:val="Footnote Text Char"/>
    <w:basedOn w:val="DefaultParagraphFont"/>
    <w:link w:val="FootnoteText"/>
    <w:uiPriority w:val="99"/>
    <w:semiHidden/>
    <w:locked/>
    <w:rsid w:val="001B72E7"/>
    <w:rPr>
      <w:rFonts w:ascii="Arial" w:hAnsi="Arial" w:cs="Times New Roman"/>
      <w:sz w:val="20"/>
      <w:szCs w:val="20"/>
      <w:lang w:eastAsia="en-US"/>
    </w:rPr>
  </w:style>
  <w:style w:type="paragraph" w:styleId="Header">
    <w:name w:val="header"/>
    <w:basedOn w:val="Normal"/>
    <w:link w:val="HeaderChar"/>
    <w:uiPriority w:val="99"/>
    <w:rsid w:val="000B5BF3"/>
    <w:pPr>
      <w:tabs>
        <w:tab w:val="center" w:pos="4153"/>
        <w:tab w:val="right" w:pos="8306"/>
      </w:tabs>
    </w:pPr>
  </w:style>
  <w:style w:type="character" w:customStyle="1" w:styleId="HeaderChar">
    <w:name w:val="Header Char"/>
    <w:basedOn w:val="DefaultParagraphFont"/>
    <w:link w:val="Header"/>
    <w:uiPriority w:val="99"/>
    <w:locked/>
    <w:rsid w:val="005D257B"/>
    <w:rPr>
      <w:rFonts w:ascii="Arial" w:hAnsi="Arial" w:cs="Times New Roman"/>
      <w:sz w:val="24"/>
      <w:lang w:eastAsia="en-US"/>
    </w:rPr>
  </w:style>
  <w:style w:type="character" w:styleId="Hyperlink">
    <w:name w:val="Hyperlink"/>
    <w:basedOn w:val="DefaultParagraphFont"/>
    <w:uiPriority w:val="99"/>
    <w:semiHidden/>
    <w:rsid w:val="000B5BF3"/>
    <w:rPr>
      <w:rFonts w:cs="Times New Roman"/>
      <w:color w:val="0000FF"/>
      <w:u w:val="single"/>
      <w:lang w:val="en-GB"/>
    </w:rPr>
  </w:style>
  <w:style w:type="paragraph" w:styleId="MacroText">
    <w:name w:val="macro"/>
    <w:link w:val="MacroTextChar"/>
    <w:uiPriority w:val="99"/>
    <w:semiHidden/>
    <w:rsid w:val="000B5BF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B72E7"/>
    <w:rPr>
      <w:rFonts w:ascii="Courier New" w:hAnsi="Courier New" w:cs="Times New Roman"/>
      <w:lang w:val="en-GB" w:eastAsia="en-US" w:bidi="ar-SA"/>
    </w:rPr>
  </w:style>
  <w:style w:type="paragraph" w:styleId="TableofAuthorities">
    <w:name w:val="table of authorities"/>
    <w:basedOn w:val="Normal"/>
    <w:next w:val="Normal"/>
    <w:uiPriority w:val="99"/>
    <w:semiHidden/>
    <w:rsid w:val="000B5BF3"/>
    <w:pPr>
      <w:ind w:left="160" w:hanging="160"/>
    </w:pPr>
  </w:style>
  <w:style w:type="paragraph" w:styleId="TableofFigures">
    <w:name w:val="table of figures"/>
    <w:basedOn w:val="Normal"/>
    <w:next w:val="Normal"/>
    <w:uiPriority w:val="99"/>
    <w:semiHidden/>
    <w:rsid w:val="000B5BF3"/>
    <w:pPr>
      <w:ind w:left="320" w:hanging="320"/>
    </w:pPr>
  </w:style>
  <w:style w:type="paragraph" w:styleId="TOAHeading">
    <w:name w:val="toa heading"/>
    <w:basedOn w:val="Normal"/>
    <w:next w:val="Normal"/>
    <w:uiPriority w:val="99"/>
    <w:semiHidden/>
    <w:rsid w:val="000B5BF3"/>
    <w:pPr>
      <w:spacing w:before="120"/>
    </w:pPr>
    <w:rPr>
      <w:b/>
    </w:rPr>
  </w:style>
  <w:style w:type="paragraph" w:styleId="TOC1">
    <w:name w:val="toc 1"/>
    <w:basedOn w:val="ACEHeading1"/>
    <w:next w:val="Normal"/>
    <w:uiPriority w:val="99"/>
    <w:semiHidden/>
    <w:rsid w:val="000B5BF3"/>
  </w:style>
  <w:style w:type="paragraph" w:styleId="TOC2">
    <w:name w:val="toc 2"/>
    <w:basedOn w:val="ACEHeading2"/>
    <w:next w:val="Normal"/>
    <w:uiPriority w:val="99"/>
    <w:semiHidden/>
    <w:rsid w:val="000B5BF3"/>
    <w:pPr>
      <w:ind w:left="160"/>
    </w:pPr>
  </w:style>
  <w:style w:type="paragraph" w:styleId="TOC3">
    <w:name w:val="toc 3"/>
    <w:basedOn w:val="ACEHeading3"/>
    <w:next w:val="Normal"/>
    <w:uiPriority w:val="99"/>
    <w:semiHidden/>
    <w:rsid w:val="000B5BF3"/>
    <w:pPr>
      <w:ind w:left="320"/>
    </w:pPr>
  </w:style>
  <w:style w:type="paragraph" w:styleId="TOC4">
    <w:name w:val="toc 4"/>
    <w:basedOn w:val="Normal"/>
    <w:next w:val="Normal"/>
    <w:uiPriority w:val="99"/>
    <w:semiHidden/>
    <w:rsid w:val="000B5BF3"/>
    <w:pPr>
      <w:ind w:left="480"/>
    </w:pPr>
  </w:style>
  <w:style w:type="paragraph" w:styleId="TOC5">
    <w:name w:val="toc 5"/>
    <w:basedOn w:val="Normal"/>
    <w:next w:val="Normal"/>
    <w:uiPriority w:val="99"/>
    <w:semiHidden/>
    <w:rsid w:val="000B5BF3"/>
    <w:pPr>
      <w:ind w:left="640"/>
    </w:pPr>
  </w:style>
  <w:style w:type="paragraph" w:styleId="TOC6">
    <w:name w:val="toc 6"/>
    <w:basedOn w:val="Normal"/>
    <w:next w:val="Normal"/>
    <w:uiPriority w:val="99"/>
    <w:semiHidden/>
    <w:rsid w:val="000B5BF3"/>
    <w:pPr>
      <w:ind w:left="800"/>
    </w:pPr>
  </w:style>
  <w:style w:type="paragraph" w:styleId="TOC7">
    <w:name w:val="toc 7"/>
    <w:basedOn w:val="Normal"/>
    <w:next w:val="Normal"/>
    <w:uiPriority w:val="99"/>
    <w:semiHidden/>
    <w:rsid w:val="000B5BF3"/>
    <w:pPr>
      <w:ind w:left="960"/>
    </w:pPr>
  </w:style>
  <w:style w:type="paragraph" w:styleId="TOC8">
    <w:name w:val="toc 8"/>
    <w:basedOn w:val="Normal"/>
    <w:next w:val="Normal"/>
    <w:uiPriority w:val="99"/>
    <w:semiHidden/>
    <w:rsid w:val="000B5BF3"/>
    <w:pPr>
      <w:ind w:left="1120"/>
    </w:pPr>
  </w:style>
  <w:style w:type="paragraph" w:styleId="TOC9">
    <w:name w:val="toc 9"/>
    <w:basedOn w:val="Normal"/>
    <w:next w:val="Normal"/>
    <w:uiPriority w:val="99"/>
    <w:semiHidden/>
    <w:rsid w:val="000B5BF3"/>
    <w:pPr>
      <w:ind w:left="1280"/>
    </w:pPr>
  </w:style>
  <w:style w:type="character" w:customStyle="1" w:styleId="bold">
    <w:name w:val="bold"/>
    <w:rsid w:val="005D257B"/>
  </w:style>
  <w:style w:type="paragraph" w:styleId="ListParagraph">
    <w:name w:val="List Paragraph"/>
    <w:basedOn w:val="Normal"/>
    <w:link w:val="ListParagraphChar"/>
    <w:uiPriority w:val="34"/>
    <w:qFormat/>
    <w:rsid w:val="005D257B"/>
    <w:pPr>
      <w:ind w:left="720"/>
      <w:contextualSpacing/>
    </w:pPr>
  </w:style>
  <w:style w:type="table" w:styleId="TableGrid">
    <w:name w:val="Table Grid"/>
    <w:basedOn w:val="TableNormal"/>
    <w:uiPriority w:val="99"/>
    <w:rsid w:val="000E6BC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locked/>
    <w:rsid w:val="00D06B18"/>
    <w:rPr>
      <w:rFonts w:cs="Arial"/>
      <w:sz w:val="24"/>
      <w:lang w:eastAsia="en-GB"/>
    </w:rPr>
  </w:style>
  <w:style w:type="character" w:customStyle="1" w:styleId="PlainTextChar">
    <w:name w:val="Plain Text Char"/>
    <w:basedOn w:val="DefaultParagraphFont"/>
    <w:link w:val="PlainText"/>
    <w:uiPriority w:val="99"/>
    <w:semiHidden/>
    <w:locked/>
    <w:rsid w:val="00D06B18"/>
    <w:rPr>
      <w:rFonts w:ascii="Arial" w:hAnsi="Arial" w:cs="Arial"/>
      <w:sz w:val="24"/>
      <w:szCs w:val="24"/>
    </w:rPr>
  </w:style>
  <w:style w:type="character" w:customStyle="1" w:styleId="text1">
    <w:name w:val="text1"/>
    <w:rsid w:val="00E0626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981FBB"/>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D257B"/>
    <w:rPr>
      <w:rFonts w:ascii="Arial" w:hAnsi="Arial"/>
      <w:szCs w:val="24"/>
      <w:lang w:eastAsia="en-US"/>
    </w:rPr>
  </w:style>
  <w:style w:type="paragraph" w:styleId="Heading1">
    <w:name w:val="heading 1"/>
    <w:basedOn w:val="ACEHeading1"/>
    <w:next w:val="Normal"/>
    <w:link w:val="Heading1Char"/>
    <w:uiPriority w:val="99"/>
    <w:qFormat/>
    <w:rsid w:val="000B5BF3"/>
    <w:pPr>
      <w:outlineLvl w:val="0"/>
    </w:pPr>
  </w:style>
  <w:style w:type="paragraph" w:styleId="Heading2">
    <w:name w:val="heading 2"/>
    <w:basedOn w:val="ACEHeading2"/>
    <w:next w:val="Normal"/>
    <w:link w:val="Heading2Char"/>
    <w:uiPriority w:val="99"/>
    <w:qFormat/>
    <w:rsid w:val="000B5BF3"/>
    <w:pPr>
      <w:outlineLvl w:val="1"/>
    </w:pPr>
  </w:style>
  <w:style w:type="paragraph" w:styleId="Heading3">
    <w:name w:val="heading 3"/>
    <w:basedOn w:val="ACEHeading3"/>
    <w:next w:val="Normal"/>
    <w:link w:val="Heading3Char"/>
    <w:uiPriority w:val="99"/>
    <w:qFormat/>
    <w:rsid w:val="000B5BF3"/>
    <w:pPr>
      <w:outlineLvl w:val="2"/>
    </w:pPr>
  </w:style>
  <w:style w:type="paragraph" w:styleId="Heading4">
    <w:name w:val="heading 4"/>
    <w:basedOn w:val="Normal"/>
    <w:next w:val="Normal"/>
    <w:link w:val="Heading4Char"/>
    <w:uiPriority w:val="99"/>
    <w:qFormat/>
    <w:rsid w:val="000B5BF3"/>
    <w:pPr>
      <w:keepNext/>
      <w:spacing w:before="240" w:after="60"/>
      <w:outlineLvl w:val="3"/>
    </w:pPr>
    <w:rPr>
      <w:b/>
    </w:rPr>
  </w:style>
  <w:style w:type="paragraph" w:styleId="Heading5">
    <w:name w:val="heading 5"/>
    <w:basedOn w:val="Normal"/>
    <w:next w:val="Normal"/>
    <w:link w:val="Heading5Char"/>
    <w:uiPriority w:val="99"/>
    <w:qFormat/>
    <w:rsid w:val="000B5BF3"/>
    <w:pPr>
      <w:spacing w:before="240" w:after="60"/>
      <w:outlineLvl w:val="4"/>
    </w:pPr>
  </w:style>
  <w:style w:type="paragraph" w:styleId="Heading6">
    <w:name w:val="heading 6"/>
    <w:basedOn w:val="Normal"/>
    <w:next w:val="Normal"/>
    <w:link w:val="Heading6Char"/>
    <w:uiPriority w:val="99"/>
    <w:qFormat/>
    <w:rsid w:val="000B5BF3"/>
    <w:p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0B5BF3"/>
    <w:pPr>
      <w:spacing w:before="240" w:after="60"/>
      <w:outlineLvl w:val="6"/>
    </w:pPr>
    <w:rPr>
      <w:sz w:val="20"/>
    </w:rPr>
  </w:style>
  <w:style w:type="paragraph" w:styleId="Heading8">
    <w:name w:val="heading 8"/>
    <w:basedOn w:val="Normal"/>
    <w:next w:val="Normal"/>
    <w:link w:val="Heading8Char"/>
    <w:uiPriority w:val="99"/>
    <w:qFormat/>
    <w:rsid w:val="000B5BF3"/>
    <w:pPr>
      <w:spacing w:before="240" w:after="60"/>
      <w:outlineLvl w:val="7"/>
    </w:pPr>
    <w:rPr>
      <w:i/>
      <w:sz w:val="20"/>
    </w:rPr>
  </w:style>
  <w:style w:type="paragraph" w:styleId="Heading9">
    <w:name w:val="heading 9"/>
    <w:basedOn w:val="Normal"/>
    <w:next w:val="Normal"/>
    <w:link w:val="Heading9Char"/>
    <w:uiPriority w:val="99"/>
    <w:qFormat/>
    <w:rsid w:val="000B5BF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2E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72E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B72E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B72E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B72E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B72E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B72E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1B72E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B72E7"/>
    <w:rPr>
      <w:rFonts w:ascii="Cambria" w:hAnsi="Cambria" w:cs="Times New Roman"/>
      <w:lang w:eastAsia="en-US"/>
    </w:rPr>
  </w:style>
  <w:style w:type="paragraph" w:customStyle="1" w:styleId="ACEArialPlain">
    <w:name w:val="ACE Arial Plain"/>
    <w:basedOn w:val="Normal"/>
    <w:uiPriority w:val="99"/>
    <w:rsid w:val="000B5BF3"/>
  </w:style>
  <w:style w:type="paragraph" w:customStyle="1" w:styleId="ACEBodyText">
    <w:name w:val="ACE Body Text"/>
    <w:uiPriority w:val="99"/>
    <w:rsid w:val="000B5BF3"/>
    <w:pPr>
      <w:spacing w:line="320" w:lineRule="exact"/>
    </w:pPr>
    <w:rPr>
      <w:rFonts w:ascii="Arial" w:hAnsi="Arial"/>
      <w:sz w:val="24"/>
      <w:szCs w:val="24"/>
    </w:rPr>
  </w:style>
  <w:style w:type="paragraph" w:customStyle="1" w:styleId="ACEBulletPoint">
    <w:name w:val="ACE Bullet Point"/>
    <w:next w:val="ACEBodyText"/>
    <w:uiPriority w:val="99"/>
    <w:rsid w:val="000B5BF3"/>
    <w:pPr>
      <w:numPr>
        <w:numId w:val="1"/>
      </w:numPr>
      <w:ind w:left="714" w:hanging="357"/>
    </w:pPr>
    <w:rPr>
      <w:rFonts w:ascii="Arial" w:hAnsi="Arial"/>
      <w:sz w:val="24"/>
      <w:szCs w:val="24"/>
    </w:rPr>
  </w:style>
  <w:style w:type="paragraph" w:customStyle="1" w:styleId="ACEHeading1">
    <w:name w:val="ACE Heading 1"/>
    <w:next w:val="ACEBodyText"/>
    <w:uiPriority w:val="99"/>
    <w:rsid w:val="000B5BF3"/>
    <w:pPr>
      <w:spacing w:line="320" w:lineRule="exact"/>
    </w:pPr>
    <w:rPr>
      <w:rFonts w:ascii="Arial Black" w:hAnsi="Arial Black"/>
      <w:sz w:val="24"/>
      <w:szCs w:val="20"/>
    </w:rPr>
  </w:style>
  <w:style w:type="paragraph" w:customStyle="1" w:styleId="ACEHeading2">
    <w:name w:val="ACE Heading 2"/>
    <w:next w:val="ACEBodyText"/>
    <w:uiPriority w:val="99"/>
    <w:rsid w:val="000B5BF3"/>
    <w:pPr>
      <w:spacing w:line="320" w:lineRule="exact"/>
    </w:pPr>
    <w:rPr>
      <w:rFonts w:ascii="Arial" w:hAnsi="Arial"/>
      <w:b/>
      <w:sz w:val="24"/>
      <w:szCs w:val="24"/>
    </w:rPr>
  </w:style>
  <w:style w:type="paragraph" w:customStyle="1" w:styleId="ACEHeading3">
    <w:name w:val="ACE Heading 3"/>
    <w:next w:val="ACEBodyText"/>
    <w:uiPriority w:val="99"/>
    <w:rsid w:val="000B5BF3"/>
    <w:pPr>
      <w:spacing w:line="320" w:lineRule="exact"/>
    </w:pPr>
    <w:rPr>
      <w:rFonts w:ascii="Arial" w:hAnsi="Arial"/>
      <w:b/>
      <w:i/>
      <w:sz w:val="24"/>
      <w:szCs w:val="24"/>
    </w:rPr>
  </w:style>
  <w:style w:type="paragraph" w:styleId="BalloonText">
    <w:name w:val="Balloon Text"/>
    <w:basedOn w:val="Normal"/>
    <w:link w:val="BalloonTextChar"/>
    <w:uiPriority w:val="99"/>
    <w:semiHidden/>
    <w:rsid w:val="000B5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2E7"/>
    <w:rPr>
      <w:rFonts w:cs="Times New Roman"/>
      <w:sz w:val="2"/>
      <w:lang w:eastAsia="en-US"/>
    </w:rPr>
  </w:style>
  <w:style w:type="paragraph" w:styleId="Caption">
    <w:name w:val="caption"/>
    <w:basedOn w:val="Normal"/>
    <w:next w:val="Normal"/>
    <w:uiPriority w:val="99"/>
    <w:qFormat/>
    <w:rsid w:val="000B5BF3"/>
    <w:pPr>
      <w:spacing w:before="120" w:after="120"/>
    </w:pPr>
    <w:rPr>
      <w:b/>
    </w:rPr>
  </w:style>
  <w:style w:type="character" w:styleId="CommentReference">
    <w:name w:val="annotation reference"/>
    <w:basedOn w:val="DefaultParagraphFont"/>
    <w:semiHidden/>
    <w:rsid w:val="000B5BF3"/>
    <w:rPr>
      <w:rFonts w:cs="Times New Roman"/>
      <w:sz w:val="16"/>
      <w:lang w:val="en-GB"/>
    </w:rPr>
  </w:style>
  <w:style w:type="paragraph" w:styleId="CommentText">
    <w:name w:val="annotation text"/>
    <w:basedOn w:val="Normal"/>
    <w:link w:val="CommentTextChar"/>
    <w:uiPriority w:val="99"/>
    <w:semiHidden/>
    <w:rsid w:val="000B5BF3"/>
    <w:rPr>
      <w:sz w:val="20"/>
    </w:rPr>
  </w:style>
  <w:style w:type="character" w:customStyle="1" w:styleId="CommentTextChar">
    <w:name w:val="Comment Text Char"/>
    <w:basedOn w:val="DefaultParagraphFont"/>
    <w:link w:val="CommentText"/>
    <w:uiPriority w:val="99"/>
    <w:semiHidden/>
    <w:locked/>
    <w:rsid w:val="001B72E7"/>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B5BF3"/>
    <w:rPr>
      <w:b/>
      <w:bCs/>
    </w:rPr>
  </w:style>
  <w:style w:type="character" w:customStyle="1" w:styleId="CommentSubjectChar">
    <w:name w:val="Comment Subject Char"/>
    <w:basedOn w:val="CommentTextChar"/>
    <w:link w:val="CommentSubject"/>
    <w:uiPriority w:val="99"/>
    <w:semiHidden/>
    <w:locked/>
    <w:rsid w:val="001B72E7"/>
    <w:rPr>
      <w:rFonts w:ascii="Arial" w:hAnsi="Arial" w:cs="Times New Roman"/>
      <w:b/>
      <w:bCs/>
      <w:sz w:val="20"/>
      <w:szCs w:val="20"/>
      <w:lang w:eastAsia="en-US"/>
    </w:rPr>
  </w:style>
  <w:style w:type="paragraph" w:styleId="DocumentMap">
    <w:name w:val="Document Map"/>
    <w:basedOn w:val="Normal"/>
    <w:link w:val="DocumentMapChar"/>
    <w:uiPriority w:val="99"/>
    <w:semiHidden/>
    <w:rsid w:val="000B5BF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B72E7"/>
    <w:rPr>
      <w:rFonts w:cs="Times New Roman"/>
      <w:sz w:val="2"/>
      <w:lang w:eastAsia="en-US"/>
    </w:rPr>
  </w:style>
  <w:style w:type="character" w:styleId="Emphasis">
    <w:name w:val="Emphasis"/>
    <w:basedOn w:val="DefaultParagraphFont"/>
    <w:uiPriority w:val="99"/>
    <w:qFormat/>
    <w:rsid w:val="000B5BF3"/>
    <w:rPr>
      <w:rFonts w:cs="Times New Roman"/>
      <w:i/>
      <w:lang w:val="en-GB"/>
    </w:rPr>
  </w:style>
  <w:style w:type="character" w:styleId="EndnoteReference">
    <w:name w:val="endnote reference"/>
    <w:basedOn w:val="DefaultParagraphFont"/>
    <w:uiPriority w:val="99"/>
    <w:semiHidden/>
    <w:rsid w:val="000B5BF3"/>
    <w:rPr>
      <w:rFonts w:cs="Times New Roman"/>
      <w:vertAlign w:val="superscript"/>
    </w:rPr>
  </w:style>
  <w:style w:type="paragraph" w:styleId="EndnoteText">
    <w:name w:val="endnote text"/>
    <w:basedOn w:val="Normal"/>
    <w:link w:val="EndnoteTextChar"/>
    <w:uiPriority w:val="99"/>
    <w:semiHidden/>
    <w:rsid w:val="000B5BF3"/>
    <w:rPr>
      <w:sz w:val="20"/>
    </w:rPr>
  </w:style>
  <w:style w:type="character" w:customStyle="1" w:styleId="EndnoteTextChar">
    <w:name w:val="Endnote Text Char"/>
    <w:basedOn w:val="DefaultParagraphFont"/>
    <w:link w:val="EndnoteText"/>
    <w:uiPriority w:val="99"/>
    <w:semiHidden/>
    <w:locked/>
    <w:rsid w:val="001B72E7"/>
    <w:rPr>
      <w:rFonts w:ascii="Arial" w:hAnsi="Arial" w:cs="Times New Roman"/>
      <w:sz w:val="20"/>
      <w:szCs w:val="20"/>
      <w:lang w:eastAsia="en-US"/>
    </w:rPr>
  </w:style>
  <w:style w:type="paragraph" w:styleId="EnvelopeAddress">
    <w:name w:val="envelope address"/>
    <w:basedOn w:val="Normal"/>
    <w:uiPriority w:val="99"/>
    <w:semiHidden/>
    <w:rsid w:val="000B5BF3"/>
    <w:pPr>
      <w:framePr w:w="7920" w:h="1980" w:hRule="exact" w:hSpace="180" w:wrap="auto" w:hAnchor="page" w:xAlign="center" w:yAlign="bottom"/>
      <w:ind w:left="2880"/>
    </w:pPr>
  </w:style>
  <w:style w:type="paragraph" w:styleId="EnvelopeReturn">
    <w:name w:val="envelope return"/>
    <w:basedOn w:val="Normal"/>
    <w:uiPriority w:val="99"/>
    <w:semiHidden/>
    <w:rsid w:val="000B5BF3"/>
    <w:rPr>
      <w:sz w:val="20"/>
    </w:rPr>
  </w:style>
  <w:style w:type="paragraph" w:customStyle="1" w:styleId="File">
    <w:name w:val="File"/>
    <w:basedOn w:val="Normal"/>
    <w:uiPriority w:val="99"/>
    <w:rsid w:val="000B5BF3"/>
    <w:pPr>
      <w:spacing w:line="280" w:lineRule="exact"/>
    </w:pPr>
    <w:rPr>
      <w:sz w:val="18"/>
      <w:szCs w:val="18"/>
    </w:rPr>
  </w:style>
  <w:style w:type="character" w:styleId="FollowedHyperlink">
    <w:name w:val="FollowedHyperlink"/>
    <w:basedOn w:val="DefaultParagraphFont"/>
    <w:uiPriority w:val="99"/>
    <w:semiHidden/>
    <w:rsid w:val="000B5BF3"/>
    <w:rPr>
      <w:rFonts w:cs="Times New Roman"/>
      <w:color w:val="800080"/>
      <w:u w:val="single"/>
      <w:lang w:val="en-GB"/>
    </w:rPr>
  </w:style>
  <w:style w:type="paragraph" w:styleId="Footer">
    <w:name w:val="footer"/>
    <w:basedOn w:val="Normal"/>
    <w:link w:val="FooterChar"/>
    <w:uiPriority w:val="99"/>
    <w:rsid w:val="000B5BF3"/>
    <w:pPr>
      <w:tabs>
        <w:tab w:val="center" w:pos="4153"/>
        <w:tab w:val="right" w:pos="8306"/>
      </w:tabs>
    </w:pPr>
  </w:style>
  <w:style w:type="character" w:customStyle="1" w:styleId="FooterChar">
    <w:name w:val="Footer Char"/>
    <w:basedOn w:val="DefaultParagraphFont"/>
    <w:link w:val="Footer"/>
    <w:uiPriority w:val="99"/>
    <w:locked/>
    <w:rsid w:val="005D257B"/>
    <w:rPr>
      <w:rFonts w:ascii="Arial" w:hAnsi="Arial" w:cs="Times New Roman"/>
      <w:sz w:val="24"/>
      <w:lang w:eastAsia="en-US"/>
    </w:rPr>
  </w:style>
  <w:style w:type="character" w:styleId="FootnoteReference">
    <w:name w:val="footnote reference"/>
    <w:basedOn w:val="DefaultParagraphFont"/>
    <w:uiPriority w:val="99"/>
    <w:semiHidden/>
    <w:rsid w:val="000B5BF3"/>
    <w:rPr>
      <w:rFonts w:cs="Times New Roman"/>
      <w:vertAlign w:val="superscript"/>
    </w:rPr>
  </w:style>
  <w:style w:type="paragraph" w:styleId="FootnoteText">
    <w:name w:val="footnote text"/>
    <w:basedOn w:val="Normal"/>
    <w:link w:val="FootnoteTextChar"/>
    <w:uiPriority w:val="99"/>
    <w:semiHidden/>
    <w:rsid w:val="000B5BF3"/>
    <w:rPr>
      <w:sz w:val="20"/>
    </w:rPr>
  </w:style>
  <w:style w:type="character" w:customStyle="1" w:styleId="FootnoteTextChar">
    <w:name w:val="Footnote Text Char"/>
    <w:basedOn w:val="DefaultParagraphFont"/>
    <w:link w:val="FootnoteText"/>
    <w:uiPriority w:val="99"/>
    <w:semiHidden/>
    <w:locked/>
    <w:rsid w:val="001B72E7"/>
    <w:rPr>
      <w:rFonts w:ascii="Arial" w:hAnsi="Arial" w:cs="Times New Roman"/>
      <w:sz w:val="20"/>
      <w:szCs w:val="20"/>
      <w:lang w:eastAsia="en-US"/>
    </w:rPr>
  </w:style>
  <w:style w:type="paragraph" w:styleId="Header">
    <w:name w:val="header"/>
    <w:basedOn w:val="Normal"/>
    <w:link w:val="HeaderChar"/>
    <w:uiPriority w:val="99"/>
    <w:rsid w:val="000B5BF3"/>
    <w:pPr>
      <w:tabs>
        <w:tab w:val="center" w:pos="4153"/>
        <w:tab w:val="right" w:pos="8306"/>
      </w:tabs>
    </w:pPr>
  </w:style>
  <w:style w:type="character" w:customStyle="1" w:styleId="HeaderChar">
    <w:name w:val="Header Char"/>
    <w:basedOn w:val="DefaultParagraphFont"/>
    <w:link w:val="Header"/>
    <w:uiPriority w:val="99"/>
    <w:locked/>
    <w:rsid w:val="005D257B"/>
    <w:rPr>
      <w:rFonts w:ascii="Arial" w:hAnsi="Arial" w:cs="Times New Roman"/>
      <w:sz w:val="24"/>
      <w:lang w:eastAsia="en-US"/>
    </w:rPr>
  </w:style>
  <w:style w:type="character" w:styleId="Hyperlink">
    <w:name w:val="Hyperlink"/>
    <w:basedOn w:val="DefaultParagraphFont"/>
    <w:uiPriority w:val="99"/>
    <w:semiHidden/>
    <w:rsid w:val="000B5BF3"/>
    <w:rPr>
      <w:rFonts w:cs="Times New Roman"/>
      <w:color w:val="0000FF"/>
      <w:u w:val="single"/>
      <w:lang w:val="en-GB"/>
    </w:rPr>
  </w:style>
  <w:style w:type="paragraph" w:styleId="MacroText">
    <w:name w:val="macro"/>
    <w:link w:val="MacroTextChar"/>
    <w:uiPriority w:val="99"/>
    <w:semiHidden/>
    <w:rsid w:val="000B5BF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B72E7"/>
    <w:rPr>
      <w:rFonts w:ascii="Courier New" w:hAnsi="Courier New" w:cs="Times New Roman"/>
      <w:lang w:val="en-GB" w:eastAsia="en-US" w:bidi="ar-SA"/>
    </w:rPr>
  </w:style>
  <w:style w:type="paragraph" w:styleId="TableofAuthorities">
    <w:name w:val="table of authorities"/>
    <w:basedOn w:val="Normal"/>
    <w:next w:val="Normal"/>
    <w:uiPriority w:val="99"/>
    <w:semiHidden/>
    <w:rsid w:val="000B5BF3"/>
    <w:pPr>
      <w:ind w:left="160" w:hanging="160"/>
    </w:pPr>
  </w:style>
  <w:style w:type="paragraph" w:styleId="TableofFigures">
    <w:name w:val="table of figures"/>
    <w:basedOn w:val="Normal"/>
    <w:next w:val="Normal"/>
    <w:uiPriority w:val="99"/>
    <w:semiHidden/>
    <w:rsid w:val="000B5BF3"/>
    <w:pPr>
      <w:ind w:left="320" w:hanging="320"/>
    </w:pPr>
  </w:style>
  <w:style w:type="paragraph" w:styleId="TOAHeading">
    <w:name w:val="toa heading"/>
    <w:basedOn w:val="Normal"/>
    <w:next w:val="Normal"/>
    <w:uiPriority w:val="99"/>
    <w:semiHidden/>
    <w:rsid w:val="000B5BF3"/>
    <w:pPr>
      <w:spacing w:before="120"/>
    </w:pPr>
    <w:rPr>
      <w:b/>
    </w:rPr>
  </w:style>
  <w:style w:type="paragraph" w:styleId="TOC1">
    <w:name w:val="toc 1"/>
    <w:basedOn w:val="ACEHeading1"/>
    <w:next w:val="Normal"/>
    <w:uiPriority w:val="99"/>
    <w:semiHidden/>
    <w:rsid w:val="000B5BF3"/>
  </w:style>
  <w:style w:type="paragraph" w:styleId="TOC2">
    <w:name w:val="toc 2"/>
    <w:basedOn w:val="ACEHeading2"/>
    <w:next w:val="Normal"/>
    <w:uiPriority w:val="99"/>
    <w:semiHidden/>
    <w:rsid w:val="000B5BF3"/>
    <w:pPr>
      <w:ind w:left="160"/>
    </w:pPr>
  </w:style>
  <w:style w:type="paragraph" w:styleId="TOC3">
    <w:name w:val="toc 3"/>
    <w:basedOn w:val="ACEHeading3"/>
    <w:next w:val="Normal"/>
    <w:uiPriority w:val="99"/>
    <w:semiHidden/>
    <w:rsid w:val="000B5BF3"/>
    <w:pPr>
      <w:ind w:left="320"/>
    </w:pPr>
  </w:style>
  <w:style w:type="paragraph" w:styleId="TOC4">
    <w:name w:val="toc 4"/>
    <w:basedOn w:val="Normal"/>
    <w:next w:val="Normal"/>
    <w:uiPriority w:val="99"/>
    <w:semiHidden/>
    <w:rsid w:val="000B5BF3"/>
    <w:pPr>
      <w:ind w:left="480"/>
    </w:pPr>
  </w:style>
  <w:style w:type="paragraph" w:styleId="TOC5">
    <w:name w:val="toc 5"/>
    <w:basedOn w:val="Normal"/>
    <w:next w:val="Normal"/>
    <w:uiPriority w:val="99"/>
    <w:semiHidden/>
    <w:rsid w:val="000B5BF3"/>
    <w:pPr>
      <w:ind w:left="640"/>
    </w:pPr>
  </w:style>
  <w:style w:type="paragraph" w:styleId="TOC6">
    <w:name w:val="toc 6"/>
    <w:basedOn w:val="Normal"/>
    <w:next w:val="Normal"/>
    <w:uiPriority w:val="99"/>
    <w:semiHidden/>
    <w:rsid w:val="000B5BF3"/>
    <w:pPr>
      <w:ind w:left="800"/>
    </w:pPr>
  </w:style>
  <w:style w:type="paragraph" w:styleId="TOC7">
    <w:name w:val="toc 7"/>
    <w:basedOn w:val="Normal"/>
    <w:next w:val="Normal"/>
    <w:uiPriority w:val="99"/>
    <w:semiHidden/>
    <w:rsid w:val="000B5BF3"/>
    <w:pPr>
      <w:ind w:left="960"/>
    </w:pPr>
  </w:style>
  <w:style w:type="paragraph" w:styleId="TOC8">
    <w:name w:val="toc 8"/>
    <w:basedOn w:val="Normal"/>
    <w:next w:val="Normal"/>
    <w:uiPriority w:val="99"/>
    <w:semiHidden/>
    <w:rsid w:val="000B5BF3"/>
    <w:pPr>
      <w:ind w:left="1120"/>
    </w:pPr>
  </w:style>
  <w:style w:type="paragraph" w:styleId="TOC9">
    <w:name w:val="toc 9"/>
    <w:basedOn w:val="Normal"/>
    <w:next w:val="Normal"/>
    <w:uiPriority w:val="99"/>
    <w:semiHidden/>
    <w:rsid w:val="000B5BF3"/>
    <w:pPr>
      <w:ind w:left="1280"/>
    </w:pPr>
  </w:style>
  <w:style w:type="character" w:customStyle="1" w:styleId="bold">
    <w:name w:val="bold"/>
    <w:rsid w:val="005D257B"/>
  </w:style>
  <w:style w:type="paragraph" w:styleId="ListParagraph">
    <w:name w:val="List Paragraph"/>
    <w:basedOn w:val="Normal"/>
    <w:link w:val="ListParagraphChar"/>
    <w:uiPriority w:val="34"/>
    <w:qFormat/>
    <w:rsid w:val="005D257B"/>
    <w:pPr>
      <w:ind w:left="720"/>
      <w:contextualSpacing/>
    </w:pPr>
  </w:style>
  <w:style w:type="table" w:styleId="TableGrid">
    <w:name w:val="Table Grid"/>
    <w:basedOn w:val="TableNormal"/>
    <w:uiPriority w:val="99"/>
    <w:rsid w:val="000E6BC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locked/>
    <w:rsid w:val="00D06B18"/>
    <w:rPr>
      <w:rFonts w:cs="Arial"/>
      <w:sz w:val="24"/>
      <w:lang w:eastAsia="en-GB"/>
    </w:rPr>
  </w:style>
  <w:style w:type="character" w:customStyle="1" w:styleId="PlainTextChar">
    <w:name w:val="Plain Text Char"/>
    <w:basedOn w:val="DefaultParagraphFont"/>
    <w:link w:val="PlainText"/>
    <w:uiPriority w:val="99"/>
    <w:semiHidden/>
    <w:locked/>
    <w:rsid w:val="00D06B18"/>
    <w:rPr>
      <w:rFonts w:ascii="Arial" w:hAnsi="Arial" w:cs="Arial"/>
      <w:sz w:val="24"/>
      <w:szCs w:val="24"/>
    </w:rPr>
  </w:style>
  <w:style w:type="character" w:customStyle="1" w:styleId="text1">
    <w:name w:val="text1"/>
    <w:rsid w:val="00E0626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981FB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69959">
      <w:bodyDiv w:val="1"/>
      <w:marLeft w:val="0"/>
      <w:marRight w:val="0"/>
      <w:marTop w:val="0"/>
      <w:marBottom w:val="0"/>
      <w:divBdr>
        <w:top w:val="none" w:sz="0" w:space="0" w:color="auto"/>
        <w:left w:val="none" w:sz="0" w:space="0" w:color="auto"/>
        <w:bottom w:val="none" w:sz="0" w:space="0" w:color="auto"/>
        <w:right w:val="none" w:sz="0" w:space="0" w:color="auto"/>
      </w:divBdr>
    </w:div>
    <w:div w:id="1573470770">
      <w:marLeft w:val="0"/>
      <w:marRight w:val="0"/>
      <w:marTop w:val="0"/>
      <w:marBottom w:val="0"/>
      <w:divBdr>
        <w:top w:val="none" w:sz="0" w:space="0" w:color="auto"/>
        <w:left w:val="none" w:sz="0" w:space="0" w:color="auto"/>
        <w:bottom w:val="none" w:sz="0" w:space="0" w:color="auto"/>
        <w:right w:val="none" w:sz="0" w:space="0" w:color="auto"/>
      </w:divBdr>
    </w:div>
    <w:div w:id="1573470771">
      <w:marLeft w:val="0"/>
      <w:marRight w:val="0"/>
      <w:marTop w:val="0"/>
      <w:marBottom w:val="0"/>
      <w:divBdr>
        <w:top w:val="none" w:sz="0" w:space="0" w:color="auto"/>
        <w:left w:val="none" w:sz="0" w:space="0" w:color="auto"/>
        <w:bottom w:val="none" w:sz="0" w:space="0" w:color="auto"/>
        <w:right w:val="none" w:sz="0" w:space="0" w:color="auto"/>
      </w:divBdr>
    </w:div>
    <w:div w:id="21266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http://sharepoint2007/sites/documents/Activities and Projects/Forms/Document/756b03c8abeb79e3customXsn.xsn</xsnLocation>
  <cached>False</cached>
  <openByDefault>False</openByDefault>
  <xsnScope>http://sharepoint2007/sites/documents/Activities and Projects</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678F29EF8DC93C44A7E7966A248EB3A9" ma:contentTypeVersion="12" ma:contentTypeDescription="Create a new document." ma:contentTypeScope="" ma:versionID="39915064e096f9ac682cf39484302ac5">
  <xsd:schema xmlns:xsd="http://www.w3.org/2001/XMLSchema" xmlns:p="http://schemas.microsoft.com/office/2006/metadata/properties" xmlns:ns2="397F5684-0FA1-4821-AC77-70ABC4AB8B2E" xmlns:ns3="397f5684-0fa1-4821-ac77-70abc4ab8b2e" targetNamespace="http://schemas.microsoft.com/office/2006/metadata/properties" ma:root="true" ma:fieldsID="b347a7582c568e04dbb392eed65440d2" ns2:_="" ns3:_="">
    <xsd:import namespace="397F5684-0FA1-4821-AC77-70ABC4AB8B2E"/>
    <xsd:import namespace="397f5684-0fa1-4821-ac77-70abc4ab8b2e"/>
    <xsd:element name="properties">
      <xsd:complexType>
        <xsd:sequence>
          <xsd:element name="documentManagement">
            <xsd:complexType>
              <xsd:all>
                <xsd:element ref="ns2:Author0"/>
                <xsd:element ref="ns2:Date" minOccurs="0"/>
                <xsd:element ref="ns2:Description0" minOccurs="0"/>
                <xsd:element ref="ns3:MGS_x0020_Keywords" minOccurs="0"/>
                <xsd:element ref="ns3:Original_x0020_Keywords" minOccurs="0"/>
              </xsd:all>
            </xsd:complexType>
          </xsd:element>
        </xsd:sequence>
      </xsd:complexType>
    </xsd:element>
  </xsd:schema>
  <xsd:schema xmlns:xsd="http://www.w3.org/2001/XMLSchema" xmlns:dms="http://schemas.microsoft.com/office/2006/documentManagement/types" targetNamespace="397F5684-0FA1-4821-AC77-70ABC4AB8B2E" elementFormDefault="qualified">
    <xsd:import namespace="http://schemas.microsoft.com/office/2006/documentManagement/types"/>
    <xsd:element name="Author0" ma:index="2" ma:displayName="Author" ma:internalName="Author0">
      <xsd:simpleType>
        <xsd:restriction base="dms:Text">
          <xsd:maxLength value="255"/>
        </xsd:restriction>
      </xsd:simpleType>
    </xsd:element>
    <xsd:element name="Date" ma:index="3" nillable="true" ma:displayName="Date" ma:format="DateOnly" ma:internalName="Date">
      <xsd:simpleType>
        <xsd:restriction base="dms:DateTime"/>
      </xsd:simpleType>
    </xsd:element>
    <xsd:element name="Description0" ma:index="4" nillable="true" ma:displayName="Description" ma:internalName="Description0">
      <xsd:simpleType>
        <xsd:restriction base="dms:Note"/>
      </xsd:simpleType>
    </xsd:element>
  </xsd:schema>
  <xsd:schema xmlns:xsd="http://www.w3.org/2001/XMLSchema" xmlns:dms="http://schemas.microsoft.com/office/2006/documentManagement/types" targetNamespace="397f5684-0fa1-4821-ac77-70abc4ab8b2e" elementFormDefault="qualified">
    <xsd:import namespace="http://schemas.microsoft.com/office/2006/documentManagement/types"/>
    <xsd:element name="MGS_x0020_Keywords" ma:index="5" nillable="true" ma:displayName="Keywords" ma:list="{4b2b0038-0487-4d7c-8e9e-f19f7f7cfb94}" ma:internalName="MGS_x0020_Keyword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Original_x0020_Keywords" ma:index="6" nillable="true" ma:displayName="Original Keywords" ma:internalName="Original_x0020_Keyword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Date xmlns="397F5684-0FA1-4821-AC77-70ABC4AB8B2E">2013-07-25T00:00:00</Date>
    <Original_x0020_Keywords xmlns="397f5684-0fa1-4821-ac77-70abc4ab8b2e" xsi:nil="true"/>
    <MGS_x0020_Keywords xmlns="397f5684-0fa1-4821-ac77-70abc4ab8b2e">
      <ns3:Value xmlns:ns3="397f5684-0fa1-4821-ac77-70abc4ab8b2e">3</ns3:Value>
    </MGS_x0020_Keywords>
    <Author0 xmlns="397F5684-0FA1-4821-AC77-70ABC4AB8B2E">isabel wilson</Author0>
    <Description0 xmlns="397F5684-0FA1-4821-AC77-70ABC4AB8B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9ADB-FB73-4166-8AC0-51484A4F8BDF}">
  <ds:schemaRefs>
    <ds:schemaRef ds:uri="http://schemas.microsoft.com/office/2006/metadata/customXsn"/>
  </ds:schemaRefs>
</ds:datastoreItem>
</file>

<file path=customXml/itemProps2.xml><?xml version="1.0" encoding="utf-8"?>
<ds:datastoreItem xmlns:ds="http://schemas.openxmlformats.org/officeDocument/2006/customXml" ds:itemID="{E493A6B9-A6CA-49F1-906D-9A2DC8094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F5684-0FA1-4821-AC77-70ABC4AB8B2E"/>
    <ds:schemaRef ds:uri="397f5684-0fa1-4821-ac77-70abc4ab8b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045973E-C379-4A9A-AA59-42CE42A696E7}">
  <ds:schemaRefs>
    <ds:schemaRef ds:uri="http://purl.org/dc/dcmitype/"/>
    <ds:schemaRef ds:uri="http://schemas.microsoft.com/office/2006/metadata/properties"/>
    <ds:schemaRef ds:uri="http://schemas.microsoft.com/office/2006/documentManagement/types"/>
    <ds:schemaRef ds:uri="http://purl.org/dc/terms/"/>
    <ds:schemaRef ds:uri="397F5684-0FA1-4821-AC77-70ABC4AB8B2E"/>
    <ds:schemaRef ds:uri="397f5684-0fa1-4821-ac77-70abc4ab8b2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0A564F-FD25-410D-96E0-22E8E1FEAD2A}">
  <ds:schemaRefs>
    <ds:schemaRef ds:uri="http://schemas.microsoft.com/sharepoint/v3/contenttype/forms"/>
  </ds:schemaRefs>
</ds:datastoreItem>
</file>

<file path=customXml/itemProps5.xml><?xml version="1.0" encoding="utf-8"?>
<ds:datastoreItem xmlns:ds="http://schemas.openxmlformats.org/officeDocument/2006/customXml" ds:itemID="{420E9E77-604E-4421-BCF3-6FF0DC21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4557</Words>
  <Characters>25111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29609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Rowlands</dc:creator>
  <cp:lastModifiedBy>Victoria Slade</cp:lastModifiedBy>
  <cp:revision>3</cp:revision>
  <cp:lastPrinted>2014-03-04T13:52:00Z</cp:lastPrinted>
  <dcterms:created xsi:type="dcterms:W3CDTF">2018-07-11T15:47:00Z</dcterms:created>
  <dcterms:modified xsi:type="dcterms:W3CDTF">2018-07-18T15:38:00Z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0x010100678F29EF8DC93C44A7E7966A248EB3A9</vt:lpwstr>
  </property>
  <property fmtid="{D5CDD505-2E9C-101B-9397-08002B2CF9AE}" pid="3" name="Objective-Id">
    <vt:lpwstr>A5577264</vt:lpwstr>
  </property>
  <property fmtid="{D5CDD505-2E9C-101B-9397-08002B2CF9AE}" pid="4" name="Objective-Title">
    <vt:lpwstr>CyMAL - Museum Accreditation Scheme - Collections - Word Document - CDP review - v4 June 2013 -MGS &amp; CyMAL comments -08-Aug-2013</vt:lpwstr>
  </property>
  <property fmtid="{D5CDD505-2E9C-101B-9397-08002B2CF9AE}" pid="5" name="Objective-Comment">
    <vt:lpwstr/>
  </property>
  <property fmtid="{D5CDD505-2E9C-101B-9397-08002B2CF9AE}" pid="6" name="Objective-CreationStamp">
    <vt:filetime>2013-08-08T10:21:11Z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2013-08-08T10:21:19Z</vt:filetime>
  </property>
  <property fmtid="{D5CDD505-2E9C-101B-9397-08002B2CF9AE}" pid="11" name="Objective-Owner">
    <vt:lpwstr>Paul, Sarah (DH - CyMAL)</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CyMAL - Museum Accreditation - Monitoring &amp; Assessment - Collections - 2012-2013</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2013-08-07T23:00:00Z</vt:filetime>
  </property>
  <property fmtid="{D5CDD505-2E9C-101B-9397-08002B2CF9AE}" pid="23" name="Objective-What to Keep [system]">
    <vt:lpwstr>No</vt:lpwstr>
  </property>
  <property fmtid="{D5CDD505-2E9C-101B-9397-08002B2CF9AE}" pid="24" name="Objective-Official Translation [system]">
    <vt:lpwstr/>
  </property>
</Properties>
</file>