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3890" w14:textId="77777777" w:rsidR="00C62774" w:rsidRPr="00860588" w:rsidRDefault="00C62774" w:rsidP="00DC5400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860588">
        <w:rPr>
          <w:rFonts w:ascii="Calibri" w:hAnsi="Calibri" w:cs="Calibri"/>
          <w:b/>
          <w:sz w:val="28"/>
          <w:szCs w:val="28"/>
        </w:rPr>
        <w:t>Warwick District Council</w:t>
      </w:r>
      <w:r w:rsidR="00144534" w:rsidRPr="00860588">
        <w:rPr>
          <w:rFonts w:ascii="Calibri" w:hAnsi="Calibri" w:cs="Calibri"/>
          <w:b/>
          <w:sz w:val="28"/>
          <w:szCs w:val="28"/>
        </w:rPr>
        <w:t xml:space="preserve"> (WDC)</w:t>
      </w:r>
    </w:p>
    <w:p w14:paraId="5113661F" w14:textId="5B6762E9" w:rsidR="00DC5400" w:rsidRPr="00860588" w:rsidRDefault="00C62774" w:rsidP="00584F25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860588">
        <w:rPr>
          <w:rFonts w:ascii="Calibri" w:hAnsi="Calibri" w:cs="Calibri"/>
          <w:b/>
          <w:sz w:val="28"/>
          <w:szCs w:val="28"/>
        </w:rPr>
        <w:t>Community Infrastructure Levy (CIL)</w:t>
      </w:r>
    </w:p>
    <w:p w14:paraId="4CBAB74F" w14:textId="77777777" w:rsidR="00584F25" w:rsidRPr="00860588" w:rsidRDefault="00584F25" w:rsidP="00584F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70419783" w14:textId="6B619B9D" w:rsidR="00C62774" w:rsidRPr="00860588" w:rsidRDefault="00C62774" w:rsidP="00DC5400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860588">
        <w:rPr>
          <w:rFonts w:ascii="Calibri" w:hAnsi="Calibri" w:cs="Calibri"/>
          <w:b/>
          <w:sz w:val="28"/>
          <w:szCs w:val="28"/>
        </w:rPr>
        <w:t>Indexat</w:t>
      </w:r>
      <w:r w:rsidR="0029381A" w:rsidRPr="00860588">
        <w:rPr>
          <w:rFonts w:ascii="Calibri" w:hAnsi="Calibri" w:cs="Calibri"/>
          <w:b/>
          <w:sz w:val="28"/>
          <w:szCs w:val="28"/>
        </w:rPr>
        <w:t>ion Guidance Note - January 202</w:t>
      </w:r>
      <w:r w:rsidR="001B0E50" w:rsidRPr="00860588">
        <w:rPr>
          <w:rFonts w:ascii="Calibri" w:hAnsi="Calibri" w:cs="Calibri"/>
          <w:b/>
          <w:sz w:val="28"/>
          <w:szCs w:val="28"/>
        </w:rPr>
        <w:t>6</w:t>
      </w:r>
    </w:p>
    <w:p w14:paraId="1F5E7E25" w14:textId="77777777" w:rsidR="00EF133F" w:rsidRPr="00860588" w:rsidRDefault="00EF133F" w:rsidP="0029381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71A072B" w14:textId="7FE11194" w:rsidR="00C62774" w:rsidRPr="00725337" w:rsidRDefault="00C62774" w:rsidP="00DC5400">
      <w:p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This document has been produced to provide guidance on how indexation will affect all CIL chargeable developments gra</w:t>
      </w:r>
      <w:r w:rsidR="003040A2" w:rsidRPr="00725337">
        <w:rPr>
          <w:rFonts w:ascii="Calibri" w:hAnsi="Calibri" w:cs="Calibri"/>
          <w:sz w:val="24"/>
        </w:rPr>
        <w:t>nted planning permission in 202</w:t>
      </w:r>
      <w:r w:rsidR="00584F25">
        <w:rPr>
          <w:rFonts w:ascii="Calibri" w:hAnsi="Calibri" w:cs="Calibri"/>
          <w:sz w:val="24"/>
        </w:rPr>
        <w:t>6</w:t>
      </w:r>
      <w:r w:rsidR="003040A2" w:rsidRPr="00725337">
        <w:rPr>
          <w:rFonts w:ascii="Calibri" w:hAnsi="Calibri" w:cs="Calibri"/>
          <w:sz w:val="24"/>
        </w:rPr>
        <w:t>. F</w:t>
      </w:r>
      <w:r w:rsidR="00C03DC5" w:rsidRPr="00725337">
        <w:rPr>
          <w:rFonts w:ascii="Calibri" w:hAnsi="Calibri" w:cs="Calibri"/>
          <w:sz w:val="24"/>
        </w:rPr>
        <w:t>rom adoption</w:t>
      </w:r>
      <w:r w:rsidR="005C1F2F" w:rsidRPr="00725337">
        <w:rPr>
          <w:rFonts w:ascii="Calibri" w:hAnsi="Calibri" w:cs="Calibri"/>
          <w:sz w:val="24"/>
        </w:rPr>
        <w:t xml:space="preserve"> of CIL</w:t>
      </w:r>
      <w:r w:rsidR="00C03DC5" w:rsidRPr="00725337">
        <w:rPr>
          <w:rFonts w:ascii="Calibri" w:hAnsi="Calibri" w:cs="Calibri"/>
          <w:sz w:val="24"/>
        </w:rPr>
        <w:t xml:space="preserve"> in December 2017 to December 2019 WDC </w:t>
      </w:r>
      <w:r w:rsidR="0029381A" w:rsidRPr="00725337">
        <w:rPr>
          <w:rFonts w:ascii="Calibri" w:hAnsi="Calibri" w:cs="Calibri"/>
          <w:sz w:val="24"/>
        </w:rPr>
        <w:t>did not</w:t>
      </w:r>
      <w:r w:rsidR="0070012F" w:rsidRPr="00725337">
        <w:rPr>
          <w:rFonts w:ascii="Calibri" w:hAnsi="Calibri" w:cs="Calibri"/>
          <w:sz w:val="24"/>
        </w:rPr>
        <w:t xml:space="preserve"> </w:t>
      </w:r>
      <w:r w:rsidR="0029381A" w:rsidRPr="00725337">
        <w:rPr>
          <w:rFonts w:ascii="Calibri" w:hAnsi="Calibri" w:cs="Calibri"/>
          <w:sz w:val="24"/>
        </w:rPr>
        <w:t>apply</w:t>
      </w:r>
      <w:r w:rsidR="00C03DC5" w:rsidRPr="00725337">
        <w:rPr>
          <w:rFonts w:ascii="Calibri" w:hAnsi="Calibri" w:cs="Calibri"/>
          <w:sz w:val="24"/>
        </w:rPr>
        <w:t xml:space="preserve"> indexation</w:t>
      </w:r>
      <w:r w:rsidR="0070012F" w:rsidRPr="00725337">
        <w:rPr>
          <w:rFonts w:ascii="Calibri" w:hAnsi="Calibri" w:cs="Calibri"/>
          <w:sz w:val="24"/>
        </w:rPr>
        <w:t>.</w:t>
      </w:r>
      <w:r w:rsidR="003040A2" w:rsidRPr="00725337">
        <w:rPr>
          <w:rFonts w:ascii="Calibri" w:hAnsi="Calibri" w:cs="Calibri"/>
          <w:sz w:val="24"/>
        </w:rPr>
        <w:t xml:space="preserve"> A revised</w:t>
      </w:r>
      <w:r w:rsidR="0029381A" w:rsidRPr="00725337">
        <w:rPr>
          <w:rFonts w:ascii="Calibri" w:hAnsi="Calibri" w:cs="Calibri"/>
          <w:sz w:val="24"/>
        </w:rPr>
        <w:t xml:space="preserve"> charging schedule was indexed and issued for the year 2020; this guidance note is for charges taking effect from </w:t>
      </w:r>
      <w:r w:rsidR="003040A2" w:rsidRPr="00725337">
        <w:rPr>
          <w:rFonts w:ascii="Calibri" w:hAnsi="Calibri" w:cs="Calibri"/>
          <w:sz w:val="24"/>
        </w:rPr>
        <w:t>1 January</w:t>
      </w:r>
      <w:r w:rsidR="0029381A" w:rsidRPr="00725337">
        <w:rPr>
          <w:rFonts w:ascii="Calibri" w:hAnsi="Calibri" w:cs="Calibri"/>
          <w:sz w:val="24"/>
        </w:rPr>
        <w:t xml:space="preserve"> 202</w:t>
      </w:r>
      <w:r w:rsidR="00584F25">
        <w:rPr>
          <w:rFonts w:ascii="Calibri" w:hAnsi="Calibri" w:cs="Calibri"/>
          <w:sz w:val="24"/>
        </w:rPr>
        <w:t>6</w:t>
      </w:r>
      <w:r w:rsidR="0029381A" w:rsidRPr="00725337">
        <w:rPr>
          <w:rFonts w:ascii="Calibri" w:hAnsi="Calibri" w:cs="Calibri"/>
          <w:sz w:val="24"/>
        </w:rPr>
        <w:t>.</w:t>
      </w:r>
    </w:p>
    <w:p w14:paraId="0C91B92B" w14:textId="77777777" w:rsidR="00EF133F" w:rsidRPr="00860588" w:rsidRDefault="00EF133F" w:rsidP="0029381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295246" w14:textId="6946C952" w:rsidR="00EF133F" w:rsidRDefault="0071502F" w:rsidP="00782253">
      <w:p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All CIL liable planning applications that are determined betwee</w:t>
      </w:r>
      <w:r w:rsidR="0029381A" w:rsidRPr="00725337">
        <w:rPr>
          <w:rFonts w:ascii="Calibri" w:hAnsi="Calibri" w:cs="Calibri"/>
          <w:sz w:val="24"/>
        </w:rPr>
        <w:t>n 1 January and 31 December 202</w:t>
      </w:r>
      <w:r w:rsidR="00584F25">
        <w:rPr>
          <w:rFonts w:ascii="Calibri" w:hAnsi="Calibri" w:cs="Calibri"/>
          <w:sz w:val="24"/>
        </w:rPr>
        <w:t>6</w:t>
      </w:r>
      <w:r w:rsidRPr="00725337">
        <w:rPr>
          <w:rFonts w:ascii="Calibri" w:hAnsi="Calibri" w:cs="Calibri"/>
          <w:sz w:val="24"/>
        </w:rPr>
        <w:t xml:space="preserve"> by WDC </w:t>
      </w:r>
      <w:r w:rsidR="00C62774" w:rsidRPr="00725337">
        <w:rPr>
          <w:rFonts w:ascii="Calibri" w:hAnsi="Calibri" w:cs="Calibri"/>
          <w:sz w:val="24"/>
        </w:rPr>
        <w:t>will include indexation in the calculation of the chargeable amount. The calculation of the CIL chargeable amount is set o</w:t>
      </w:r>
      <w:r w:rsidR="00B04539" w:rsidRPr="00725337">
        <w:rPr>
          <w:rFonts w:ascii="Calibri" w:hAnsi="Calibri" w:cs="Calibri"/>
          <w:sz w:val="24"/>
        </w:rPr>
        <w:t>ut in Regulation 40 of Part 5</w:t>
      </w:r>
      <w:r w:rsidR="00C62774" w:rsidRPr="00725337">
        <w:rPr>
          <w:rFonts w:ascii="Calibri" w:hAnsi="Calibri" w:cs="Calibri"/>
          <w:sz w:val="24"/>
        </w:rPr>
        <w:t xml:space="preserve"> of the </w:t>
      </w:r>
      <w:r w:rsidR="00B04539" w:rsidRPr="00725337">
        <w:rPr>
          <w:rFonts w:ascii="Calibri" w:hAnsi="Calibri" w:cs="Calibri"/>
          <w:sz w:val="24"/>
        </w:rPr>
        <w:t>CIL</w:t>
      </w:r>
      <w:r w:rsidR="00C62774" w:rsidRPr="00725337">
        <w:rPr>
          <w:rFonts w:ascii="Calibri" w:hAnsi="Calibri" w:cs="Calibri"/>
          <w:sz w:val="24"/>
        </w:rPr>
        <w:t xml:space="preserve"> Regulations 2010 </w:t>
      </w:r>
      <w:r w:rsidR="00B04539" w:rsidRPr="00725337">
        <w:rPr>
          <w:rFonts w:ascii="Calibri" w:hAnsi="Calibri" w:cs="Calibri"/>
          <w:sz w:val="24"/>
        </w:rPr>
        <w:t>(as amended</w:t>
      </w:r>
      <w:r w:rsidR="00C62774" w:rsidRPr="00725337">
        <w:rPr>
          <w:rFonts w:ascii="Calibri" w:hAnsi="Calibri" w:cs="Calibri"/>
          <w:sz w:val="24"/>
        </w:rPr>
        <w:t>). CIL is calculated by multiplying the net increase in gross internal floor area (sqm) by the relevant CIL rate (£/sqm), plus any indexing for inflation/deflation (between the year in which planning permission was granted and the year in which the charging s</w:t>
      </w:r>
      <w:r w:rsidR="00663C76" w:rsidRPr="00725337">
        <w:rPr>
          <w:rFonts w:ascii="Calibri" w:hAnsi="Calibri" w:cs="Calibri"/>
          <w:sz w:val="24"/>
        </w:rPr>
        <w:t>chedule took effect (18 December 2017</w:t>
      </w:r>
      <w:r w:rsidR="00C03DC5" w:rsidRPr="00725337">
        <w:rPr>
          <w:rFonts w:ascii="Calibri" w:hAnsi="Calibri" w:cs="Calibri"/>
          <w:sz w:val="24"/>
        </w:rPr>
        <w:t xml:space="preserve">). Please refer to </w:t>
      </w:r>
      <w:r w:rsidR="00144534" w:rsidRPr="00725337">
        <w:rPr>
          <w:rFonts w:ascii="Calibri" w:hAnsi="Calibri" w:cs="Calibri"/>
          <w:sz w:val="24"/>
        </w:rPr>
        <w:t>WDC</w:t>
      </w:r>
      <w:r w:rsidR="00C03DC5" w:rsidRPr="00725337">
        <w:rPr>
          <w:rFonts w:ascii="Calibri" w:hAnsi="Calibri" w:cs="Calibri"/>
          <w:sz w:val="24"/>
        </w:rPr>
        <w:t>’s</w:t>
      </w:r>
      <w:r w:rsidR="00144534" w:rsidRPr="00725337">
        <w:rPr>
          <w:rFonts w:ascii="Calibri" w:hAnsi="Calibri" w:cs="Calibri"/>
          <w:sz w:val="24"/>
        </w:rPr>
        <w:t xml:space="preserve"> </w:t>
      </w:r>
      <w:r w:rsidR="00C03DC5" w:rsidRPr="00725337">
        <w:rPr>
          <w:rFonts w:ascii="Calibri" w:hAnsi="Calibri" w:cs="Calibri"/>
          <w:sz w:val="24"/>
        </w:rPr>
        <w:t xml:space="preserve">revised </w:t>
      </w:r>
      <w:r w:rsidR="00144534" w:rsidRPr="00725337">
        <w:rPr>
          <w:rFonts w:ascii="Calibri" w:hAnsi="Calibri" w:cs="Calibri"/>
          <w:sz w:val="24"/>
        </w:rPr>
        <w:t>CIL</w:t>
      </w:r>
      <w:r w:rsidR="00C03DC5" w:rsidRPr="00725337">
        <w:rPr>
          <w:rFonts w:ascii="Calibri" w:hAnsi="Calibri" w:cs="Calibri"/>
          <w:sz w:val="24"/>
        </w:rPr>
        <w:t xml:space="preserve"> c</w:t>
      </w:r>
      <w:r w:rsidR="00C62774" w:rsidRPr="00725337">
        <w:rPr>
          <w:rFonts w:ascii="Calibri" w:hAnsi="Calibri" w:cs="Calibri"/>
          <w:sz w:val="24"/>
        </w:rPr>
        <w:t xml:space="preserve">harging Schedule </w:t>
      </w:r>
      <w:r w:rsidR="0029381A" w:rsidRPr="00725337">
        <w:rPr>
          <w:rFonts w:ascii="Calibri" w:hAnsi="Calibri" w:cs="Calibri"/>
          <w:sz w:val="24"/>
        </w:rPr>
        <w:t>January 202</w:t>
      </w:r>
      <w:r w:rsidR="00584F25">
        <w:rPr>
          <w:rFonts w:ascii="Calibri" w:hAnsi="Calibri" w:cs="Calibri"/>
          <w:sz w:val="24"/>
        </w:rPr>
        <w:t>6</w:t>
      </w:r>
      <w:r w:rsidR="00C62774" w:rsidRPr="00725337">
        <w:rPr>
          <w:rFonts w:ascii="Calibri" w:hAnsi="Calibri" w:cs="Calibri"/>
          <w:sz w:val="24"/>
        </w:rPr>
        <w:t xml:space="preserve"> for more information</w:t>
      </w:r>
      <w:r w:rsidR="00663C76" w:rsidRPr="00725337">
        <w:rPr>
          <w:rFonts w:ascii="Calibri" w:hAnsi="Calibri" w:cs="Calibri"/>
          <w:sz w:val="24"/>
        </w:rPr>
        <w:t xml:space="preserve"> on the new charging rates</w:t>
      </w:r>
      <w:r w:rsidR="00C03DC5" w:rsidRPr="00725337">
        <w:rPr>
          <w:rFonts w:ascii="Calibri" w:hAnsi="Calibri" w:cs="Calibri"/>
          <w:sz w:val="24"/>
        </w:rPr>
        <w:t xml:space="preserve">, available at </w:t>
      </w:r>
      <w:hyperlink r:id="rId7" w:history="1">
        <w:r w:rsidR="00782253" w:rsidRPr="009123C4">
          <w:rPr>
            <w:rStyle w:val="Hyperlink"/>
            <w:rFonts w:ascii="Calibri" w:hAnsi="Calibri" w:cs="Calibri"/>
            <w:sz w:val="24"/>
          </w:rPr>
          <w:t>https://www.warwickdc.gov.uk/info/20798/community_infrastructure_levy_cil</w:t>
        </w:r>
      </w:hyperlink>
    </w:p>
    <w:p w14:paraId="3B5A2BD6" w14:textId="77777777" w:rsidR="00782253" w:rsidRPr="00782253" w:rsidRDefault="00782253" w:rsidP="00782253">
      <w:pPr>
        <w:spacing w:after="0"/>
        <w:rPr>
          <w:rFonts w:ascii="Calibri" w:hAnsi="Calibri" w:cs="Calibri"/>
          <w:sz w:val="24"/>
        </w:rPr>
      </w:pPr>
    </w:p>
    <w:p w14:paraId="46461CA0" w14:textId="77777777" w:rsidR="00C62774" w:rsidRPr="00860588" w:rsidRDefault="00C62774" w:rsidP="00DC5400">
      <w:pPr>
        <w:spacing w:after="0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860588">
        <w:rPr>
          <w:rFonts w:ascii="Calibri" w:hAnsi="Calibri" w:cs="Calibri"/>
          <w:b/>
          <w:sz w:val="28"/>
          <w:szCs w:val="28"/>
          <w:u w:val="single"/>
        </w:rPr>
        <w:t>R x A</w:t>
      </w:r>
      <w:r w:rsidR="00144534" w:rsidRPr="00860588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860588">
        <w:rPr>
          <w:rFonts w:ascii="Calibri" w:hAnsi="Calibri" w:cs="Calibri"/>
          <w:b/>
          <w:sz w:val="28"/>
          <w:szCs w:val="28"/>
          <w:u w:val="single"/>
        </w:rPr>
        <w:t>x Ip</w:t>
      </w:r>
    </w:p>
    <w:p w14:paraId="0AC4EDC3" w14:textId="77777777" w:rsidR="00C62774" w:rsidRPr="00860588" w:rsidRDefault="00241F8D" w:rsidP="00DC5400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860588">
        <w:rPr>
          <w:rFonts w:ascii="Calibri" w:hAnsi="Calibri" w:cs="Calibri"/>
          <w:b/>
          <w:sz w:val="28"/>
          <w:szCs w:val="28"/>
        </w:rPr>
        <w:t>I</w:t>
      </w:r>
      <w:r w:rsidR="00C62774" w:rsidRPr="00860588">
        <w:rPr>
          <w:rFonts w:ascii="Calibri" w:hAnsi="Calibri" w:cs="Calibri"/>
          <w:b/>
          <w:sz w:val="28"/>
          <w:szCs w:val="28"/>
        </w:rPr>
        <w:t>c</w:t>
      </w:r>
      <w:proofErr w:type="spellEnd"/>
    </w:p>
    <w:p w14:paraId="3FE1F7D4" w14:textId="77777777" w:rsidR="00EF133F" w:rsidRPr="00584F25" w:rsidRDefault="00EF133F" w:rsidP="0029381A">
      <w:pPr>
        <w:spacing w:after="0" w:line="240" w:lineRule="auto"/>
        <w:jc w:val="center"/>
        <w:rPr>
          <w:rFonts w:ascii="Calibri" w:hAnsi="Calibri" w:cs="Calibri"/>
          <w:b/>
          <w:sz w:val="8"/>
          <w:szCs w:val="8"/>
        </w:rPr>
      </w:pPr>
    </w:p>
    <w:p w14:paraId="5AED5D60" w14:textId="77777777" w:rsidR="00C62774" w:rsidRPr="00860588" w:rsidRDefault="00C62774" w:rsidP="00DC5400">
      <w:pPr>
        <w:spacing w:after="0"/>
        <w:rPr>
          <w:rFonts w:ascii="Calibri" w:hAnsi="Calibri" w:cs="Calibri"/>
          <w:b/>
          <w:sz w:val="28"/>
          <w:szCs w:val="28"/>
        </w:rPr>
      </w:pPr>
      <w:r w:rsidRPr="00860588">
        <w:rPr>
          <w:rFonts w:ascii="Calibri" w:hAnsi="Calibri" w:cs="Calibri"/>
          <w:b/>
          <w:sz w:val="28"/>
          <w:szCs w:val="28"/>
        </w:rPr>
        <w:t>Where:</w:t>
      </w:r>
    </w:p>
    <w:p w14:paraId="5F241227" w14:textId="77777777" w:rsidR="00C62774" w:rsidRPr="00725337" w:rsidRDefault="00C62774" w:rsidP="00DC540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R is the CIL rate in £/sqm</w:t>
      </w:r>
    </w:p>
    <w:p w14:paraId="05D939B0" w14:textId="77777777" w:rsidR="00C62774" w:rsidRPr="00725337" w:rsidRDefault="00C62774" w:rsidP="00DC540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A is the net increase in gross internal floor area (sqm)</w:t>
      </w:r>
    </w:p>
    <w:p w14:paraId="7986CE68" w14:textId="77777777" w:rsidR="00C62774" w:rsidRPr="00725337" w:rsidRDefault="00C62774" w:rsidP="00DC540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Ip is the All-in Price Index for the year in which planning permission was granted</w:t>
      </w:r>
    </w:p>
    <w:p w14:paraId="43A951D5" w14:textId="77777777" w:rsidR="00C62774" w:rsidRPr="00725337" w:rsidRDefault="00C62774" w:rsidP="00DC540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proofErr w:type="spellStart"/>
      <w:r w:rsidRPr="00725337">
        <w:rPr>
          <w:rFonts w:ascii="Calibri" w:hAnsi="Calibri" w:cs="Calibri"/>
          <w:sz w:val="24"/>
        </w:rPr>
        <w:t>Ic</w:t>
      </w:r>
      <w:proofErr w:type="spellEnd"/>
      <w:r w:rsidRPr="00725337">
        <w:rPr>
          <w:rFonts w:ascii="Calibri" w:hAnsi="Calibri" w:cs="Calibri"/>
          <w:sz w:val="24"/>
        </w:rPr>
        <w:t xml:space="preserve"> is the All-in Price Index for the year in which the charging schedule started operation</w:t>
      </w:r>
    </w:p>
    <w:p w14:paraId="51B54181" w14:textId="77777777" w:rsidR="00EF133F" w:rsidRPr="008A1DE2" w:rsidRDefault="00EF133F" w:rsidP="00EF133F">
      <w:pPr>
        <w:pStyle w:val="ListParagraph"/>
        <w:spacing w:after="0"/>
        <w:rPr>
          <w:rFonts w:ascii="Calibri" w:hAnsi="Calibri" w:cs="Calibri"/>
          <w:sz w:val="16"/>
          <w:szCs w:val="16"/>
        </w:rPr>
      </w:pPr>
    </w:p>
    <w:p w14:paraId="319EC5A2" w14:textId="77777777" w:rsidR="009E2409" w:rsidRPr="00725337" w:rsidRDefault="00F04D94" w:rsidP="00DC5400">
      <w:p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Regulation 40 of Part 5</w:t>
      </w:r>
      <w:r w:rsidR="00C62774" w:rsidRPr="00725337">
        <w:rPr>
          <w:rFonts w:ascii="Calibri" w:hAnsi="Calibri" w:cs="Calibri"/>
          <w:sz w:val="24"/>
        </w:rPr>
        <w:t xml:space="preserve"> of the Community Infrastructure Levy Regulations 2010 (as amended) states that the index is the national All-in Tender Price Index published from time to time by the Building Cost Information Service (BCIS) of the Royal Institution of Chartered Surveyors (RICS) and the figure for a given year is the figure for 1st November of the preceding year.</w:t>
      </w:r>
    </w:p>
    <w:p w14:paraId="3310B48A" w14:textId="77777777" w:rsidR="00EF133F" w:rsidRPr="008A1DE2" w:rsidRDefault="00EF133F" w:rsidP="00DC5400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969"/>
      </w:tblGrid>
      <w:tr w:rsidR="009E2409" w:rsidRPr="00725337" w14:paraId="1E89E3C4" w14:textId="77777777" w:rsidTr="00584F25">
        <w:tc>
          <w:tcPr>
            <w:tcW w:w="5665" w:type="dxa"/>
          </w:tcPr>
          <w:p w14:paraId="22EAE00F" w14:textId="77777777" w:rsidR="009E2409" w:rsidRPr="008A1DE2" w:rsidRDefault="009E2409" w:rsidP="00DC540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DE2">
              <w:rPr>
                <w:rFonts w:ascii="Calibri" w:hAnsi="Calibri" w:cs="Calibri"/>
                <w:b/>
                <w:sz w:val="24"/>
                <w:szCs w:val="24"/>
              </w:rPr>
              <w:t>Year</w:t>
            </w:r>
          </w:p>
        </w:tc>
        <w:tc>
          <w:tcPr>
            <w:tcW w:w="3969" w:type="dxa"/>
          </w:tcPr>
          <w:p w14:paraId="27A275B2" w14:textId="77777777" w:rsidR="009E2409" w:rsidRPr="008A1DE2" w:rsidRDefault="009E2409" w:rsidP="00584F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DE2">
              <w:rPr>
                <w:rFonts w:ascii="Calibri" w:hAnsi="Calibri" w:cs="Calibri"/>
                <w:b/>
                <w:sz w:val="24"/>
                <w:szCs w:val="24"/>
              </w:rPr>
              <w:t>BCIS All-in Tender Price Index</w:t>
            </w:r>
          </w:p>
        </w:tc>
      </w:tr>
      <w:tr w:rsidR="009E2409" w:rsidRPr="00725337" w14:paraId="06F80B02" w14:textId="77777777" w:rsidTr="00584F25">
        <w:tc>
          <w:tcPr>
            <w:tcW w:w="5665" w:type="dxa"/>
          </w:tcPr>
          <w:p w14:paraId="2AF38F3A" w14:textId="77777777" w:rsidR="009E2409" w:rsidRPr="00725337" w:rsidRDefault="009E2409" w:rsidP="00DC5400">
            <w:pPr>
              <w:rPr>
                <w:rFonts w:ascii="Calibri" w:hAnsi="Calibri" w:cs="Calibri"/>
                <w:sz w:val="24"/>
              </w:rPr>
            </w:pPr>
            <w:r w:rsidRPr="00725337">
              <w:rPr>
                <w:rFonts w:ascii="Calibri" w:hAnsi="Calibri" w:cs="Calibri"/>
                <w:sz w:val="24"/>
              </w:rPr>
              <w:t>2017 (y</w:t>
            </w:r>
            <w:r w:rsidR="00DC5400" w:rsidRPr="00725337">
              <w:rPr>
                <w:rFonts w:ascii="Calibri" w:hAnsi="Calibri" w:cs="Calibri"/>
                <w:sz w:val="24"/>
              </w:rPr>
              <w:t xml:space="preserve">ear in which </w:t>
            </w:r>
            <w:r w:rsidRPr="00725337">
              <w:rPr>
                <w:rFonts w:ascii="Calibri" w:hAnsi="Calibri" w:cs="Calibri"/>
                <w:sz w:val="24"/>
              </w:rPr>
              <w:t>Charging Schedule took effect)</w:t>
            </w:r>
          </w:p>
        </w:tc>
        <w:tc>
          <w:tcPr>
            <w:tcW w:w="3969" w:type="dxa"/>
          </w:tcPr>
          <w:p w14:paraId="5CCA6050" w14:textId="641C3F99" w:rsidR="009E2409" w:rsidRPr="00725337" w:rsidRDefault="00254812" w:rsidP="00584F25">
            <w:pPr>
              <w:jc w:val="center"/>
              <w:rPr>
                <w:rFonts w:ascii="Calibri" w:hAnsi="Calibri" w:cs="Calibri"/>
                <w:sz w:val="24"/>
              </w:rPr>
            </w:pPr>
            <w:r w:rsidRPr="00725337">
              <w:rPr>
                <w:rFonts w:ascii="Calibri" w:hAnsi="Calibri" w:cs="Calibri"/>
                <w:sz w:val="24"/>
              </w:rPr>
              <w:t xml:space="preserve">303 </w:t>
            </w:r>
            <w:r w:rsidR="00241F8D" w:rsidRPr="00725337">
              <w:rPr>
                <w:rFonts w:ascii="Calibri" w:hAnsi="Calibri" w:cs="Calibri"/>
                <w:sz w:val="24"/>
              </w:rPr>
              <w:t>(</w:t>
            </w:r>
            <w:proofErr w:type="spellStart"/>
            <w:r w:rsidR="00241F8D" w:rsidRPr="00725337">
              <w:rPr>
                <w:rFonts w:ascii="Calibri" w:hAnsi="Calibri" w:cs="Calibri"/>
                <w:sz w:val="24"/>
              </w:rPr>
              <w:t>Ic</w:t>
            </w:r>
            <w:proofErr w:type="spellEnd"/>
            <w:r w:rsidR="00241F8D" w:rsidRPr="00725337">
              <w:rPr>
                <w:rFonts w:ascii="Calibri" w:hAnsi="Calibri" w:cs="Calibri"/>
                <w:sz w:val="24"/>
              </w:rPr>
              <w:t>)</w:t>
            </w:r>
          </w:p>
          <w:p w14:paraId="5ADDB866" w14:textId="77777777" w:rsidR="0070012F" w:rsidRPr="00725337" w:rsidRDefault="0070012F" w:rsidP="00584F25">
            <w:pPr>
              <w:jc w:val="center"/>
              <w:rPr>
                <w:rFonts w:ascii="Calibri" w:hAnsi="Calibri" w:cs="Calibri"/>
                <w:sz w:val="24"/>
              </w:rPr>
            </w:pPr>
            <w:r w:rsidRPr="00725337">
              <w:rPr>
                <w:rFonts w:ascii="Calibri" w:hAnsi="Calibri" w:cs="Calibri"/>
                <w:sz w:val="24"/>
              </w:rPr>
              <w:t>(fixed baseline)</w:t>
            </w:r>
          </w:p>
        </w:tc>
      </w:tr>
      <w:tr w:rsidR="00DC5400" w:rsidRPr="00725337" w14:paraId="00DE65AC" w14:textId="77777777" w:rsidTr="00782253">
        <w:trPr>
          <w:trHeight w:val="437"/>
        </w:trPr>
        <w:tc>
          <w:tcPr>
            <w:tcW w:w="5665" w:type="dxa"/>
          </w:tcPr>
          <w:p w14:paraId="74CAF90E" w14:textId="304413AD" w:rsidR="00AE35B6" w:rsidRPr="00725337" w:rsidRDefault="00435B4A" w:rsidP="00DC5400">
            <w:pPr>
              <w:rPr>
                <w:rFonts w:ascii="Calibri" w:hAnsi="Calibri" w:cs="Calibri"/>
                <w:sz w:val="24"/>
              </w:rPr>
            </w:pPr>
            <w:r w:rsidRPr="00725337">
              <w:rPr>
                <w:rFonts w:ascii="Calibri" w:hAnsi="Calibri" w:cs="Calibri"/>
                <w:sz w:val="24"/>
              </w:rPr>
              <w:t>2020</w:t>
            </w:r>
            <w:r w:rsidR="00DC5400" w:rsidRPr="00725337">
              <w:rPr>
                <w:rFonts w:ascii="Calibri" w:hAnsi="Calibri" w:cs="Calibri"/>
                <w:sz w:val="24"/>
              </w:rPr>
              <w:t xml:space="preserve"> (year in which planning permission was granted)</w:t>
            </w:r>
          </w:p>
        </w:tc>
        <w:tc>
          <w:tcPr>
            <w:tcW w:w="3969" w:type="dxa"/>
          </w:tcPr>
          <w:p w14:paraId="29C18A2B" w14:textId="700F06E1" w:rsidR="00DC5400" w:rsidRPr="00725337" w:rsidRDefault="00DC5400" w:rsidP="00584F25">
            <w:pPr>
              <w:jc w:val="center"/>
              <w:rPr>
                <w:rFonts w:ascii="Calibri" w:hAnsi="Calibri" w:cs="Calibri"/>
                <w:sz w:val="24"/>
              </w:rPr>
            </w:pPr>
            <w:r w:rsidRPr="00725337">
              <w:rPr>
                <w:rFonts w:ascii="Calibri" w:hAnsi="Calibri" w:cs="Calibri"/>
                <w:sz w:val="24"/>
              </w:rPr>
              <w:t>334</w:t>
            </w:r>
            <w:r w:rsidR="00254812" w:rsidRPr="00725337">
              <w:rPr>
                <w:rFonts w:ascii="Calibri" w:hAnsi="Calibri" w:cs="Calibri"/>
                <w:sz w:val="24"/>
              </w:rPr>
              <w:t xml:space="preserve"> </w:t>
            </w:r>
            <w:r w:rsidR="00241F8D" w:rsidRPr="00725337">
              <w:rPr>
                <w:rFonts w:ascii="Calibri" w:hAnsi="Calibri" w:cs="Calibri"/>
                <w:sz w:val="24"/>
              </w:rPr>
              <w:t>(Ip)</w:t>
            </w:r>
          </w:p>
        </w:tc>
      </w:tr>
      <w:tr w:rsidR="00435B4A" w:rsidRPr="00725337" w14:paraId="094B056F" w14:textId="77777777" w:rsidTr="00782253">
        <w:trPr>
          <w:trHeight w:val="437"/>
        </w:trPr>
        <w:tc>
          <w:tcPr>
            <w:tcW w:w="5665" w:type="dxa"/>
          </w:tcPr>
          <w:p w14:paraId="6EEF26FD" w14:textId="77777777" w:rsidR="00435B4A" w:rsidRPr="00725337" w:rsidRDefault="00435B4A" w:rsidP="00DC5400">
            <w:pPr>
              <w:rPr>
                <w:rFonts w:ascii="Calibri" w:hAnsi="Calibri" w:cs="Calibri"/>
                <w:sz w:val="24"/>
              </w:rPr>
            </w:pPr>
            <w:bookmarkStart w:id="0" w:name="_Hlk90269766"/>
            <w:r w:rsidRPr="00725337">
              <w:rPr>
                <w:rFonts w:ascii="Calibri" w:hAnsi="Calibri" w:cs="Calibri"/>
                <w:sz w:val="24"/>
              </w:rPr>
              <w:t>2021 (year in which planning permission was granted)</w:t>
            </w:r>
            <w:bookmarkEnd w:id="0"/>
          </w:p>
        </w:tc>
        <w:tc>
          <w:tcPr>
            <w:tcW w:w="3969" w:type="dxa"/>
          </w:tcPr>
          <w:p w14:paraId="67B797E4" w14:textId="0B87DCF4" w:rsidR="00435B4A" w:rsidRPr="00725337" w:rsidRDefault="00435B4A" w:rsidP="00584F25">
            <w:pPr>
              <w:jc w:val="center"/>
              <w:rPr>
                <w:rFonts w:ascii="Calibri" w:hAnsi="Calibri" w:cs="Calibri"/>
                <w:sz w:val="24"/>
              </w:rPr>
            </w:pPr>
            <w:r w:rsidRPr="00725337">
              <w:rPr>
                <w:rFonts w:ascii="Calibri" w:hAnsi="Calibri" w:cs="Calibri"/>
                <w:sz w:val="24"/>
              </w:rPr>
              <w:t>333 (Ip)</w:t>
            </w:r>
          </w:p>
        </w:tc>
      </w:tr>
      <w:tr w:rsidR="00F97238" w:rsidRPr="00725337" w14:paraId="57263C29" w14:textId="77777777" w:rsidTr="00782253">
        <w:trPr>
          <w:trHeight w:val="437"/>
        </w:trPr>
        <w:tc>
          <w:tcPr>
            <w:tcW w:w="5665" w:type="dxa"/>
          </w:tcPr>
          <w:p w14:paraId="56F1C459" w14:textId="78A7D992" w:rsidR="00F97238" w:rsidRPr="00725337" w:rsidRDefault="00F97238" w:rsidP="00DC5400">
            <w:pPr>
              <w:rPr>
                <w:rFonts w:ascii="Calibri" w:hAnsi="Calibri" w:cs="Calibri"/>
                <w:sz w:val="24"/>
              </w:rPr>
            </w:pPr>
            <w:r w:rsidRPr="00F97238">
              <w:rPr>
                <w:rFonts w:ascii="Calibri" w:hAnsi="Calibri" w:cs="Calibri"/>
                <w:sz w:val="24"/>
              </w:rPr>
              <w:t>202</w:t>
            </w:r>
            <w:r>
              <w:rPr>
                <w:rFonts w:ascii="Calibri" w:hAnsi="Calibri" w:cs="Calibri"/>
                <w:sz w:val="24"/>
              </w:rPr>
              <w:t>2</w:t>
            </w:r>
            <w:r w:rsidRPr="00F97238">
              <w:rPr>
                <w:rFonts w:ascii="Calibri" w:hAnsi="Calibri" w:cs="Calibri"/>
                <w:sz w:val="24"/>
              </w:rPr>
              <w:t xml:space="preserve"> (year in which planning permission was granted)</w:t>
            </w:r>
          </w:p>
        </w:tc>
        <w:tc>
          <w:tcPr>
            <w:tcW w:w="3969" w:type="dxa"/>
          </w:tcPr>
          <w:p w14:paraId="14067795" w14:textId="1F56E858" w:rsidR="00F97238" w:rsidRPr="00725337" w:rsidRDefault="00F97238" w:rsidP="00584F2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332 (Ip)</w:t>
            </w:r>
          </w:p>
        </w:tc>
      </w:tr>
      <w:tr w:rsidR="002C373B" w:rsidRPr="00725337" w14:paraId="6DC77831" w14:textId="77777777" w:rsidTr="00782253">
        <w:trPr>
          <w:trHeight w:val="393"/>
        </w:trPr>
        <w:tc>
          <w:tcPr>
            <w:tcW w:w="5665" w:type="dxa"/>
          </w:tcPr>
          <w:p w14:paraId="37A28C6D" w14:textId="65D94E39" w:rsidR="00AE35B6" w:rsidRPr="00782253" w:rsidRDefault="002C373B" w:rsidP="00DC5400">
            <w:pPr>
              <w:rPr>
                <w:rFonts w:ascii="Calibri" w:hAnsi="Calibri" w:cs="Calibri"/>
                <w:sz w:val="24"/>
                <w:szCs w:val="24"/>
              </w:rPr>
            </w:pPr>
            <w:r w:rsidRPr="00782253">
              <w:rPr>
                <w:rFonts w:ascii="Calibri" w:hAnsi="Calibri" w:cs="Calibri"/>
                <w:sz w:val="24"/>
                <w:szCs w:val="24"/>
              </w:rPr>
              <w:t>2023 (year in which planning permission was granted)</w:t>
            </w:r>
          </w:p>
        </w:tc>
        <w:tc>
          <w:tcPr>
            <w:tcW w:w="3969" w:type="dxa"/>
          </w:tcPr>
          <w:p w14:paraId="71F20C1C" w14:textId="4AC84642" w:rsidR="002C373B" w:rsidRDefault="002C373B" w:rsidP="00584F2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355 (Ip)</w:t>
            </w:r>
          </w:p>
        </w:tc>
      </w:tr>
      <w:tr w:rsidR="002C373B" w:rsidRPr="00725337" w14:paraId="049ECEE4" w14:textId="77777777" w:rsidTr="00782253">
        <w:trPr>
          <w:trHeight w:val="437"/>
        </w:trPr>
        <w:tc>
          <w:tcPr>
            <w:tcW w:w="5665" w:type="dxa"/>
          </w:tcPr>
          <w:p w14:paraId="597A9137" w14:textId="0D83C046" w:rsidR="002C373B" w:rsidRPr="00F97238" w:rsidRDefault="002C373B" w:rsidP="00DC5400">
            <w:pPr>
              <w:rPr>
                <w:rFonts w:ascii="Calibri" w:hAnsi="Calibri" w:cs="Calibri"/>
                <w:sz w:val="24"/>
              </w:rPr>
            </w:pPr>
            <w:r w:rsidRPr="002C373B">
              <w:rPr>
                <w:rFonts w:ascii="Calibri" w:hAnsi="Calibri" w:cs="Calibri"/>
                <w:sz w:val="24"/>
              </w:rPr>
              <w:t>202</w:t>
            </w:r>
            <w:r>
              <w:rPr>
                <w:rFonts w:ascii="Calibri" w:hAnsi="Calibri" w:cs="Calibri"/>
                <w:sz w:val="24"/>
              </w:rPr>
              <w:t>4</w:t>
            </w:r>
            <w:r w:rsidRPr="002C373B">
              <w:rPr>
                <w:rFonts w:ascii="Calibri" w:hAnsi="Calibri" w:cs="Calibri"/>
                <w:sz w:val="24"/>
              </w:rPr>
              <w:t xml:space="preserve"> (year in which planning permission was granted)</w:t>
            </w:r>
          </w:p>
        </w:tc>
        <w:tc>
          <w:tcPr>
            <w:tcW w:w="3969" w:type="dxa"/>
          </w:tcPr>
          <w:p w14:paraId="4E21E018" w14:textId="08DAC22D" w:rsidR="002C373B" w:rsidRDefault="002C373B" w:rsidP="00584F2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381 (Ip)</w:t>
            </w:r>
          </w:p>
        </w:tc>
      </w:tr>
      <w:tr w:rsidR="008A1DE2" w:rsidRPr="00725337" w14:paraId="52B5F527" w14:textId="77777777" w:rsidTr="00782253">
        <w:trPr>
          <w:trHeight w:val="437"/>
        </w:trPr>
        <w:tc>
          <w:tcPr>
            <w:tcW w:w="5665" w:type="dxa"/>
          </w:tcPr>
          <w:p w14:paraId="64B6D0BD" w14:textId="78940112" w:rsidR="008A1DE2" w:rsidRPr="002C373B" w:rsidRDefault="008A1DE2" w:rsidP="00DC5400">
            <w:pPr>
              <w:rPr>
                <w:rFonts w:ascii="Calibri" w:hAnsi="Calibri" w:cs="Calibri"/>
                <w:sz w:val="24"/>
              </w:rPr>
            </w:pPr>
            <w:r w:rsidRPr="008A1DE2">
              <w:rPr>
                <w:rFonts w:ascii="Calibri" w:hAnsi="Calibri" w:cs="Calibri"/>
                <w:sz w:val="24"/>
              </w:rPr>
              <w:t>202</w:t>
            </w:r>
            <w:r>
              <w:rPr>
                <w:rFonts w:ascii="Calibri" w:hAnsi="Calibri" w:cs="Calibri"/>
                <w:sz w:val="24"/>
              </w:rPr>
              <w:t>5</w:t>
            </w:r>
            <w:r w:rsidRPr="008A1DE2">
              <w:rPr>
                <w:rFonts w:ascii="Calibri" w:hAnsi="Calibri" w:cs="Calibri"/>
                <w:sz w:val="24"/>
              </w:rPr>
              <w:t xml:space="preserve"> (year in which planning permission was granted)</w:t>
            </w:r>
          </w:p>
        </w:tc>
        <w:tc>
          <w:tcPr>
            <w:tcW w:w="3969" w:type="dxa"/>
          </w:tcPr>
          <w:p w14:paraId="5472C9D6" w14:textId="60D54042" w:rsidR="006624F0" w:rsidRPr="006624F0" w:rsidRDefault="008A1DE2" w:rsidP="00584F25">
            <w:pPr>
              <w:jc w:val="center"/>
              <w:rPr>
                <w:rFonts w:ascii="Calibri" w:hAnsi="Calibri" w:cs="Calibri"/>
                <w:sz w:val="24"/>
              </w:rPr>
            </w:pPr>
            <w:r w:rsidRPr="008A1DE2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>9</w:t>
            </w:r>
            <w:r w:rsidRPr="008A1DE2">
              <w:rPr>
                <w:rFonts w:ascii="Calibri" w:hAnsi="Calibri" w:cs="Calibri"/>
                <w:sz w:val="24"/>
              </w:rPr>
              <w:t>1 (Ip)</w:t>
            </w:r>
          </w:p>
        </w:tc>
      </w:tr>
      <w:tr w:rsidR="00584F25" w:rsidRPr="00725337" w14:paraId="3B6B4A22" w14:textId="77777777" w:rsidTr="00782253">
        <w:trPr>
          <w:trHeight w:val="437"/>
        </w:trPr>
        <w:tc>
          <w:tcPr>
            <w:tcW w:w="5665" w:type="dxa"/>
          </w:tcPr>
          <w:p w14:paraId="27C0F8BB" w14:textId="7FB8E3D0" w:rsidR="00584F25" w:rsidRPr="008A1DE2" w:rsidRDefault="00584F25" w:rsidP="00DC5400">
            <w:pPr>
              <w:rPr>
                <w:rFonts w:ascii="Calibri" w:hAnsi="Calibri" w:cs="Calibri"/>
                <w:sz w:val="24"/>
              </w:rPr>
            </w:pPr>
            <w:r w:rsidRPr="00584F25">
              <w:rPr>
                <w:rFonts w:ascii="Calibri" w:hAnsi="Calibri" w:cs="Calibri"/>
                <w:sz w:val="24"/>
              </w:rPr>
              <w:t>202</w:t>
            </w:r>
            <w:r w:rsidR="00860588">
              <w:rPr>
                <w:rFonts w:ascii="Calibri" w:hAnsi="Calibri" w:cs="Calibri"/>
                <w:sz w:val="24"/>
              </w:rPr>
              <w:t>6</w:t>
            </w:r>
            <w:r w:rsidRPr="00584F25">
              <w:rPr>
                <w:rFonts w:ascii="Calibri" w:hAnsi="Calibri" w:cs="Calibri"/>
                <w:sz w:val="24"/>
              </w:rPr>
              <w:t xml:space="preserve"> (year in which planning permission was granted)</w:t>
            </w:r>
          </w:p>
        </w:tc>
        <w:tc>
          <w:tcPr>
            <w:tcW w:w="3969" w:type="dxa"/>
          </w:tcPr>
          <w:p w14:paraId="3112DB14" w14:textId="191E7983" w:rsidR="00584F25" w:rsidRPr="008A1DE2" w:rsidRDefault="003228AE" w:rsidP="00584F25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400 (Ip)</w:t>
            </w:r>
          </w:p>
        </w:tc>
      </w:tr>
    </w:tbl>
    <w:p w14:paraId="09FBA4CC" w14:textId="77777777" w:rsidR="00584F25" w:rsidRDefault="00584F25" w:rsidP="00DC5400">
      <w:pPr>
        <w:spacing w:after="0"/>
        <w:rPr>
          <w:rFonts w:ascii="Calibri" w:hAnsi="Calibri" w:cs="Calibri"/>
          <w:b/>
          <w:sz w:val="28"/>
          <w:szCs w:val="24"/>
        </w:rPr>
      </w:pPr>
    </w:p>
    <w:p w14:paraId="4FCF674A" w14:textId="77777777" w:rsidR="00860588" w:rsidRDefault="00860588" w:rsidP="00DC5400">
      <w:pPr>
        <w:spacing w:after="0"/>
        <w:rPr>
          <w:rFonts w:ascii="Calibri" w:hAnsi="Calibri" w:cs="Calibri"/>
          <w:b/>
          <w:sz w:val="28"/>
          <w:szCs w:val="24"/>
        </w:rPr>
      </w:pPr>
    </w:p>
    <w:p w14:paraId="2160A543" w14:textId="77777777" w:rsidR="00860588" w:rsidRDefault="00860588" w:rsidP="00DC5400">
      <w:pPr>
        <w:spacing w:after="0"/>
        <w:rPr>
          <w:rFonts w:ascii="Calibri" w:hAnsi="Calibri" w:cs="Calibri"/>
          <w:b/>
          <w:sz w:val="28"/>
          <w:szCs w:val="24"/>
        </w:rPr>
      </w:pPr>
    </w:p>
    <w:p w14:paraId="328F1DCB" w14:textId="3B320BCE" w:rsidR="00C62774" w:rsidRPr="00725337" w:rsidRDefault="006F1A97" w:rsidP="00DC5400">
      <w:pPr>
        <w:spacing w:after="0"/>
        <w:rPr>
          <w:rFonts w:ascii="Calibri" w:hAnsi="Calibri" w:cs="Calibri"/>
          <w:b/>
          <w:sz w:val="28"/>
          <w:szCs w:val="24"/>
        </w:rPr>
      </w:pPr>
      <w:r w:rsidRPr="00725337">
        <w:rPr>
          <w:rFonts w:ascii="Calibri" w:hAnsi="Calibri" w:cs="Calibri"/>
          <w:b/>
          <w:sz w:val="28"/>
          <w:szCs w:val="24"/>
        </w:rPr>
        <w:t>E</w:t>
      </w:r>
      <w:r w:rsidR="00C62774" w:rsidRPr="00725337">
        <w:rPr>
          <w:rFonts w:ascii="Calibri" w:hAnsi="Calibri" w:cs="Calibri"/>
          <w:b/>
          <w:sz w:val="28"/>
          <w:szCs w:val="24"/>
        </w:rPr>
        <w:t>xample:</w:t>
      </w:r>
    </w:p>
    <w:p w14:paraId="3776BCC1" w14:textId="77777777" w:rsidR="00EF133F" w:rsidRPr="00725337" w:rsidRDefault="00EF133F" w:rsidP="00435B4A">
      <w:pPr>
        <w:spacing w:after="0" w:line="240" w:lineRule="auto"/>
        <w:rPr>
          <w:rFonts w:ascii="Calibri" w:hAnsi="Calibri" w:cs="Calibri"/>
          <w:sz w:val="18"/>
          <w:szCs w:val="16"/>
        </w:rPr>
      </w:pPr>
    </w:p>
    <w:p w14:paraId="613400F1" w14:textId="17AD240D" w:rsidR="00C62774" w:rsidRPr="00725337" w:rsidRDefault="00435B4A" w:rsidP="00DC5400">
      <w:p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In 20</w:t>
      </w:r>
      <w:r w:rsidR="00F97238">
        <w:rPr>
          <w:rFonts w:ascii="Calibri" w:hAnsi="Calibri" w:cs="Calibri"/>
          <w:sz w:val="24"/>
        </w:rPr>
        <w:t>2</w:t>
      </w:r>
      <w:r w:rsidR="00584F25">
        <w:rPr>
          <w:rFonts w:ascii="Calibri" w:hAnsi="Calibri" w:cs="Calibri"/>
          <w:sz w:val="24"/>
        </w:rPr>
        <w:t>6</w:t>
      </w:r>
      <w:r w:rsidR="00C62774" w:rsidRPr="00725337">
        <w:rPr>
          <w:rFonts w:ascii="Calibri" w:hAnsi="Calibri" w:cs="Calibri"/>
          <w:sz w:val="24"/>
        </w:rPr>
        <w:t xml:space="preserve"> permission </w:t>
      </w:r>
      <w:r w:rsidR="00CE3DD1" w:rsidRPr="00725337">
        <w:rPr>
          <w:rFonts w:ascii="Calibri" w:hAnsi="Calibri" w:cs="Calibri"/>
          <w:sz w:val="24"/>
        </w:rPr>
        <w:t>is</w:t>
      </w:r>
      <w:r w:rsidR="007E4A11" w:rsidRPr="00725337">
        <w:rPr>
          <w:rFonts w:ascii="Calibri" w:hAnsi="Calibri" w:cs="Calibri"/>
          <w:sz w:val="24"/>
        </w:rPr>
        <w:t xml:space="preserve"> </w:t>
      </w:r>
      <w:r w:rsidR="00C62774" w:rsidRPr="00725337">
        <w:rPr>
          <w:rFonts w:ascii="Calibri" w:hAnsi="Calibri" w:cs="Calibri"/>
          <w:sz w:val="24"/>
        </w:rPr>
        <w:t>granted for 2 no. residential dwellings, resulting in a net increase in floorspace of 220 sqm. The proposed developm</w:t>
      </w:r>
      <w:r w:rsidR="00254812" w:rsidRPr="00725337">
        <w:rPr>
          <w:rFonts w:ascii="Calibri" w:hAnsi="Calibri" w:cs="Calibri"/>
          <w:sz w:val="24"/>
        </w:rPr>
        <w:t>ent falls within Charging Zone C</w:t>
      </w:r>
      <w:r w:rsidR="00C62774" w:rsidRPr="00725337">
        <w:rPr>
          <w:rFonts w:ascii="Calibri" w:hAnsi="Calibri" w:cs="Calibri"/>
          <w:sz w:val="24"/>
        </w:rPr>
        <w:t xml:space="preserve"> for residential de</w:t>
      </w:r>
      <w:r w:rsidR="00DC5400" w:rsidRPr="00725337">
        <w:rPr>
          <w:rFonts w:ascii="Calibri" w:hAnsi="Calibri" w:cs="Calibri"/>
          <w:sz w:val="24"/>
        </w:rPr>
        <w:t>v</w:t>
      </w:r>
      <w:r w:rsidR="00254812" w:rsidRPr="00725337">
        <w:rPr>
          <w:rFonts w:ascii="Calibri" w:hAnsi="Calibri" w:cs="Calibri"/>
          <w:sz w:val="24"/>
        </w:rPr>
        <w:t>elopment, where the</w:t>
      </w:r>
      <w:r w:rsidR="006F1A97" w:rsidRPr="00725337">
        <w:rPr>
          <w:rFonts w:ascii="Calibri" w:hAnsi="Calibri" w:cs="Calibri"/>
          <w:sz w:val="24"/>
        </w:rPr>
        <w:t xml:space="preserve"> 2017 base date</w:t>
      </w:r>
      <w:r w:rsidR="00254812" w:rsidRPr="00725337">
        <w:rPr>
          <w:rFonts w:ascii="Calibri" w:hAnsi="Calibri" w:cs="Calibri"/>
          <w:sz w:val="24"/>
        </w:rPr>
        <w:t xml:space="preserve"> rate is £140</w:t>
      </w:r>
      <w:r w:rsidR="00C62774" w:rsidRPr="00725337">
        <w:rPr>
          <w:rFonts w:ascii="Calibri" w:hAnsi="Calibri" w:cs="Calibri"/>
          <w:sz w:val="24"/>
        </w:rPr>
        <w:t xml:space="preserve"> per </w:t>
      </w:r>
      <w:r w:rsidR="005364EF" w:rsidRPr="00725337">
        <w:rPr>
          <w:rFonts w:ascii="Calibri" w:hAnsi="Calibri" w:cs="Calibri"/>
          <w:sz w:val="24"/>
        </w:rPr>
        <w:t>sq.</w:t>
      </w:r>
      <w:r w:rsidR="00C62774" w:rsidRPr="00725337">
        <w:rPr>
          <w:rFonts w:ascii="Calibri" w:hAnsi="Calibri" w:cs="Calibri"/>
          <w:sz w:val="24"/>
        </w:rPr>
        <w:t>/m. The total CIL charge including indexation would be as follows:</w:t>
      </w:r>
    </w:p>
    <w:p w14:paraId="23150CAC" w14:textId="77777777" w:rsidR="00EF133F" w:rsidRPr="00725337" w:rsidRDefault="00EF133F" w:rsidP="00435B4A">
      <w:pPr>
        <w:spacing w:after="0" w:line="240" w:lineRule="auto"/>
        <w:rPr>
          <w:rFonts w:ascii="Calibri" w:hAnsi="Calibri" w:cs="Calibri"/>
          <w:sz w:val="18"/>
          <w:szCs w:val="16"/>
        </w:rPr>
      </w:pPr>
    </w:p>
    <w:p w14:paraId="7993E445" w14:textId="6494DDA1" w:rsidR="00C62774" w:rsidRPr="00725337" w:rsidRDefault="00DC5400" w:rsidP="00EF133F">
      <w:pPr>
        <w:spacing w:after="0"/>
        <w:ind w:firstLine="72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£</w:t>
      </w:r>
      <w:r w:rsidR="00254812" w:rsidRPr="00725337">
        <w:rPr>
          <w:rFonts w:ascii="Calibri" w:hAnsi="Calibri" w:cs="Calibri"/>
          <w:sz w:val="24"/>
          <w:u w:val="single"/>
        </w:rPr>
        <w:t>140</w:t>
      </w:r>
      <w:r w:rsidR="00435B4A" w:rsidRPr="00725337">
        <w:rPr>
          <w:rFonts w:ascii="Calibri" w:hAnsi="Calibri" w:cs="Calibri"/>
          <w:sz w:val="24"/>
          <w:u w:val="single"/>
        </w:rPr>
        <w:t xml:space="preserve"> x 220 sqm x </w:t>
      </w:r>
      <w:r w:rsidR="00AE35B6">
        <w:rPr>
          <w:rFonts w:ascii="Calibri" w:hAnsi="Calibri" w:cs="Calibri"/>
          <w:sz w:val="24"/>
          <w:u w:val="single"/>
        </w:rPr>
        <w:t>400</w:t>
      </w:r>
      <w:r w:rsidRPr="00725337">
        <w:rPr>
          <w:rFonts w:ascii="Calibri" w:hAnsi="Calibri" w:cs="Calibri"/>
          <w:sz w:val="24"/>
        </w:rPr>
        <w:tab/>
      </w:r>
      <w:r w:rsidRPr="00725337">
        <w:rPr>
          <w:rFonts w:ascii="Calibri" w:hAnsi="Calibri" w:cs="Calibri"/>
          <w:sz w:val="24"/>
        </w:rPr>
        <w:tab/>
        <w:t xml:space="preserve">= </w:t>
      </w:r>
      <w:r w:rsidR="00435B4A" w:rsidRPr="00725337">
        <w:rPr>
          <w:rFonts w:ascii="Calibri" w:hAnsi="Calibri" w:cs="Calibri"/>
          <w:sz w:val="24"/>
        </w:rPr>
        <w:t xml:space="preserve">  £</w:t>
      </w:r>
      <w:r w:rsidR="00AE35B6">
        <w:rPr>
          <w:rFonts w:ascii="Calibri" w:hAnsi="Calibri" w:cs="Calibri"/>
          <w:sz w:val="24"/>
        </w:rPr>
        <w:t>40,660.07</w:t>
      </w:r>
    </w:p>
    <w:p w14:paraId="39A91757" w14:textId="77777777" w:rsidR="00EF133F" w:rsidRDefault="00254812" w:rsidP="00DC5400">
      <w:p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ab/>
      </w:r>
      <w:r w:rsidRPr="00725337">
        <w:rPr>
          <w:rFonts w:ascii="Calibri" w:hAnsi="Calibri" w:cs="Calibri"/>
          <w:sz w:val="24"/>
        </w:rPr>
        <w:tab/>
        <w:t xml:space="preserve">    303</w:t>
      </w:r>
    </w:p>
    <w:p w14:paraId="26F12A37" w14:textId="77777777" w:rsidR="00EF133F" w:rsidRPr="00725337" w:rsidRDefault="00EF133F" w:rsidP="00435B4A">
      <w:pPr>
        <w:spacing w:after="0" w:line="240" w:lineRule="auto"/>
        <w:rPr>
          <w:rFonts w:ascii="Calibri" w:hAnsi="Calibri" w:cs="Calibri"/>
          <w:sz w:val="18"/>
          <w:szCs w:val="16"/>
        </w:rPr>
      </w:pPr>
    </w:p>
    <w:p w14:paraId="0CED5002" w14:textId="4D0DAFA4" w:rsidR="00C62774" w:rsidRPr="00725337" w:rsidRDefault="00C62774" w:rsidP="00DC5400">
      <w:pPr>
        <w:spacing w:after="0"/>
        <w:rPr>
          <w:rFonts w:ascii="Calibri" w:hAnsi="Calibri" w:cs="Calibri"/>
          <w:sz w:val="24"/>
        </w:rPr>
      </w:pPr>
      <w:r w:rsidRPr="00725337">
        <w:rPr>
          <w:rFonts w:ascii="Calibri" w:hAnsi="Calibri" w:cs="Calibri"/>
          <w:sz w:val="24"/>
        </w:rPr>
        <w:t>This is applica</w:t>
      </w:r>
      <w:r w:rsidR="0071502F" w:rsidRPr="00725337">
        <w:rPr>
          <w:rFonts w:ascii="Calibri" w:hAnsi="Calibri" w:cs="Calibri"/>
          <w:sz w:val="24"/>
        </w:rPr>
        <w:t>ble to all CIL liable planning applications determined by WDC</w:t>
      </w:r>
      <w:r w:rsidR="00382EF8" w:rsidRPr="00725337">
        <w:rPr>
          <w:rFonts w:ascii="Calibri" w:hAnsi="Calibri" w:cs="Calibri"/>
          <w:sz w:val="24"/>
        </w:rPr>
        <w:t xml:space="preserve"> between 1st January</w:t>
      </w:r>
      <w:r w:rsidRPr="00725337">
        <w:rPr>
          <w:rFonts w:ascii="Calibri" w:hAnsi="Calibri" w:cs="Calibri"/>
          <w:sz w:val="24"/>
        </w:rPr>
        <w:t xml:space="preserve"> and 31st Decemb</w:t>
      </w:r>
      <w:r w:rsidR="00435B4A" w:rsidRPr="00725337">
        <w:rPr>
          <w:rFonts w:ascii="Calibri" w:hAnsi="Calibri" w:cs="Calibri"/>
          <w:sz w:val="24"/>
        </w:rPr>
        <w:t>er 202</w:t>
      </w:r>
      <w:r w:rsidR="00584F25">
        <w:rPr>
          <w:rFonts w:ascii="Calibri" w:hAnsi="Calibri" w:cs="Calibri"/>
          <w:sz w:val="24"/>
        </w:rPr>
        <w:t>6</w:t>
      </w:r>
      <w:r w:rsidRPr="00725337">
        <w:rPr>
          <w:rFonts w:ascii="Calibri" w:hAnsi="Calibri" w:cs="Calibri"/>
          <w:sz w:val="24"/>
        </w:rPr>
        <w:t>. This document</w:t>
      </w:r>
      <w:r w:rsidR="00435B4A" w:rsidRPr="00725337">
        <w:rPr>
          <w:rFonts w:ascii="Calibri" w:hAnsi="Calibri" w:cs="Calibri"/>
          <w:sz w:val="24"/>
        </w:rPr>
        <w:t xml:space="preserve"> will be updated </w:t>
      </w:r>
      <w:r w:rsidR="001D263C">
        <w:rPr>
          <w:rFonts w:ascii="Calibri" w:hAnsi="Calibri" w:cs="Calibri"/>
          <w:sz w:val="24"/>
        </w:rPr>
        <w:t xml:space="preserve">by </w:t>
      </w:r>
      <w:r w:rsidR="00435B4A" w:rsidRPr="00725337">
        <w:rPr>
          <w:rFonts w:ascii="Calibri" w:hAnsi="Calibri" w:cs="Calibri"/>
          <w:sz w:val="24"/>
        </w:rPr>
        <w:t>January 202</w:t>
      </w:r>
      <w:r w:rsidR="00AE35B6">
        <w:rPr>
          <w:rFonts w:ascii="Calibri" w:hAnsi="Calibri" w:cs="Calibri"/>
          <w:sz w:val="24"/>
        </w:rPr>
        <w:t>7</w:t>
      </w:r>
      <w:r w:rsidRPr="00725337">
        <w:rPr>
          <w:rFonts w:ascii="Calibri" w:hAnsi="Calibri" w:cs="Calibri"/>
          <w:sz w:val="24"/>
        </w:rPr>
        <w:t xml:space="preserve"> when the new index figure for that year will be applied.</w:t>
      </w:r>
    </w:p>
    <w:p w14:paraId="07230FE8" w14:textId="77777777" w:rsidR="00EF133F" w:rsidRPr="00725337" w:rsidRDefault="00EF133F" w:rsidP="00435B4A">
      <w:pPr>
        <w:spacing w:after="0" w:line="240" w:lineRule="auto"/>
        <w:rPr>
          <w:rFonts w:ascii="Calibri" w:hAnsi="Calibri" w:cs="Calibri"/>
          <w:sz w:val="24"/>
        </w:rPr>
      </w:pPr>
    </w:p>
    <w:p w14:paraId="6725ED14" w14:textId="77777777" w:rsidR="00EA402E" w:rsidRPr="00725337" w:rsidRDefault="00DC5400" w:rsidP="00DC5400">
      <w:pPr>
        <w:spacing w:after="0"/>
        <w:rPr>
          <w:sz w:val="24"/>
        </w:rPr>
      </w:pPr>
      <w:r w:rsidRPr="00725337">
        <w:rPr>
          <w:rFonts w:ascii="Calibri" w:hAnsi="Calibri" w:cs="Calibri"/>
          <w:sz w:val="24"/>
        </w:rPr>
        <w:t>Please contact CILAdmin@warwickdc</w:t>
      </w:r>
      <w:r w:rsidR="00C62774" w:rsidRPr="00725337">
        <w:rPr>
          <w:rFonts w:ascii="Calibri" w:hAnsi="Calibri" w:cs="Calibri"/>
          <w:sz w:val="24"/>
        </w:rPr>
        <w:t>.gov.uk for further information or guid</w:t>
      </w:r>
      <w:r w:rsidR="00C62774" w:rsidRPr="00725337">
        <w:rPr>
          <w:sz w:val="24"/>
        </w:rPr>
        <w:t>ance.</w:t>
      </w:r>
    </w:p>
    <w:sectPr w:rsidR="00EA402E" w:rsidRPr="00725337" w:rsidSect="00584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DCDB" w14:textId="77777777" w:rsidR="00CD600B" w:rsidRDefault="00CD600B" w:rsidP="00690972">
      <w:pPr>
        <w:spacing w:after="0" w:line="240" w:lineRule="auto"/>
      </w:pPr>
      <w:r>
        <w:separator/>
      </w:r>
    </w:p>
  </w:endnote>
  <w:endnote w:type="continuationSeparator" w:id="0">
    <w:p w14:paraId="69F111B7" w14:textId="77777777" w:rsidR="00CD600B" w:rsidRDefault="00CD600B" w:rsidP="0069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429B" w14:textId="77777777" w:rsidR="006624F0" w:rsidRDefault="00662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88D7" w14:textId="251E5380" w:rsidR="003D5CF8" w:rsidRPr="003D5CF8" w:rsidRDefault="003D5CF8" w:rsidP="003D5CF8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3E59" w14:textId="77777777" w:rsidR="006624F0" w:rsidRDefault="00662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0224" w14:textId="77777777" w:rsidR="00CD600B" w:rsidRDefault="00CD600B" w:rsidP="00690972">
      <w:pPr>
        <w:spacing w:after="0" w:line="240" w:lineRule="auto"/>
      </w:pPr>
      <w:r>
        <w:separator/>
      </w:r>
    </w:p>
  </w:footnote>
  <w:footnote w:type="continuationSeparator" w:id="0">
    <w:p w14:paraId="757617AC" w14:textId="77777777" w:rsidR="00CD600B" w:rsidRDefault="00CD600B" w:rsidP="0069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44E" w14:textId="77777777" w:rsidR="006624F0" w:rsidRDefault="00662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E6E2" w14:textId="77777777" w:rsidR="006624F0" w:rsidRDefault="00662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9FE4" w14:textId="77777777" w:rsidR="006624F0" w:rsidRDefault="0066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35F4"/>
    <w:multiLevelType w:val="hybridMultilevel"/>
    <w:tmpl w:val="33EC5C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1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74"/>
    <w:rsid w:val="00017585"/>
    <w:rsid w:val="00031D61"/>
    <w:rsid w:val="00063979"/>
    <w:rsid w:val="000947EF"/>
    <w:rsid w:val="00144534"/>
    <w:rsid w:val="00195768"/>
    <w:rsid w:val="001B0E50"/>
    <w:rsid w:val="001D263C"/>
    <w:rsid w:val="0023021B"/>
    <w:rsid w:val="00241F8D"/>
    <w:rsid w:val="00254812"/>
    <w:rsid w:val="0029381A"/>
    <w:rsid w:val="002A3F34"/>
    <w:rsid w:val="002A637B"/>
    <w:rsid w:val="002B2D70"/>
    <w:rsid w:val="002C373B"/>
    <w:rsid w:val="003040A2"/>
    <w:rsid w:val="003228AE"/>
    <w:rsid w:val="00382EF8"/>
    <w:rsid w:val="003D5CF8"/>
    <w:rsid w:val="00435B4A"/>
    <w:rsid w:val="005364EF"/>
    <w:rsid w:val="00584F25"/>
    <w:rsid w:val="005C1F2F"/>
    <w:rsid w:val="005D6A63"/>
    <w:rsid w:val="006624F0"/>
    <w:rsid w:val="00663C76"/>
    <w:rsid w:val="00680D23"/>
    <w:rsid w:val="00690972"/>
    <w:rsid w:val="006F1A97"/>
    <w:rsid w:val="006F3D7F"/>
    <w:rsid w:val="0070012F"/>
    <w:rsid w:val="0071502F"/>
    <w:rsid w:val="00725337"/>
    <w:rsid w:val="00760F5E"/>
    <w:rsid w:val="00782253"/>
    <w:rsid w:val="007E4A11"/>
    <w:rsid w:val="00860588"/>
    <w:rsid w:val="008A1DE2"/>
    <w:rsid w:val="008C7210"/>
    <w:rsid w:val="008D5522"/>
    <w:rsid w:val="009D7B31"/>
    <w:rsid w:val="009E2409"/>
    <w:rsid w:val="00A055EF"/>
    <w:rsid w:val="00AA1649"/>
    <w:rsid w:val="00AE35B6"/>
    <w:rsid w:val="00AF2698"/>
    <w:rsid w:val="00B04539"/>
    <w:rsid w:val="00B32E24"/>
    <w:rsid w:val="00BA2ED1"/>
    <w:rsid w:val="00BB3ED0"/>
    <w:rsid w:val="00C03DC5"/>
    <w:rsid w:val="00C20BC7"/>
    <w:rsid w:val="00C62774"/>
    <w:rsid w:val="00CD600B"/>
    <w:rsid w:val="00CE3DD1"/>
    <w:rsid w:val="00D40F82"/>
    <w:rsid w:val="00D446FD"/>
    <w:rsid w:val="00D6448E"/>
    <w:rsid w:val="00DC5400"/>
    <w:rsid w:val="00DD5BCC"/>
    <w:rsid w:val="00E415CE"/>
    <w:rsid w:val="00E62DFB"/>
    <w:rsid w:val="00EA402E"/>
    <w:rsid w:val="00EF133F"/>
    <w:rsid w:val="00F04D94"/>
    <w:rsid w:val="00F517C8"/>
    <w:rsid w:val="00F97238"/>
    <w:rsid w:val="00FA2D75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982089"/>
  <w15:chartTrackingRefBased/>
  <w15:docId w15:val="{0CBEBE80-B04E-4DCC-8718-265F3B30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94"/>
    <w:pPr>
      <w:ind w:left="720"/>
      <w:contextualSpacing/>
    </w:pPr>
  </w:style>
  <w:style w:type="table" w:styleId="TableGrid">
    <w:name w:val="Table Grid"/>
    <w:basedOn w:val="TableNormal"/>
    <w:uiPriority w:val="39"/>
    <w:rsid w:val="009E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72"/>
  </w:style>
  <w:style w:type="paragraph" w:styleId="Footer">
    <w:name w:val="footer"/>
    <w:basedOn w:val="Normal"/>
    <w:link w:val="FooterChar"/>
    <w:uiPriority w:val="99"/>
    <w:unhideWhenUsed/>
    <w:rsid w:val="00690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72"/>
  </w:style>
  <w:style w:type="paragraph" w:styleId="Revision">
    <w:name w:val="Revision"/>
    <w:hidden/>
    <w:uiPriority w:val="99"/>
    <w:semiHidden/>
    <w:rsid w:val="002C37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2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arwickdc.gov.uk/info/20798/community_infrastructure_levy_c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528</Words>
  <Characters>2726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 District Council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Williams</dc:creator>
  <cp:keywords/>
  <dc:description/>
  <cp:lastModifiedBy>Julie Williams</cp:lastModifiedBy>
  <cp:revision>7</cp:revision>
  <cp:lastPrinted>2019-12-11T13:54:00Z</cp:lastPrinted>
  <dcterms:created xsi:type="dcterms:W3CDTF">2026-01-08T08:35:00Z</dcterms:created>
  <dcterms:modified xsi:type="dcterms:W3CDTF">2026-01-08T15:02:00Z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f64b5a-70e3-4d13-98dc-9c006fabbb8e_Enabled">
    <vt:lpwstr>true</vt:lpwstr>
  </property>
  <property fmtid="{D5CDD505-2E9C-101B-9397-08002B2CF9AE}" pid="3" name="MSIP_Label_c6f64b5a-70e3-4d13-98dc-9c006fabbb8e_SetDate">
    <vt:lpwstr>2023-12-12T15:58:06Z</vt:lpwstr>
  </property>
  <property fmtid="{D5CDD505-2E9C-101B-9397-08002B2CF9AE}" pid="4" name="MSIP_Label_c6f64b5a-70e3-4d13-98dc-9c006fabbb8e_Method">
    <vt:lpwstr>Standard</vt:lpwstr>
  </property>
  <property fmtid="{D5CDD505-2E9C-101B-9397-08002B2CF9AE}" pid="5" name="MSIP_Label_c6f64b5a-70e3-4d13-98dc-9c006fabbb8e_Name">
    <vt:lpwstr>Not Classified</vt:lpwstr>
  </property>
  <property fmtid="{D5CDD505-2E9C-101B-9397-08002B2CF9AE}" pid="6" name="MSIP_Label_c6f64b5a-70e3-4d13-98dc-9c006fabbb8e_SiteId">
    <vt:lpwstr>a299760a-16eb-4f36-84d7-1c6fdd63f547</vt:lpwstr>
  </property>
  <property fmtid="{D5CDD505-2E9C-101B-9397-08002B2CF9AE}" pid="7" name="MSIP_Label_c6f64b5a-70e3-4d13-98dc-9c006fabbb8e_ActionId">
    <vt:lpwstr>ab6650ce-587f-4fc4-9abf-10637ec12c55</vt:lpwstr>
  </property>
  <property fmtid="{D5CDD505-2E9C-101B-9397-08002B2CF9AE}" pid="8" name="MSIP_Label_c6f64b5a-70e3-4d13-98dc-9c006fabbb8e_ContentBits">
    <vt:lpwstr>0</vt:lpwstr>
  </property>
</Properties>
</file>