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C836" w14:textId="6C5686A5" w:rsidR="00A15523" w:rsidRPr="00AF2EFB" w:rsidRDefault="00A15523" w:rsidP="00A34422">
      <w:pPr>
        <w:pStyle w:val="NoSpacing"/>
        <w:jc w:val="both"/>
        <w:rPr>
          <w:rFonts w:ascii="Verdana" w:hAnsi="Verdana"/>
          <w:b/>
          <w:bCs/>
          <w:sz w:val="28"/>
          <w:szCs w:val="28"/>
        </w:rPr>
      </w:pPr>
      <w:r w:rsidRPr="00AF2EFB">
        <w:rPr>
          <w:rFonts w:ascii="Verdana" w:hAnsi="Verdana"/>
          <w:b/>
          <w:bCs/>
          <w:sz w:val="28"/>
          <w:szCs w:val="28"/>
        </w:rPr>
        <w:t>Warwick District Council</w:t>
      </w:r>
      <w:r w:rsidR="00F74A7D" w:rsidRPr="00AF2EFB">
        <w:rPr>
          <w:rFonts w:ascii="Verdana" w:hAnsi="Verdana"/>
          <w:b/>
          <w:bCs/>
          <w:sz w:val="28"/>
          <w:szCs w:val="28"/>
        </w:rPr>
        <w:t xml:space="preserve"> – First Homes</w:t>
      </w:r>
    </w:p>
    <w:p w14:paraId="74CC35D2" w14:textId="0A03B61D" w:rsidR="00AF2EFB" w:rsidRPr="00AF2EFB" w:rsidRDefault="00A15523" w:rsidP="00A34422">
      <w:pPr>
        <w:pStyle w:val="NoSpacing"/>
        <w:jc w:val="both"/>
        <w:rPr>
          <w:rFonts w:ascii="Verdana" w:hAnsi="Verdana"/>
          <w:b/>
          <w:bCs/>
          <w:sz w:val="28"/>
          <w:szCs w:val="28"/>
        </w:rPr>
      </w:pPr>
      <w:r w:rsidRPr="00AF2EFB">
        <w:rPr>
          <w:rFonts w:ascii="Verdana" w:hAnsi="Verdana"/>
          <w:b/>
          <w:bCs/>
          <w:sz w:val="28"/>
          <w:szCs w:val="28"/>
        </w:rPr>
        <w:t>Policy Guidance Note (</w:t>
      </w:r>
      <w:r w:rsidR="006A3AAB">
        <w:rPr>
          <w:rFonts w:ascii="Verdana" w:hAnsi="Verdana"/>
          <w:b/>
          <w:bCs/>
          <w:sz w:val="28"/>
          <w:szCs w:val="28"/>
        </w:rPr>
        <w:t xml:space="preserve">March </w:t>
      </w:r>
      <w:r w:rsidR="00BF362C" w:rsidRPr="00AF2EFB">
        <w:rPr>
          <w:rFonts w:ascii="Verdana" w:hAnsi="Verdana"/>
          <w:b/>
          <w:bCs/>
          <w:sz w:val="28"/>
          <w:szCs w:val="28"/>
        </w:rPr>
        <w:t>202</w:t>
      </w:r>
      <w:r w:rsidR="0081606E">
        <w:rPr>
          <w:rFonts w:ascii="Verdana" w:hAnsi="Verdana"/>
          <w:b/>
          <w:bCs/>
          <w:sz w:val="28"/>
          <w:szCs w:val="28"/>
        </w:rPr>
        <w:t>4</w:t>
      </w:r>
      <w:r w:rsidRPr="00AF2EFB">
        <w:rPr>
          <w:rFonts w:ascii="Verdana" w:hAnsi="Verdana"/>
          <w:b/>
          <w:bCs/>
          <w:sz w:val="28"/>
          <w:szCs w:val="28"/>
        </w:rPr>
        <w:t>)</w:t>
      </w:r>
    </w:p>
    <w:p w14:paraId="553AEC07" w14:textId="507DBC88" w:rsidR="00AF2EFB" w:rsidRPr="00AF2EFB" w:rsidRDefault="00AF2EFB" w:rsidP="00A34422">
      <w:pPr>
        <w:pStyle w:val="NoSpacing"/>
        <w:jc w:val="both"/>
        <w:rPr>
          <w:rFonts w:ascii="Verdana" w:hAnsi="Verdana"/>
          <w:b/>
          <w:bCs/>
          <w:sz w:val="28"/>
          <w:szCs w:val="28"/>
        </w:rPr>
      </w:pPr>
    </w:p>
    <w:p w14:paraId="22099542" w14:textId="262FE7A1" w:rsidR="00BD1F4A" w:rsidRDefault="00AF2EFB" w:rsidP="00A34422">
      <w:pPr>
        <w:pStyle w:val="Heading1"/>
        <w:jc w:val="both"/>
      </w:pPr>
      <w:r>
        <w:t>1.</w:t>
      </w:r>
      <w:r w:rsidR="00BD1F4A">
        <w:t>Purpose</w:t>
      </w:r>
      <w:r w:rsidR="004F0A89">
        <w:t xml:space="preserve"> of this note</w:t>
      </w:r>
    </w:p>
    <w:p w14:paraId="0CBB8D17" w14:textId="77777777" w:rsidR="00AF2EFB" w:rsidRDefault="00AF2EFB" w:rsidP="00A34422">
      <w:pPr>
        <w:pStyle w:val="NoSpacing"/>
        <w:jc w:val="both"/>
        <w:rPr>
          <w:rFonts w:ascii="Verdana" w:hAnsi="Verdana"/>
          <w:b/>
          <w:bCs/>
          <w:sz w:val="20"/>
          <w:szCs w:val="20"/>
        </w:rPr>
      </w:pPr>
    </w:p>
    <w:p w14:paraId="0EC5AE36" w14:textId="3D3ADE2F" w:rsidR="003411EC" w:rsidRDefault="00A34422" w:rsidP="00A34422">
      <w:pPr>
        <w:jc w:val="both"/>
        <w:rPr>
          <w:rFonts w:ascii="Verdana" w:hAnsi="Verdana"/>
          <w:bCs/>
          <w:sz w:val="20"/>
          <w:szCs w:val="20"/>
        </w:rPr>
      </w:pPr>
      <w:r>
        <w:rPr>
          <w:rFonts w:ascii="Verdana" w:hAnsi="Verdana"/>
          <w:bCs/>
          <w:sz w:val="20"/>
          <w:szCs w:val="20"/>
        </w:rPr>
        <w:t>1.1</w:t>
      </w:r>
      <w:r>
        <w:rPr>
          <w:rFonts w:ascii="Verdana" w:hAnsi="Verdana"/>
          <w:bCs/>
          <w:sz w:val="20"/>
          <w:szCs w:val="20"/>
        </w:rPr>
        <w:tab/>
      </w:r>
      <w:r w:rsidR="003411EC" w:rsidRPr="00C0791C">
        <w:rPr>
          <w:rFonts w:ascii="Verdana" w:hAnsi="Verdana"/>
          <w:bCs/>
          <w:sz w:val="20"/>
          <w:szCs w:val="20"/>
        </w:rPr>
        <w:t xml:space="preserve">This </w:t>
      </w:r>
      <w:r w:rsidR="000F503E">
        <w:rPr>
          <w:rFonts w:ascii="Verdana" w:hAnsi="Verdana"/>
          <w:bCs/>
          <w:sz w:val="20"/>
          <w:szCs w:val="20"/>
        </w:rPr>
        <w:t>guidance not</w:t>
      </w:r>
      <w:r w:rsidR="00697EBD">
        <w:rPr>
          <w:rFonts w:ascii="Verdana" w:hAnsi="Verdana"/>
          <w:bCs/>
          <w:sz w:val="20"/>
          <w:szCs w:val="20"/>
        </w:rPr>
        <w:t>e</w:t>
      </w:r>
      <w:r w:rsidR="000F503E">
        <w:rPr>
          <w:rFonts w:ascii="Verdana" w:hAnsi="Verdana"/>
          <w:bCs/>
          <w:sz w:val="20"/>
          <w:szCs w:val="20"/>
        </w:rPr>
        <w:t xml:space="preserve"> explain</w:t>
      </w:r>
      <w:r w:rsidR="00EC5C4A">
        <w:rPr>
          <w:rFonts w:ascii="Verdana" w:hAnsi="Verdana"/>
          <w:bCs/>
          <w:sz w:val="20"/>
          <w:szCs w:val="20"/>
        </w:rPr>
        <w:t>s</w:t>
      </w:r>
      <w:r w:rsidR="000F503E">
        <w:rPr>
          <w:rFonts w:ascii="Verdana" w:hAnsi="Verdana"/>
          <w:bCs/>
          <w:sz w:val="20"/>
          <w:szCs w:val="20"/>
        </w:rPr>
        <w:t xml:space="preserve"> </w:t>
      </w:r>
      <w:r w:rsidR="00EC5C4A">
        <w:rPr>
          <w:rFonts w:ascii="Verdana" w:hAnsi="Verdana"/>
          <w:bCs/>
          <w:sz w:val="20"/>
          <w:szCs w:val="20"/>
        </w:rPr>
        <w:t>how the government’s First Homes policy will be delivered within Warwick District and how the Council’s affordable housing policies will be adapted to meet the requirements of First Homes.</w:t>
      </w:r>
    </w:p>
    <w:p w14:paraId="4A8EF990" w14:textId="648F1938" w:rsidR="004F0A89" w:rsidRDefault="0081606E" w:rsidP="00A34422">
      <w:pPr>
        <w:pStyle w:val="Heading1"/>
        <w:jc w:val="both"/>
      </w:pPr>
      <w:r>
        <w:t>2</w:t>
      </w:r>
      <w:r w:rsidR="00A15523">
        <w:t xml:space="preserve">. </w:t>
      </w:r>
      <w:r w:rsidR="004F0A89">
        <w:t xml:space="preserve">Legislative </w:t>
      </w:r>
      <w:r w:rsidR="006E3F86">
        <w:t>Background</w:t>
      </w:r>
    </w:p>
    <w:p w14:paraId="12BB44D5" w14:textId="77777777" w:rsidR="00BC2A48" w:rsidRDefault="00BC2A48" w:rsidP="00BC2A48">
      <w:pPr>
        <w:jc w:val="both"/>
      </w:pPr>
    </w:p>
    <w:p w14:paraId="5D30CE03" w14:textId="77777777" w:rsidR="00EC5C4A" w:rsidRDefault="00A34422" w:rsidP="00BC2A48">
      <w:pPr>
        <w:jc w:val="both"/>
        <w:rPr>
          <w:rFonts w:ascii="Verdana" w:hAnsi="Verdana"/>
        </w:rPr>
      </w:pPr>
      <w:r>
        <w:rPr>
          <w:rFonts w:ascii="Verdana" w:hAnsi="Verdana"/>
          <w:sz w:val="20"/>
          <w:szCs w:val="20"/>
        </w:rPr>
        <w:t>2.1</w:t>
      </w:r>
      <w:r w:rsidR="00BC2A48">
        <w:rPr>
          <w:rFonts w:ascii="Verdana" w:hAnsi="Verdana"/>
          <w:sz w:val="20"/>
          <w:szCs w:val="20"/>
        </w:rPr>
        <w:tab/>
      </w:r>
      <w:r w:rsidR="00A15523" w:rsidRPr="00BC2A48">
        <w:rPr>
          <w:rFonts w:ascii="Verdana" w:hAnsi="Verdana"/>
          <w:sz w:val="20"/>
          <w:szCs w:val="20"/>
        </w:rPr>
        <w:t xml:space="preserve">On 24th May 2021, the Government published a Written Ministerial Statement (WMS) </w:t>
      </w:r>
      <w:r w:rsidR="00EC5C4A">
        <w:rPr>
          <w:rFonts w:ascii="Verdana" w:hAnsi="Verdana"/>
          <w:sz w:val="20"/>
          <w:szCs w:val="20"/>
        </w:rPr>
        <w:t xml:space="preserve">introducing </w:t>
      </w:r>
      <w:r w:rsidR="00A15523" w:rsidRPr="00BC2A48">
        <w:rPr>
          <w:rFonts w:ascii="Verdana" w:hAnsi="Verdana"/>
          <w:sz w:val="20"/>
          <w:szCs w:val="20"/>
        </w:rPr>
        <w:t>First Homes</w:t>
      </w:r>
      <w:r w:rsidR="00F811A0" w:rsidRPr="00BC2A48">
        <w:rPr>
          <w:rFonts w:ascii="Verdana" w:hAnsi="Verdana"/>
          <w:sz w:val="20"/>
          <w:szCs w:val="20"/>
        </w:rPr>
        <w:t xml:space="preserve"> </w:t>
      </w:r>
      <w:r w:rsidR="00BE627A" w:rsidRPr="00BC2A48">
        <w:rPr>
          <w:rFonts w:ascii="Verdana" w:hAnsi="Verdana"/>
          <w:sz w:val="20"/>
          <w:szCs w:val="20"/>
        </w:rPr>
        <w:t xml:space="preserve">and </w:t>
      </w:r>
      <w:r w:rsidR="00EC5C4A">
        <w:rPr>
          <w:rFonts w:ascii="Verdana" w:hAnsi="Verdana"/>
          <w:sz w:val="20"/>
          <w:szCs w:val="20"/>
        </w:rPr>
        <w:t xml:space="preserve">explaining </w:t>
      </w:r>
      <w:r w:rsidR="00BE627A" w:rsidRPr="00BC2A48">
        <w:rPr>
          <w:rFonts w:ascii="Verdana" w:hAnsi="Verdana"/>
          <w:sz w:val="20"/>
          <w:szCs w:val="20"/>
        </w:rPr>
        <w:t xml:space="preserve">how they </w:t>
      </w:r>
      <w:r w:rsidR="00EC5C4A">
        <w:rPr>
          <w:rFonts w:ascii="Verdana" w:hAnsi="Verdana"/>
          <w:sz w:val="20"/>
          <w:szCs w:val="20"/>
        </w:rPr>
        <w:t xml:space="preserve">should be delivered </w:t>
      </w:r>
      <w:r w:rsidR="00BE627A" w:rsidRPr="00BC2A48">
        <w:rPr>
          <w:rFonts w:ascii="Verdana" w:hAnsi="Verdana"/>
          <w:sz w:val="20"/>
          <w:szCs w:val="20"/>
        </w:rPr>
        <w:t>as part of a range of affordable housing products</w:t>
      </w:r>
      <w:r w:rsidR="00BD1F4A" w:rsidRPr="00BC2A48">
        <w:rPr>
          <w:rFonts w:ascii="Verdana" w:hAnsi="Verdana"/>
          <w:sz w:val="20"/>
          <w:szCs w:val="20"/>
        </w:rPr>
        <w:t>.</w:t>
      </w:r>
      <w:r w:rsidR="004F0A89" w:rsidRPr="00BC2A48">
        <w:rPr>
          <w:rFonts w:ascii="Verdana" w:hAnsi="Verdana"/>
          <w:sz w:val="20"/>
          <w:szCs w:val="20"/>
        </w:rPr>
        <w:t xml:space="preserve"> This WMS can be seen in </w:t>
      </w:r>
      <w:r w:rsidR="00EC5C4A">
        <w:rPr>
          <w:rFonts w:ascii="Verdana" w:hAnsi="Verdana"/>
          <w:sz w:val="20"/>
          <w:szCs w:val="20"/>
        </w:rPr>
        <w:t>full</w:t>
      </w:r>
      <w:r w:rsidR="004F0A89" w:rsidRPr="00BC2A48">
        <w:rPr>
          <w:rFonts w:ascii="Verdana" w:hAnsi="Verdana"/>
          <w:sz w:val="20"/>
          <w:szCs w:val="20"/>
        </w:rPr>
        <w:t xml:space="preserve"> at</w:t>
      </w:r>
      <w:r w:rsidR="004F0A89">
        <w:rPr>
          <w:rFonts w:ascii="Verdana" w:hAnsi="Verdana"/>
        </w:rPr>
        <w:t>:</w:t>
      </w:r>
    </w:p>
    <w:p w14:paraId="74F75BBF" w14:textId="6D4723AE" w:rsidR="00F811A0" w:rsidRPr="00BC2A48" w:rsidRDefault="00F811A0" w:rsidP="00BC2A48">
      <w:pPr>
        <w:jc w:val="both"/>
        <w:rPr>
          <w:rFonts w:ascii="Verdana" w:hAnsi="Verdana"/>
          <w:sz w:val="16"/>
          <w:szCs w:val="16"/>
        </w:rPr>
      </w:pPr>
      <w:r w:rsidRPr="00F811A0">
        <w:t xml:space="preserve"> </w:t>
      </w:r>
      <w:hyperlink r:id="rId7" w:history="1">
        <w:r>
          <w:rPr>
            <w:rStyle w:val="Hyperlink"/>
            <w:rFonts w:ascii="Verdana" w:hAnsi="Verdana"/>
            <w:sz w:val="16"/>
            <w:szCs w:val="16"/>
          </w:rPr>
          <w:t xml:space="preserve">Written statements - Written questions, </w:t>
        </w:r>
        <w:proofErr w:type="gramStart"/>
        <w:r>
          <w:rPr>
            <w:rStyle w:val="Hyperlink"/>
            <w:rFonts w:ascii="Verdana" w:hAnsi="Verdana"/>
            <w:sz w:val="16"/>
            <w:szCs w:val="16"/>
          </w:rPr>
          <w:t>answers</w:t>
        </w:r>
        <w:proofErr w:type="gramEnd"/>
        <w:r>
          <w:rPr>
            <w:rStyle w:val="Hyperlink"/>
            <w:rFonts w:ascii="Verdana" w:hAnsi="Verdana"/>
            <w:sz w:val="16"/>
            <w:szCs w:val="16"/>
          </w:rPr>
          <w:t xml:space="preserve"> and statements - UK Parliament</w:t>
        </w:r>
      </w:hyperlink>
      <w:r w:rsidR="00BE627A">
        <w:rPr>
          <w:rFonts w:ascii="Verdana" w:hAnsi="Verdana"/>
        </w:rPr>
        <w:t xml:space="preserve"> </w:t>
      </w:r>
    </w:p>
    <w:p w14:paraId="38E2C37E" w14:textId="77777777" w:rsidR="004F0A89" w:rsidRDefault="004F0A89" w:rsidP="00A34422">
      <w:pPr>
        <w:pStyle w:val="FootnoteText"/>
        <w:jc w:val="both"/>
        <w:rPr>
          <w:rFonts w:ascii="Verdana" w:hAnsi="Verdana"/>
        </w:rPr>
      </w:pPr>
    </w:p>
    <w:p w14:paraId="36CA6635" w14:textId="7B86C532" w:rsidR="00CF18AA" w:rsidRDefault="00A34422" w:rsidP="00A34422">
      <w:pPr>
        <w:pStyle w:val="FootnoteText"/>
        <w:jc w:val="both"/>
      </w:pPr>
      <w:r>
        <w:rPr>
          <w:rFonts w:ascii="Verdana" w:hAnsi="Verdana"/>
        </w:rPr>
        <w:t>2.</w:t>
      </w:r>
      <w:r w:rsidR="00BC2A48">
        <w:rPr>
          <w:rFonts w:ascii="Verdana" w:hAnsi="Verdana"/>
        </w:rPr>
        <w:t>2</w:t>
      </w:r>
      <w:r>
        <w:rPr>
          <w:rFonts w:ascii="Verdana" w:hAnsi="Verdana"/>
        </w:rPr>
        <w:tab/>
      </w:r>
      <w:r w:rsidR="00BE627A">
        <w:rPr>
          <w:rFonts w:ascii="Verdana" w:hAnsi="Verdana"/>
        </w:rPr>
        <w:t xml:space="preserve">To support the future development of First Homes, </w:t>
      </w:r>
      <w:r w:rsidR="00EC5C4A">
        <w:rPr>
          <w:rFonts w:ascii="Verdana" w:hAnsi="Verdana"/>
        </w:rPr>
        <w:t>t</w:t>
      </w:r>
      <w:r w:rsidR="00BE627A">
        <w:rPr>
          <w:rFonts w:ascii="Verdana" w:hAnsi="Verdana"/>
        </w:rPr>
        <w:t>he Government also set out changes to planning policy within an update to Planning Policy Guidance (PPG) published on 24</w:t>
      </w:r>
      <w:r w:rsidR="0075762C">
        <w:rPr>
          <w:rFonts w:ascii="Verdana" w:hAnsi="Verdana"/>
          <w:vertAlign w:val="superscript"/>
        </w:rPr>
        <w:t>th</w:t>
      </w:r>
      <w:r w:rsidR="00BE627A">
        <w:rPr>
          <w:rFonts w:ascii="Verdana" w:hAnsi="Verdana"/>
        </w:rPr>
        <w:t xml:space="preserve"> May 2021.The PPG provides further detail on first homes and their implementation</w:t>
      </w:r>
      <w:r w:rsidR="00CF18AA">
        <w:rPr>
          <w:rFonts w:ascii="Verdana" w:hAnsi="Verdana"/>
        </w:rPr>
        <w:t>.</w:t>
      </w:r>
      <w:r w:rsidR="004F0A89" w:rsidRPr="004F0A89">
        <w:t xml:space="preserve"> </w:t>
      </w:r>
      <w:r w:rsidR="00CF18AA">
        <w:rPr>
          <w:rFonts w:ascii="Verdana" w:hAnsi="Verdana"/>
        </w:rPr>
        <w:t>These changes came into effect from 28</w:t>
      </w:r>
      <w:r w:rsidR="00CF18AA" w:rsidRPr="00BE627A">
        <w:rPr>
          <w:rFonts w:ascii="Verdana" w:hAnsi="Verdana"/>
          <w:vertAlign w:val="superscript"/>
        </w:rPr>
        <w:t>th</w:t>
      </w:r>
      <w:r w:rsidR="00CF18AA">
        <w:rPr>
          <w:rFonts w:ascii="Verdana" w:hAnsi="Verdana"/>
        </w:rPr>
        <w:t xml:space="preserve"> June 2021.</w:t>
      </w:r>
      <w:r w:rsidR="00CF18AA" w:rsidRPr="004F0A89">
        <w:t xml:space="preserve"> </w:t>
      </w:r>
    </w:p>
    <w:p w14:paraId="0DBFC085" w14:textId="77777777" w:rsidR="00CF18AA" w:rsidRPr="004F0A89" w:rsidRDefault="00CF18AA" w:rsidP="00A34422">
      <w:pPr>
        <w:pStyle w:val="FootnoteText"/>
        <w:jc w:val="both"/>
        <w:rPr>
          <w:rFonts w:ascii="Verdana" w:hAnsi="Verdana"/>
          <w:color w:val="0563C1" w:themeColor="hyperlink"/>
          <w:sz w:val="16"/>
          <w:szCs w:val="16"/>
          <w:u w:val="single"/>
        </w:rPr>
      </w:pPr>
    </w:p>
    <w:p w14:paraId="360A2273" w14:textId="104969D0" w:rsidR="004F0A89" w:rsidRPr="004F0A89" w:rsidRDefault="004F0A89" w:rsidP="00A34422">
      <w:pPr>
        <w:pStyle w:val="FootnoteText"/>
        <w:jc w:val="both"/>
        <w:rPr>
          <w:rFonts w:ascii="Verdana" w:hAnsi="Verdana"/>
          <w:color w:val="0563C1" w:themeColor="hyperlink"/>
          <w:sz w:val="16"/>
          <w:szCs w:val="16"/>
          <w:u w:val="single"/>
        </w:rPr>
      </w:pPr>
      <w:r>
        <w:t xml:space="preserve">: </w:t>
      </w:r>
      <w:hyperlink r:id="rId8" w:history="1">
        <w:r w:rsidRPr="00F856C9">
          <w:rPr>
            <w:rStyle w:val="Hyperlink"/>
            <w:rFonts w:ascii="Verdana" w:hAnsi="Verdana"/>
            <w:sz w:val="16"/>
            <w:szCs w:val="16"/>
          </w:rPr>
          <w:t>First Homes - GOV.UK (www.gov.uk)</w:t>
        </w:r>
      </w:hyperlink>
      <w:r>
        <w:rPr>
          <w:rFonts w:ascii="Verdana" w:hAnsi="Verdana"/>
        </w:rPr>
        <w:t xml:space="preserve"> </w:t>
      </w:r>
    </w:p>
    <w:p w14:paraId="42602923" w14:textId="77777777" w:rsidR="004227F4" w:rsidRDefault="004227F4" w:rsidP="00A34422">
      <w:pPr>
        <w:jc w:val="both"/>
        <w:rPr>
          <w:rFonts w:ascii="Verdana" w:hAnsi="Verdana"/>
          <w:sz w:val="20"/>
          <w:szCs w:val="20"/>
        </w:rPr>
      </w:pPr>
    </w:p>
    <w:p w14:paraId="0458D27F" w14:textId="478EA37C" w:rsidR="00A15523" w:rsidRDefault="0081606E" w:rsidP="00A34422">
      <w:pPr>
        <w:pStyle w:val="Heading1"/>
      </w:pPr>
      <w:r>
        <w:t>3</w:t>
      </w:r>
      <w:r w:rsidR="00A15523">
        <w:t>. What are First Homes?</w:t>
      </w:r>
    </w:p>
    <w:p w14:paraId="2C934169" w14:textId="77777777" w:rsidR="00A34422" w:rsidRPr="00A34422" w:rsidRDefault="00A34422" w:rsidP="00A34422"/>
    <w:p w14:paraId="3EE315B0" w14:textId="154547B2" w:rsidR="0075762C" w:rsidRDefault="00A34422" w:rsidP="00A34422">
      <w:pPr>
        <w:jc w:val="both"/>
        <w:rPr>
          <w:rFonts w:ascii="Verdana" w:hAnsi="Verdana"/>
          <w:sz w:val="20"/>
          <w:szCs w:val="20"/>
        </w:rPr>
      </w:pPr>
      <w:r>
        <w:rPr>
          <w:rFonts w:ascii="Verdana" w:hAnsi="Verdana"/>
          <w:sz w:val="20"/>
          <w:szCs w:val="20"/>
        </w:rPr>
        <w:t>3.1</w:t>
      </w:r>
      <w:r>
        <w:rPr>
          <w:rFonts w:ascii="Verdana" w:hAnsi="Verdana"/>
          <w:sz w:val="20"/>
          <w:szCs w:val="20"/>
        </w:rPr>
        <w:tab/>
      </w:r>
      <w:r w:rsidR="00A15523">
        <w:rPr>
          <w:rFonts w:ascii="Verdana" w:hAnsi="Verdana"/>
          <w:sz w:val="20"/>
          <w:szCs w:val="20"/>
        </w:rPr>
        <w:t xml:space="preserve">First Homes are a form of low-cost home ownership that sit </w:t>
      </w:r>
      <w:r w:rsidR="00BC2A48">
        <w:rPr>
          <w:rFonts w:ascii="Verdana" w:hAnsi="Verdana"/>
          <w:sz w:val="20"/>
          <w:szCs w:val="20"/>
        </w:rPr>
        <w:t>based on the existing discounted market sale model but specifically aimed at first time buyers.</w:t>
      </w:r>
    </w:p>
    <w:p w14:paraId="7945DD26" w14:textId="6148DC99" w:rsidR="0075762C" w:rsidRDefault="00A34422" w:rsidP="00A34422">
      <w:pPr>
        <w:jc w:val="both"/>
        <w:rPr>
          <w:rFonts w:ascii="Verdana" w:hAnsi="Verdana"/>
          <w:sz w:val="20"/>
          <w:szCs w:val="20"/>
        </w:rPr>
      </w:pPr>
      <w:r>
        <w:rPr>
          <w:rFonts w:ascii="Verdana" w:hAnsi="Verdana"/>
          <w:sz w:val="20"/>
          <w:szCs w:val="20"/>
        </w:rPr>
        <w:t>3.2</w:t>
      </w:r>
      <w:r>
        <w:rPr>
          <w:rFonts w:ascii="Verdana" w:hAnsi="Verdana"/>
          <w:sz w:val="20"/>
          <w:szCs w:val="20"/>
        </w:rPr>
        <w:tab/>
      </w:r>
      <w:r w:rsidR="00BC2A48">
        <w:rPr>
          <w:rFonts w:ascii="Verdana" w:hAnsi="Verdana"/>
          <w:sz w:val="20"/>
          <w:szCs w:val="20"/>
        </w:rPr>
        <w:t xml:space="preserve">The WMS states that </w:t>
      </w:r>
      <w:r w:rsidR="00A15523">
        <w:rPr>
          <w:rFonts w:ascii="Verdana" w:hAnsi="Verdana"/>
          <w:sz w:val="20"/>
          <w:szCs w:val="20"/>
        </w:rPr>
        <w:t>First Homes</w:t>
      </w:r>
      <w:r w:rsidR="00BC2A48">
        <w:rPr>
          <w:rFonts w:ascii="Verdana" w:hAnsi="Verdana"/>
          <w:sz w:val="20"/>
          <w:szCs w:val="20"/>
        </w:rPr>
        <w:t xml:space="preserve"> should account for at least 25% of all affordable housing units delivered through planning obligations. First Homes are a form of affordable home ownership</w:t>
      </w:r>
      <w:r w:rsidR="001471FB">
        <w:rPr>
          <w:rFonts w:ascii="Verdana" w:hAnsi="Verdana"/>
          <w:sz w:val="20"/>
          <w:szCs w:val="20"/>
        </w:rPr>
        <w:t xml:space="preserve"> they contribute to the National Planning Policy Framework requirement that 10% of all homes should be for affordable home ownership.</w:t>
      </w:r>
    </w:p>
    <w:p w14:paraId="7238E2FD" w14:textId="273DF847" w:rsidR="007036E6" w:rsidRDefault="00A34422" w:rsidP="00A34422">
      <w:pPr>
        <w:jc w:val="both"/>
        <w:rPr>
          <w:rFonts w:ascii="Verdana" w:hAnsi="Verdana"/>
          <w:sz w:val="20"/>
          <w:szCs w:val="20"/>
        </w:rPr>
      </w:pPr>
      <w:r>
        <w:rPr>
          <w:rFonts w:ascii="Verdana" w:hAnsi="Verdana"/>
          <w:sz w:val="20"/>
          <w:szCs w:val="20"/>
        </w:rPr>
        <w:t>3.3</w:t>
      </w:r>
      <w:r>
        <w:rPr>
          <w:rFonts w:ascii="Verdana" w:hAnsi="Verdana"/>
          <w:sz w:val="20"/>
          <w:szCs w:val="20"/>
        </w:rPr>
        <w:tab/>
      </w:r>
      <w:r w:rsidR="001471FB">
        <w:rPr>
          <w:rFonts w:ascii="Verdana" w:hAnsi="Verdana"/>
          <w:sz w:val="20"/>
          <w:szCs w:val="20"/>
        </w:rPr>
        <w:t>The WMS explains that a</w:t>
      </w:r>
      <w:r w:rsidR="006E3F86">
        <w:rPr>
          <w:rFonts w:ascii="Verdana" w:hAnsi="Verdana"/>
          <w:sz w:val="20"/>
          <w:szCs w:val="20"/>
        </w:rPr>
        <w:t xml:space="preserve">fter securing First Homes, </w:t>
      </w:r>
      <w:r w:rsidR="007036E6">
        <w:rPr>
          <w:rFonts w:ascii="Verdana" w:hAnsi="Verdana"/>
          <w:sz w:val="20"/>
          <w:szCs w:val="20"/>
        </w:rPr>
        <w:t>Local Authorities should then prioritise securing their policy requirements for social rented propertie</w:t>
      </w:r>
      <w:r w:rsidR="006E3F86">
        <w:rPr>
          <w:rFonts w:ascii="Verdana" w:hAnsi="Verdana"/>
          <w:sz w:val="20"/>
          <w:szCs w:val="20"/>
        </w:rPr>
        <w:t xml:space="preserve">s. </w:t>
      </w:r>
      <w:r w:rsidR="007036E6">
        <w:rPr>
          <w:rFonts w:ascii="Verdana" w:hAnsi="Verdana"/>
          <w:sz w:val="20"/>
          <w:szCs w:val="20"/>
        </w:rPr>
        <w:t>Other tenure types should be secured in the relative proportions set out in the development plan.</w:t>
      </w:r>
    </w:p>
    <w:p w14:paraId="1206747C" w14:textId="4E861100" w:rsidR="004F0A89" w:rsidRPr="00606D31" w:rsidRDefault="004F0A89" w:rsidP="00A34422">
      <w:pPr>
        <w:pStyle w:val="Heading2"/>
        <w:rPr>
          <w:rStyle w:val="Strong"/>
        </w:rPr>
      </w:pPr>
    </w:p>
    <w:p w14:paraId="27DA54C5" w14:textId="77777777" w:rsidR="00A34422" w:rsidRPr="00A34422" w:rsidRDefault="00A34422" w:rsidP="00A34422"/>
    <w:p w14:paraId="19DD9133" w14:textId="58A40EAB" w:rsidR="00A34422" w:rsidRDefault="00A15523" w:rsidP="00606D31">
      <w:pPr>
        <w:pStyle w:val="Heading2"/>
      </w:pPr>
      <w:r w:rsidRPr="001878E9">
        <w:t xml:space="preserve">The definition of First Homes is as follows: </w:t>
      </w:r>
    </w:p>
    <w:p w14:paraId="59C4C554" w14:textId="77777777" w:rsidR="00606D31" w:rsidRPr="00606D31" w:rsidRDefault="00606D31" w:rsidP="00606D31"/>
    <w:p w14:paraId="4E2CFCAD" w14:textId="079A7C4D" w:rsidR="00C72540" w:rsidRDefault="00114FB2" w:rsidP="00A34422">
      <w:pPr>
        <w:numPr>
          <w:ilvl w:val="0"/>
          <w:numId w:val="1"/>
        </w:numPr>
        <w:spacing w:after="0"/>
        <w:ind w:left="714" w:hanging="357"/>
        <w:jc w:val="both"/>
        <w:rPr>
          <w:rFonts w:ascii="Verdana" w:hAnsi="Verdana"/>
          <w:sz w:val="20"/>
          <w:szCs w:val="20"/>
        </w:rPr>
      </w:pPr>
      <w:r w:rsidRPr="004F0A89">
        <w:rPr>
          <w:rFonts w:ascii="Verdana" w:hAnsi="Verdana"/>
          <w:sz w:val="20"/>
          <w:szCs w:val="20"/>
        </w:rPr>
        <w:t xml:space="preserve">First Homes </w:t>
      </w:r>
      <w:r w:rsidR="001471FB">
        <w:rPr>
          <w:rFonts w:ascii="Verdana" w:hAnsi="Verdana"/>
          <w:sz w:val="20"/>
          <w:szCs w:val="20"/>
        </w:rPr>
        <w:t>must be discounted by a minimum of 30% against the market value</w:t>
      </w:r>
      <w:r w:rsidR="006A3AAB">
        <w:rPr>
          <w:rFonts w:ascii="Verdana" w:hAnsi="Verdana"/>
          <w:sz w:val="20"/>
          <w:szCs w:val="20"/>
        </w:rPr>
        <w:t>.</w:t>
      </w:r>
    </w:p>
    <w:p w14:paraId="55F9105B" w14:textId="77777777" w:rsidR="00C72540" w:rsidRDefault="00C72540" w:rsidP="00A34422">
      <w:pPr>
        <w:spacing w:after="0"/>
        <w:ind w:left="714"/>
        <w:jc w:val="both"/>
        <w:rPr>
          <w:rFonts w:ascii="Verdana" w:hAnsi="Verdana"/>
          <w:sz w:val="20"/>
          <w:szCs w:val="20"/>
        </w:rPr>
      </w:pPr>
    </w:p>
    <w:p w14:paraId="21FD29FC" w14:textId="13CC9012" w:rsidR="00C72540" w:rsidRDefault="00C72540" w:rsidP="00A34422">
      <w:pPr>
        <w:numPr>
          <w:ilvl w:val="0"/>
          <w:numId w:val="1"/>
        </w:numPr>
        <w:spacing w:after="0"/>
        <w:ind w:left="714" w:hanging="357"/>
        <w:jc w:val="both"/>
        <w:rPr>
          <w:rFonts w:ascii="Verdana" w:hAnsi="Verdana"/>
          <w:sz w:val="20"/>
          <w:szCs w:val="20"/>
        </w:rPr>
      </w:pPr>
      <w:r>
        <w:rPr>
          <w:rFonts w:ascii="Verdana" w:hAnsi="Verdana"/>
          <w:sz w:val="20"/>
          <w:szCs w:val="20"/>
        </w:rPr>
        <w:t xml:space="preserve">First Homes must be sold to a person or persons meeting the First Homes eligibility criteria (see section </w:t>
      </w:r>
      <w:r w:rsidR="0081606E">
        <w:rPr>
          <w:rFonts w:ascii="Verdana" w:hAnsi="Verdana"/>
          <w:sz w:val="20"/>
          <w:szCs w:val="20"/>
        </w:rPr>
        <w:t>4</w:t>
      </w:r>
      <w:r>
        <w:rPr>
          <w:rFonts w:ascii="Verdana" w:hAnsi="Verdana"/>
          <w:sz w:val="20"/>
          <w:szCs w:val="20"/>
        </w:rPr>
        <w:t xml:space="preserve"> below).</w:t>
      </w:r>
    </w:p>
    <w:p w14:paraId="08407B6C" w14:textId="77777777" w:rsidR="00C72540" w:rsidRDefault="00C72540" w:rsidP="00A34422">
      <w:pPr>
        <w:spacing w:after="0"/>
        <w:ind w:left="714"/>
        <w:jc w:val="both"/>
        <w:rPr>
          <w:rFonts w:ascii="Verdana" w:hAnsi="Verdana"/>
          <w:sz w:val="20"/>
          <w:szCs w:val="20"/>
        </w:rPr>
      </w:pPr>
    </w:p>
    <w:p w14:paraId="36D8EA1E" w14:textId="7DCBE56D" w:rsidR="00C72540" w:rsidRPr="001471FB" w:rsidRDefault="001471FB" w:rsidP="00A34422">
      <w:pPr>
        <w:pStyle w:val="ListParagraph"/>
        <w:numPr>
          <w:ilvl w:val="0"/>
          <w:numId w:val="1"/>
        </w:numPr>
        <w:jc w:val="both"/>
        <w:rPr>
          <w:rFonts w:ascii="Verdana" w:hAnsi="Verdana"/>
          <w:b/>
          <w:bCs/>
          <w:sz w:val="20"/>
          <w:szCs w:val="20"/>
        </w:rPr>
      </w:pPr>
      <w:r>
        <w:rPr>
          <w:rFonts w:ascii="Verdana" w:hAnsi="Verdana"/>
          <w:sz w:val="20"/>
          <w:szCs w:val="20"/>
        </w:rPr>
        <w:lastRenderedPageBreak/>
        <w:t>On their first sale, will have a restriction registered on the title at HM Land Registry to ensure this discount (as a percentage of current market value) and certain other restrictions are passed on at each subsequent title transfer; and</w:t>
      </w:r>
    </w:p>
    <w:p w14:paraId="03635D2F" w14:textId="77777777" w:rsidR="001471FB" w:rsidRPr="001471FB" w:rsidRDefault="001471FB" w:rsidP="001471FB">
      <w:pPr>
        <w:pStyle w:val="ListParagraph"/>
        <w:rPr>
          <w:rFonts w:ascii="Verdana" w:hAnsi="Verdana"/>
          <w:b/>
          <w:bCs/>
          <w:sz w:val="20"/>
          <w:szCs w:val="20"/>
        </w:rPr>
      </w:pPr>
    </w:p>
    <w:p w14:paraId="768264D6" w14:textId="25E9C0B5" w:rsidR="001471FB" w:rsidRPr="001471FB" w:rsidRDefault="001471FB" w:rsidP="00A34422">
      <w:pPr>
        <w:pStyle w:val="ListParagraph"/>
        <w:numPr>
          <w:ilvl w:val="0"/>
          <w:numId w:val="1"/>
        </w:numPr>
        <w:jc w:val="both"/>
        <w:rPr>
          <w:rFonts w:ascii="Verdana" w:hAnsi="Verdana"/>
          <w:sz w:val="20"/>
          <w:szCs w:val="20"/>
        </w:rPr>
      </w:pPr>
      <w:r w:rsidRPr="001471FB">
        <w:rPr>
          <w:rFonts w:ascii="Verdana" w:hAnsi="Verdana"/>
          <w:sz w:val="20"/>
          <w:szCs w:val="20"/>
        </w:rPr>
        <w:t>After the discount has been applied</w:t>
      </w:r>
      <w:r>
        <w:rPr>
          <w:rFonts w:ascii="Verdana" w:hAnsi="Verdana"/>
          <w:sz w:val="20"/>
          <w:szCs w:val="20"/>
        </w:rPr>
        <w:t>, the first sale must be at a price no higher than £250,000 (or £420,000 in Greater London).</w:t>
      </w:r>
    </w:p>
    <w:p w14:paraId="6D7B0A1A" w14:textId="77777777" w:rsidR="00C72540" w:rsidRDefault="00C72540" w:rsidP="00A34422">
      <w:pPr>
        <w:pStyle w:val="ListParagraph"/>
        <w:spacing w:after="0"/>
        <w:jc w:val="both"/>
        <w:rPr>
          <w:rFonts w:ascii="Verdana" w:hAnsi="Verdana" w:cs="Arial"/>
          <w:color w:val="000000"/>
          <w:sz w:val="20"/>
          <w:szCs w:val="20"/>
        </w:rPr>
      </w:pPr>
    </w:p>
    <w:p w14:paraId="21B6DBC9" w14:textId="01EFF447" w:rsidR="00C72540" w:rsidRPr="006A3AAB" w:rsidRDefault="00C72540" w:rsidP="006A3AAB">
      <w:pPr>
        <w:pStyle w:val="Heading2"/>
        <w:rPr>
          <w:rStyle w:val="Strong"/>
          <w:b w:val="0"/>
          <w:bCs w:val="0"/>
        </w:rPr>
      </w:pPr>
      <w:r w:rsidRPr="006A3AAB">
        <w:rPr>
          <w:rStyle w:val="Strong"/>
          <w:b w:val="0"/>
          <w:bCs w:val="0"/>
        </w:rPr>
        <w:t>First Homes discount in Warwick District:</w:t>
      </w:r>
    </w:p>
    <w:p w14:paraId="663E4044" w14:textId="77777777" w:rsidR="00A04E27" w:rsidRDefault="00A04E27" w:rsidP="00A04E27"/>
    <w:p w14:paraId="5B55DA12" w14:textId="388D96E8" w:rsidR="00A04E27" w:rsidRPr="006A3AAB" w:rsidRDefault="00A04E27" w:rsidP="00A04E27">
      <w:pPr>
        <w:rPr>
          <w:rFonts w:ascii="Verdana" w:hAnsi="Verdana"/>
          <w:sz w:val="20"/>
          <w:szCs w:val="20"/>
        </w:rPr>
      </w:pPr>
      <w:proofErr w:type="gramStart"/>
      <w:r w:rsidRPr="006A3AAB">
        <w:rPr>
          <w:rFonts w:ascii="Verdana" w:hAnsi="Verdana"/>
          <w:sz w:val="20"/>
          <w:szCs w:val="20"/>
        </w:rPr>
        <w:t>In order to</w:t>
      </w:r>
      <w:proofErr w:type="gramEnd"/>
      <w:r w:rsidRPr="006A3AAB">
        <w:rPr>
          <w:rFonts w:ascii="Verdana" w:hAnsi="Verdana"/>
          <w:sz w:val="20"/>
          <w:szCs w:val="20"/>
        </w:rPr>
        <w:t xml:space="preserve"> qualify as a First Homes, a property must be sold with a discount of at least 30% against open market value. However Local authorities and neighbourhood planning groups can set a larger discount of either 40% or 50% to ensure the homes are affordable to local people if they can demonstrate evidence of a need for this. The guidance suggests that a housing needs assessment (HNA) would be an appropriate method of demonstrating this need. The minimum discount value can only be set in planning policy at 30%,40% or 50% and not any other value. Unless changes are made through policy or another mechanism, the discount level is 30%.</w:t>
      </w:r>
    </w:p>
    <w:p w14:paraId="62454AC4" w14:textId="32A0FE77" w:rsidR="00A04E27" w:rsidRPr="006A3AAB" w:rsidRDefault="00A04E27" w:rsidP="00A04E27">
      <w:pPr>
        <w:rPr>
          <w:rFonts w:ascii="Verdana" w:hAnsi="Verdana"/>
          <w:sz w:val="20"/>
          <w:szCs w:val="20"/>
        </w:rPr>
      </w:pPr>
      <w:proofErr w:type="gramStart"/>
      <w:r w:rsidRPr="006A3AAB">
        <w:rPr>
          <w:rFonts w:ascii="Verdana" w:hAnsi="Verdana"/>
          <w:sz w:val="20"/>
          <w:szCs w:val="20"/>
        </w:rPr>
        <w:t>At the moment</w:t>
      </w:r>
      <w:proofErr w:type="gramEnd"/>
      <w:r w:rsidRPr="006A3AAB">
        <w:rPr>
          <w:rFonts w:ascii="Verdana" w:hAnsi="Verdana"/>
          <w:sz w:val="20"/>
          <w:szCs w:val="20"/>
        </w:rPr>
        <w:t>, the Council does not have evidence to suggest a higher discount is warranted and therefore the minimum discount should be used.</w:t>
      </w:r>
    </w:p>
    <w:p w14:paraId="5220867C" w14:textId="77777777" w:rsidR="00A34422" w:rsidRPr="00A34422" w:rsidRDefault="00A34422" w:rsidP="00A34422"/>
    <w:p w14:paraId="7F1A7C77" w14:textId="0EA645B8" w:rsidR="00C72540" w:rsidRDefault="00A04E27"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r>
        <w:rPr>
          <w:rFonts w:ascii="Verdana" w:hAnsi="Verdana"/>
          <w:b/>
          <w:bCs/>
          <w:sz w:val="20"/>
          <w:szCs w:val="20"/>
        </w:rPr>
        <w:t>T</w:t>
      </w:r>
      <w:r w:rsidR="00C72540" w:rsidRPr="00806E23">
        <w:rPr>
          <w:rFonts w:ascii="Verdana" w:hAnsi="Verdana"/>
          <w:b/>
          <w:bCs/>
          <w:sz w:val="20"/>
          <w:szCs w:val="20"/>
        </w:rPr>
        <w:t xml:space="preserve">he minimum discount of 30% should be applied </w:t>
      </w:r>
      <w:r w:rsidR="00347B08">
        <w:rPr>
          <w:rFonts w:ascii="Verdana" w:hAnsi="Verdana"/>
          <w:b/>
          <w:bCs/>
          <w:sz w:val="20"/>
          <w:szCs w:val="20"/>
        </w:rPr>
        <w:t xml:space="preserve">to First Homes </w:t>
      </w:r>
      <w:r w:rsidR="00C72540" w:rsidRPr="00806E23">
        <w:rPr>
          <w:rFonts w:ascii="Verdana" w:hAnsi="Verdana"/>
          <w:b/>
          <w:bCs/>
          <w:sz w:val="20"/>
          <w:szCs w:val="20"/>
        </w:rPr>
        <w:t>in Warwick Distric</w:t>
      </w:r>
      <w:r w:rsidR="00347B08">
        <w:rPr>
          <w:rFonts w:ascii="Verdana" w:hAnsi="Verdana"/>
          <w:b/>
          <w:bCs/>
          <w:sz w:val="20"/>
          <w:szCs w:val="20"/>
        </w:rPr>
        <w:t>t.</w:t>
      </w:r>
    </w:p>
    <w:p w14:paraId="71671432" w14:textId="77777777" w:rsidR="009D32F9" w:rsidRDefault="009D32F9"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p>
    <w:p w14:paraId="4A3C7A68" w14:textId="5AD84322" w:rsidR="00347B08" w:rsidRPr="009D32F9" w:rsidRDefault="00347B08" w:rsidP="009D32F9">
      <w:pPr>
        <w:spacing w:after="0"/>
        <w:jc w:val="both"/>
        <w:rPr>
          <w:rFonts w:ascii="Arial" w:hAnsi="Arial" w:cs="Arial"/>
          <w:b/>
          <w:bCs/>
          <w:color w:val="000000"/>
          <w:sz w:val="23"/>
          <w:szCs w:val="23"/>
        </w:rPr>
      </w:pPr>
    </w:p>
    <w:p w14:paraId="0D8ED633" w14:textId="77777777" w:rsidR="00347B08" w:rsidRPr="00347B08" w:rsidRDefault="00347B08" w:rsidP="00347B08">
      <w:pPr>
        <w:spacing w:after="0"/>
        <w:ind w:left="357"/>
        <w:jc w:val="both"/>
        <w:rPr>
          <w:rFonts w:ascii="Verdana" w:hAnsi="Verdana" w:cs="Arial"/>
          <w:color w:val="000000"/>
          <w:sz w:val="20"/>
          <w:szCs w:val="20"/>
        </w:rPr>
      </w:pPr>
    </w:p>
    <w:p w14:paraId="78399520" w14:textId="04A158F1" w:rsidR="00C72540" w:rsidRPr="006A3AAB" w:rsidRDefault="00C72540" w:rsidP="006A3AAB">
      <w:pPr>
        <w:pStyle w:val="Heading2"/>
        <w:rPr>
          <w:rStyle w:val="Strong"/>
          <w:b w:val="0"/>
          <w:bCs w:val="0"/>
        </w:rPr>
      </w:pPr>
      <w:r w:rsidRPr="006A3AAB">
        <w:rPr>
          <w:rStyle w:val="Strong"/>
          <w:b w:val="0"/>
          <w:bCs w:val="0"/>
        </w:rPr>
        <w:t>Price cap in Warwick District:</w:t>
      </w:r>
    </w:p>
    <w:p w14:paraId="20FBE6AF" w14:textId="77777777" w:rsidR="009D32F9" w:rsidRDefault="009D32F9" w:rsidP="009D32F9"/>
    <w:p w14:paraId="40869D31" w14:textId="61EB5C31" w:rsidR="009D32F9" w:rsidRDefault="009D32F9" w:rsidP="009D32F9">
      <w:pPr>
        <w:spacing w:after="0"/>
        <w:jc w:val="both"/>
        <w:rPr>
          <w:rFonts w:ascii="Verdana" w:hAnsi="Verdana" w:cs="Arial"/>
          <w:color w:val="000000"/>
          <w:sz w:val="20"/>
          <w:szCs w:val="20"/>
        </w:rPr>
      </w:pPr>
      <w:r>
        <w:rPr>
          <w:rFonts w:ascii="Verdana" w:hAnsi="Verdana" w:cs="Arial"/>
          <w:color w:val="000000"/>
          <w:sz w:val="20"/>
          <w:szCs w:val="20"/>
        </w:rPr>
        <w:t>In accordance with the First Homes guidance, a</w:t>
      </w:r>
      <w:r w:rsidRPr="009A6F40">
        <w:rPr>
          <w:rFonts w:ascii="Verdana" w:hAnsi="Verdana" w:cs="Arial"/>
          <w:color w:val="000000"/>
          <w:sz w:val="20"/>
          <w:szCs w:val="20"/>
        </w:rPr>
        <w:t xml:space="preserve">ll </w:t>
      </w:r>
      <w:r>
        <w:rPr>
          <w:rFonts w:ascii="Verdana" w:hAnsi="Verdana" w:cs="Arial"/>
          <w:color w:val="000000"/>
          <w:sz w:val="20"/>
          <w:szCs w:val="20"/>
        </w:rPr>
        <w:t>initial sales of First Homes outside of London must be subject to a price cap of £250,000 after the discount is applied. The Written Ministerial Statement does though give local authorities and neighbourhood planning groups the discretion to set lower price caps if a need for this can be demonstrated. Any change to the price cap should be applied through the plan-making process.</w:t>
      </w:r>
    </w:p>
    <w:p w14:paraId="07493ADE" w14:textId="77777777" w:rsidR="009D32F9" w:rsidRDefault="009D32F9" w:rsidP="009D32F9">
      <w:pPr>
        <w:spacing w:after="0"/>
        <w:jc w:val="both"/>
        <w:rPr>
          <w:rFonts w:ascii="Verdana" w:hAnsi="Verdana" w:cs="Arial"/>
          <w:color w:val="000000"/>
          <w:sz w:val="20"/>
          <w:szCs w:val="20"/>
        </w:rPr>
      </w:pPr>
    </w:p>
    <w:p w14:paraId="77690776" w14:textId="1D3CB864" w:rsidR="00347B08" w:rsidRDefault="009D32F9" w:rsidP="009D32F9">
      <w:pPr>
        <w:spacing w:after="0"/>
        <w:jc w:val="both"/>
        <w:rPr>
          <w:rFonts w:ascii="Verdana" w:hAnsi="Verdana" w:cs="Arial"/>
          <w:color w:val="000000"/>
          <w:sz w:val="20"/>
          <w:szCs w:val="20"/>
        </w:rPr>
      </w:pPr>
      <w:r>
        <w:rPr>
          <w:rFonts w:ascii="Verdana" w:hAnsi="Verdana" w:cs="Arial"/>
          <w:color w:val="000000"/>
          <w:sz w:val="20"/>
          <w:szCs w:val="20"/>
        </w:rPr>
        <w:t>At the present time the Council does not have evidence to suggest a lower price cap would be appropriate and therefore no changes are proposed to the price cap.</w:t>
      </w:r>
    </w:p>
    <w:p w14:paraId="245C119C" w14:textId="77777777" w:rsidR="009D32F9" w:rsidRPr="009D32F9" w:rsidRDefault="009D32F9" w:rsidP="009D32F9">
      <w:pPr>
        <w:spacing w:after="0"/>
        <w:jc w:val="both"/>
        <w:rPr>
          <w:rFonts w:ascii="Verdana" w:hAnsi="Verdana" w:cs="Arial"/>
          <w:color w:val="000000"/>
          <w:sz w:val="20"/>
          <w:szCs w:val="20"/>
        </w:rPr>
      </w:pPr>
    </w:p>
    <w:p w14:paraId="77E430BA" w14:textId="77777777" w:rsidR="0096164C" w:rsidRPr="00C72540" w:rsidRDefault="0096164C" w:rsidP="00A34422">
      <w:pPr>
        <w:spacing w:after="0"/>
        <w:ind w:left="714"/>
        <w:jc w:val="both"/>
        <w:rPr>
          <w:rFonts w:ascii="Verdana" w:hAnsi="Verdana" w:cs="Arial"/>
          <w:b/>
          <w:bCs/>
          <w:color w:val="000000"/>
          <w:sz w:val="20"/>
          <w:szCs w:val="20"/>
        </w:rPr>
      </w:pPr>
    </w:p>
    <w:p w14:paraId="5C5CA255" w14:textId="770FCDD4" w:rsidR="00BC3E79" w:rsidRDefault="009D32F9"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cs="Arial"/>
          <w:b/>
          <w:bCs/>
          <w:color w:val="000000"/>
          <w:sz w:val="20"/>
          <w:szCs w:val="20"/>
        </w:rPr>
      </w:pPr>
      <w:r>
        <w:rPr>
          <w:rFonts w:ascii="Verdana" w:hAnsi="Verdana" w:cs="Arial"/>
          <w:b/>
          <w:bCs/>
          <w:color w:val="000000"/>
          <w:sz w:val="20"/>
          <w:szCs w:val="20"/>
        </w:rPr>
        <w:t>T</w:t>
      </w:r>
      <w:r w:rsidR="00C72540" w:rsidRPr="00806E23">
        <w:rPr>
          <w:rFonts w:ascii="Verdana" w:hAnsi="Verdana" w:cs="Arial"/>
          <w:b/>
          <w:bCs/>
          <w:color w:val="000000"/>
          <w:sz w:val="20"/>
          <w:szCs w:val="20"/>
        </w:rPr>
        <w:t>he national price cap of £250,000 applies</w:t>
      </w:r>
      <w:r>
        <w:rPr>
          <w:rFonts w:ascii="Verdana" w:hAnsi="Verdana" w:cs="Arial"/>
          <w:b/>
          <w:bCs/>
          <w:color w:val="000000"/>
          <w:sz w:val="20"/>
          <w:szCs w:val="20"/>
        </w:rPr>
        <w:t xml:space="preserve"> in Warwick District</w:t>
      </w:r>
    </w:p>
    <w:p w14:paraId="38DED617" w14:textId="77777777" w:rsidR="009D32F9" w:rsidRDefault="009D32F9"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cs="Arial"/>
          <w:b/>
          <w:bCs/>
          <w:color w:val="000000"/>
          <w:sz w:val="20"/>
          <w:szCs w:val="20"/>
        </w:rPr>
      </w:pPr>
    </w:p>
    <w:p w14:paraId="2C39C002" w14:textId="77777777" w:rsidR="009D32F9" w:rsidRPr="00806E23" w:rsidRDefault="009D32F9"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cs="Arial"/>
          <w:b/>
          <w:bCs/>
          <w:color w:val="000000"/>
          <w:sz w:val="20"/>
          <w:szCs w:val="20"/>
        </w:rPr>
      </w:pPr>
    </w:p>
    <w:p w14:paraId="203A8E46" w14:textId="77777777" w:rsidR="00BC3E79" w:rsidRPr="00C72540" w:rsidRDefault="00BC3E79" w:rsidP="00A34422">
      <w:pPr>
        <w:spacing w:after="0"/>
        <w:ind w:left="714"/>
        <w:jc w:val="both"/>
        <w:rPr>
          <w:rFonts w:ascii="Verdana" w:hAnsi="Verdana"/>
          <w:sz w:val="20"/>
          <w:szCs w:val="20"/>
        </w:rPr>
      </w:pPr>
    </w:p>
    <w:p w14:paraId="4AAD6FFB" w14:textId="77777777" w:rsidR="009E1E29" w:rsidRDefault="009E1E29" w:rsidP="00A34422">
      <w:pPr>
        <w:pStyle w:val="ListParagraph"/>
        <w:jc w:val="both"/>
        <w:rPr>
          <w:rFonts w:ascii="Verdana" w:hAnsi="Verdana"/>
          <w:sz w:val="20"/>
          <w:szCs w:val="20"/>
        </w:rPr>
      </w:pPr>
    </w:p>
    <w:p w14:paraId="514AFC35" w14:textId="1E42B6DF" w:rsidR="00AA757B" w:rsidRDefault="009D32F9" w:rsidP="00A34422">
      <w:pPr>
        <w:numPr>
          <w:ilvl w:val="0"/>
          <w:numId w:val="1"/>
        </w:numPr>
        <w:spacing w:after="0"/>
        <w:ind w:left="714" w:hanging="357"/>
        <w:jc w:val="both"/>
        <w:rPr>
          <w:rFonts w:ascii="Verdana" w:hAnsi="Verdana"/>
          <w:sz w:val="20"/>
          <w:szCs w:val="20"/>
        </w:rPr>
      </w:pPr>
      <w:r>
        <w:rPr>
          <w:rFonts w:ascii="Verdana" w:hAnsi="Verdana"/>
          <w:sz w:val="20"/>
          <w:szCs w:val="20"/>
        </w:rPr>
        <w:t>The council may consider lowering the price cap</w:t>
      </w:r>
      <w:r w:rsidR="001F265D">
        <w:rPr>
          <w:rFonts w:ascii="Verdana" w:hAnsi="Verdana"/>
          <w:sz w:val="20"/>
          <w:szCs w:val="20"/>
        </w:rPr>
        <w:t xml:space="preserve"> below the maximum national level if evidence supports it. In this situation this Policy Guidance Note will be updated.</w:t>
      </w:r>
    </w:p>
    <w:p w14:paraId="44BA5A2A" w14:textId="77777777" w:rsidR="00AA757B" w:rsidRDefault="00AA757B" w:rsidP="00A34422">
      <w:pPr>
        <w:pStyle w:val="ListParagraph"/>
        <w:jc w:val="both"/>
        <w:rPr>
          <w:rFonts w:ascii="Verdana" w:hAnsi="Verdana"/>
          <w:sz w:val="20"/>
          <w:szCs w:val="20"/>
        </w:rPr>
      </w:pPr>
    </w:p>
    <w:p w14:paraId="388A6969" w14:textId="387C9B92" w:rsidR="00A15523" w:rsidRDefault="0081606E" w:rsidP="0096164C">
      <w:pPr>
        <w:pStyle w:val="Heading1"/>
      </w:pPr>
      <w:r>
        <w:lastRenderedPageBreak/>
        <w:t>4</w:t>
      </w:r>
      <w:r w:rsidR="00A15523">
        <w:t xml:space="preserve">. </w:t>
      </w:r>
      <w:r w:rsidR="001878E9">
        <w:tab/>
        <w:t>First Homes E</w:t>
      </w:r>
      <w:r w:rsidR="00A15523">
        <w:t>ligib</w:t>
      </w:r>
      <w:r w:rsidR="001878E9">
        <w:t>ility Criteria</w:t>
      </w:r>
    </w:p>
    <w:p w14:paraId="10246A0A" w14:textId="77777777" w:rsidR="0096164C" w:rsidRPr="0096164C" w:rsidRDefault="0096164C" w:rsidP="0096164C"/>
    <w:p w14:paraId="30FAB6A4" w14:textId="7DEE65EB" w:rsidR="00A15523" w:rsidRDefault="0096164C" w:rsidP="00A34422">
      <w:pPr>
        <w:jc w:val="both"/>
        <w:rPr>
          <w:rFonts w:ascii="Verdana" w:hAnsi="Verdana"/>
          <w:sz w:val="20"/>
          <w:szCs w:val="20"/>
        </w:rPr>
      </w:pPr>
      <w:r>
        <w:rPr>
          <w:rFonts w:ascii="Verdana" w:hAnsi="Verdana"/>
          <w:sz w:val="20"/>
          <w:szCs w:val="20"/>
        </w:rPr>
        <w:t>4.1</w:t>
      </w:r>
      <w:r>
        <w:rPr>
          <w:rFonts w:ascii="Verdana" w:hAnsi="Verdana"/>
          <w:sz w:val="20"/>
          <w:szCs w:val="20"/>
        </w:rPr>
        <w:tab/>
      </w:r>
      <w:r w:rsidR="00A15523">
        <w:rPr>
          <w:rFonts w:ascii="Verdana" w:hAnsi="Verdana"/>
          <w:sz w:val="20"/>
          <w:szCs w:val="20"/>
        </w:rPr>
        <w:t>First Homes are only available to those individuals who meet the following criteria:</w:t>
      </w:r>
    </w:p>
    <w:p w14:paraId="1D3D6EB9" w14:textId="2F435416" w:rsidR="00A15523" w:rsidRDefault="00A15523" w:rsidP="00A34422">
      <w:pPr>
        <w:numPr>
          <w:ilvl w:val="0"/>
          <w:numId w:val="2"/>
        </w:numPr>
        <w:spacing w:after="0"/>
        <w:ind w:left="714" w:hanging="357"/>
        <w:jc w:val="both"/>
        <w:rPr>
          <w:rFonts w:ascii="Verdana" w:hAnsi="Verdana"/>
          <w:b/>
          <w:bCs/>
          <w:sz w:val="20"/>
          <w:szCs w:val="20"/>
        </w:rPr>
      </w:pPr>
      <w:r w:rsidRPr="00755430">
        <w:rPr>
          <w:rFonts w:ascii="Verdana" w:hAnsi="Verdana"/>
          <w:b/>
          <w:bCs/>
          <w:sz w:val="20"/>
          <w:szCs w:val="20"/>
        </w:rPr>
        <w:t>Eligibility to purchase First Homes on first and all subsequent sales is limited to ‘first time buyers’ as defined in legislation.</w:t>
      </w:r>
    </w:p>
    <w:p w14:paraId="44FDAB8E" w14:textId="3CD29DE2" w:rsidR="00755430" w:rsidRDefault="00755430" w:rsidP="00A34422">
      <w:pPr>
        <w:spacing w:after="0"/>
        <w:ind w:left="714"/>
        <w:jc w:val="both"/>
        <w:rPr>
          <w:rFonts w:ascii="Verdana" w:hAnsi="Verdana"/>
          <w:sz w:val="20"/>
          <w:szCs w:val="20"/>
        </w:rPr>
      </w:pPr>
      <w:r w:rsidRPr="00755430">
        <w:rPr>
          <w:rFonts w:ascii="Verdana" w:hAnsi="Verdana"/>
          <w:sz w:val="20"/>
          <w:szCs w:val="20"/>
        </w:rPr>
        <w:t xml:space="preserve">A purchaser (or, if a joint purchase, </w:t>
      </w:r>
      <w:r w:rsidR="007D1068" w:rsidRPr="00755430">
        <w:rPr>
          <w:rFonts w:ascii="Verdana" w:hAnsi="Verdana"/>
          <w:sz w:val="20"/>
          <w:szCs w:val="20"/>
        </w:rPr>
        <w:t>all</w:t>
      </w:r>
      <w:r w:rsidRPr="00755430">
        <w:rPr>
          <w:rFonts w:ascii="Verdana" w:hAnsi="Verdana"/>
          <w:sz w:val="20"/>
          <w:szCs w:val="20"/>
        </w:rPr>
        <w:t xml:space="preserve"> the purchasers) of a First Home should be a first-time buyer as defined in paragraph 6 of schedule 6ZA of the Finance Act 2003 for the purposes of Stamp Duty Relief for first-time buyers</w:t>
      </w:r>
      <w:r w:rsidR="00577DE0">
        <w:rPr>
          <w:rFonts w:ascii="Verdana" w:hAnsi="Verdana"/>
          <w:sz w:val="20"/>
          <w:szCs w:val="20"/>
        </w:rPr>
        <w:t>.</w:t>
      </w:r>
    </w:p>
    <w:p w14:paraId="76FFA909" w14:textId="77777777" w:rsidR="00577DE0" w:rsidRDefault="00577DE0" w:rsidP="00A34422">
      <w:pPr>
        <w:spacing w:after="0"/>
        <w:ind w:left="714"/>
        <w:jc w:val="both"/>
        <w:rPr>
          <w:rFonts w:ascii="Verdana" w:hAnsi="Verdana"/>
          <w:sz w:val="20"/>
          <w:szCs w:val="20"/>
        </w:rPr>
      </w:pPr>
    </w:p>
    <w:p w14:paraId="1300030A" w14:textId="77777777" w:rsidR="00F811A0" w:rsidRPr="00755430" w:rsidRDefault="00F811A0" w:rsidP="00A34422">
      <w:pPr>
        <w:spacing w:after="0"/>
        <w:ind w:left="714"/>
        <w:jc w:val="both"/>
        <w:rPr>
          <w:rFonts w:ascii="Verdana" w:hAnsi="Verdana"/>
          <w:sz w:val="20"/>
          <w:szCs w:val="20"/>
        </w:rPr>
      </w:pPr>
    </w:p>
    <w:p w14:paraId="58CD6B13" w14:textId="6F7BB5C5" w:rsidR="00A15523" w:rsidRDefault="00A15523" w:rsidP="00A34422">
      <w:pPr>
        <w:numPr>
          <w:ilvl w:val="0"/>
          <w:numId w:val="2"/>
        </w:numPr>
        <w:spacing w:after="0"/>
        <w:ind w:left="714" w:hanging="357"/>
        <w:jc w:val="both"/>
        <w:rPr>
          <w:rFonts w:ascii="Verdana" w:hAnsi="Verdana"/>
          <w:b/>
          <w:bCs/>
          <w:sz w:val="20"/>
          <w:szCs w:val="20"/>
        </w:rPr>
      </w:pPr>
      <w:r w:rsidRPr="00755430">
        <w:rPr>
          <w:rFonts w:ascii="Verdana" w:hAnsi="Verdana"/>
          <w:b/>
          <w:bCs/>
          <w:sz w:val="20"/>
          <w:szCs w:val="20"/>
        </w:rPr>
        <w:t>Annual maximum household income should not exceed £80,000.</w:t>
      </w:r>
    </w:p>
    <w:p w14:paraId="70D96C88" w14:textId="473A4F8A" w:rsidR="001F265D" w:rsidRDefault="00755430" w:rsidP="001F265D">
      <w:pPr>
        <w:spacing w:after="0"/>
        <w:ind w:left="714"/>
        <w:jc w:val="both"/>
        <w:rPr>
          <w:rFonts w:ascii="Verdana" w:hAnsi="Verdana"/>
          <w:sz w:val="20"/>
          <w:szCs w:val="20"/>
        </w:rPr>
      </w:pPr>
      <w:r w:rsidRPr="00755430">
        <w:rPr>
          <w:rFonts w:ascii="Verdana" w:hAnsi="Verdana"/>
          <w:sz w:val="20"/>
          <w:szCs w:val="20"/>
        </w:rPr>
        <w:t xml:space="preserve">Purchasers of First Homes, whether individuals, couples, or group purchasers, should have a combined annual household income not exceeding £80,000 in the tax year immediately preceding the year of </w:t>
      </w:r>
      <w:r w:rsidR="00F811A0" w:rsidRPr="00755430">
        <w:rPr>
          <w:rFonts w:ascii="Verdana" w:hAnsi="Verdana"/>
          <w:sz w:val="20"/>
          <w:szCs w:val="20"/>
        </w:rPr>
        <w:t>purchase.</w:t>
      </w:r>
      <w:r w:rsidRPr="00755430">
        <w:rPr>
          <w:rFonts w:ascii="Verdana" w:hAnsi="Verdana"/>
          <w:sz w:val="20"/>
          <w:szCs w:val="20"/>
        </w:rPr>
        <w:t xml:space="preserve"> </w:t>
      </w:r>
    </w:p>
    <w:p w14:paraId="1D10E786" w14:textId="77777777" w:rsidR="001F265D" w:rsidRDefault="001F265D" w:rsidP="001F265D">
      <w:pPr>
        <w:spacing w:after="0"/>
        <w:ind w:left="714"/>
        <w:jc w:val="both"/>
        <w:rPr>
          <w:rFonts w:ascii="Verdana" w:hAnsi="Verdana"/>
          <w:sz w:val="20"/>
          <w:szCs w:val="20"/>
        </w:rPr>
      </w:pPr>
    </w:p>
    <w:p w14:paraId="4507B1DC" w14:textId="602596A3" w:rsidR="009E1E29" w:rsidRPr="001F265D" w:rsidRDefault="009E1E29" w:rsidP="001F265D">
      <w:pPr>
        <w:spacing w:after="0"/>
        <w:ind w:left="714"/>
        <w:jc w:val="both"/>
        <w:rPr>
          <w:rFonts w:ascii="Verdana" w:hAnsi="Verdana"/>
          <w:sz w:val="20"/>
          <w:szCs w:val="20"/>
        </w:rPr>
      </w:pPr>
      <w:r w:rsidRPr="001F265D">
        <w:rPr>
          <w:rFonts w:ascii="Verdana" w:hAnsi="Verdana"/>
          <w:b/>
          <w:bCs/>
          <w:sz w:val="20"/>
          <w:szCs w:val="20"/>
        </w:rPr>
        <w:t xml:space="preserve">All purchasers must use a mortgage or home purchase scheme for at least 50% of the discounted purchase </w:t>
      </w:r>
      <w:r w:rsidR="00AA757B" w:rsidRPr="001F265D">
        <w:rPr>
          <w:rFonts w:ascii="Verdana" w:hAnsi="Verdana"/>
          <w:b/>
          <w:bCs/>
          <w:sz w:val="20"/>
          <w:szCs w:val="20"/>
        </w:rPr>
        <w:t>price</w:t>
      </w:r>
      <w:r w:rsidRPr="001F265D">
        <w:rPr>
          <w:rFonts w:ascii="Verdana" w:hAnsi="Verdana"/>
          <w:b/>
          <w:bCs/>
          <w:sz w:val="20"/>
          <w:szCs w:val="20"/>
        </w:rPr>
        <w:t>.</w:t>
      </w:r>
      <w:r w:rsidRPr="001F265D">
        <w:rPr>
          <w:b/>
          <w:bCs/>
          <w:sz w:val="20"/>
          <w:szCs w:val="20"/>
        </w:rPr>
        <w:t xml:space="preserve"> </w:t>
      </w:r>
    </w:p>
    <w:p w14:paraId="37CFA7C7" w14:textId="77777777" w:rsidR="00577DE0" w:rsidRDefault="00577DE0" w:rsidP="00A34422">
      <w:pPr>
        <w:spacing w:after="0"/>
        <w:ind w:left="714"/>
        <w:jc w:val="both"/>
        <w:rPr>
          <w:sz w:val="20"/>
          <w:szCs w:val="20"/>
        </w:rPr>
      </w:pPr>
    </w:p>
    <w:p w14:paraId="5526040D" w14:textId="2E76377F" w:rsidR="00577DE0" w:rsidRDefault="00577DE0" w:rsidP="00A34422">
      <w:pPr>
        <w:spacing w:after="0"/>
        <w:ind w:left="714"/>
        <w:jc w:val="both"/>
        <w:rPr>
          <w:sz w:val="20"/>
          <w:szCs w:val="20"/>
        </w:rPr>
      </w:pPr>
    </w:p>
    <w:p w14:paraId="4EF9C515" w14:textId="77777777" w:rsidR="00B865BA" w:rsidRPr="001F265D" w:rsidRDefault="00577DE0" w:rsidP="00A34422">
      <w:pPr>
        <w:numPr>
          <w:ilvl w:val="0"/>
          <w:numId w:val="2"/>
        </w:numPr>
        <w:spacing w:after="120"/>
        <w:ind w:left="714" w:hanging="357"/>
        <w:jc w:val="both"/>
        <w:rPr>
          <w:rFonts w:ascii="Verdana" w:hAnsi="Verdana"/>
          <w:sz w:val="20"/>
          <w:szCs w:val="20"/>
        </w:rPr>
      </w:pPr>
      <w:r w:rsidRPr="001F265D">
        <w:rPr>
          <w:rFonts w:ascii="Verdana" w:hAnsi="Verdana"/>
          <w:sz w:val="20"/>
          <w:szCs w:val="20"/>
        </w:rPr>
        <w:t xml:space="preserve">As part of the necessary S106 Agreement additional local eligibility criteria can be applied: for example, a lower income cap (if justified), a local connection test, employment status i.e., key workers. </w:t>
      </w:r>
    </w:p>
    <w:p w14:paraId="705D8A89" w14:textId="7F04106B" w:rsidR="00577DE0" w:rsidRDefault="00577DE0" w:rsidP="00A34422">
      <w:pPr>
        <w:spacing w:after="120"/>
        <w:ind w:left="714"/>
        <w:jc w:val="both"/>
        <w:rPr>
          <w:rFonts w:ascii="Verdana" w:hAnsi="Verdana"/>
          <w:sz w:val="20"/>
          <w:szCs w:val="20"/>
        </w:rPr>
      </w:pPr>
      <w:r w:rsidRPr="001F265D">
        <w:rPr>
          <w:rFonts w:ascii="Verdana" w:hAnsi="Verdana"/>
          <w:sz w:val="20"/>
          <w:szCs w:val="20"/>
        </w:rPr>
        <w:t>Any local eligibility criteria will apply for a maximum of 3 months from when a home is first marketed; they will then revert to the national criteria.</w:t>
      </w:r>
    </w:p>
    <w:p w14:paraId="09AFDFBF" w14:textId="77777777" w:rsidR="001F265D" w:rsidRPr="001F265D" w:rsidRDefault="001F265D" w:rsidP="00A34422">
      <w:pPr>
        <w:spacing w:after="120"/>
        <w:ind w:left="714"/>
        <w:jc w:val="both"/>
        <w:rPr>
          <w:rFonts w:ascii="Verdana" w:hAnsi="Verdana"/>
          <w:sz w:val="20"/>
          <w:szCs w:val="20"/>
        </w:rPr>
      </w:pPr>
    </w:p>
    <w:p w14:paraId="59F6C6F1" w14:textId="40BF6072" w:rsidR="002D5F2F" w:rsidRDefault="00C72540" w:rsidP="00EC57C0">
      <w:pPr>
        <w:pStyle w:val="Heading2"/>
      </w:pPr>
      <w:r w:rsidRPr="00C72540">
        <w:t>Income caps</w:t>
      </w:r>
    </w:p>
    <w:p w14:paraId="1A5BD2FE" w14:textId="77777777" w:rsidR="006A3AAB" w:rsidRDefault="006A3AAB" w:rsidP="001F265D">
      <w:pPr>
        <w:spacing w:after="120"/>
        <w:ind w:left="714"/>
        <w:jc w:val="both"/>
      </w:pPr>
    </w:p>
    <w:p w14:paraId="1A12A97A" w14:textId="53F28818" w:rsidR="001F265D" w:rsidRDefault="00102DA1" w:rsidP="001F265D">
      <w:pPr>
        <w:spacing w:after="120"/>
        <w:ind w:left="714"/>
        <w:jc w:val="both"/>
        <w:rPr>
          <w:rFonts w:ascii="Verdana" w:hAnsi="Verdana" w:cs="Arial"/>
          <w:color w:val="000000"/>
          <w:sz w:val="20"/>
          <w:szCs w:val="20"/>
        </w:rPr>
      </w:pPr>
      <w:r w:rsidRPr="00102DA1">
        <w:rPr>
          <w:rFonts w:ascii="Verdana" w:hAnsi="Verdana" w:cs="Arial"/>
          <w:color w:val="000000"/>
          <w:sz w:val="20"/>
          <w:szCs w:val="20"/>
        </w:rPr>
        <w:t xml:space="preserve">The income cap for those eligible to access First Homes can be lowered if it can be justified with reference to local average first time buyers’ income. Any locally set income caps should be considered with reference to mortgage requirements and loan-to-income ratios for appropriate homes for the area’s identified target market for First Homes. </w:t>
      </w:r>
    </w:p>
    <w:p w14:paraId="628BFD75" w14:textId="58FC72A1" w:rsidR="00C54A69" w:rsidRDefault="001F265D" w:rsidP="001F265D">
      <w:pPr>
        <w:spacing w:after="120"/>
        <w:ind w:left="714"/>
        <w:jc w:val="both"/>
        <w:rPr>
          <w:rFonts w:ascii="Verdana" w:hAnsi="Verdana" w:cs="Arial"/>
          <w:color w:val="000000"/>
          <w:sz w:val="20"/>
          <w:szCs w:val="20"/>
        </w:rPr>
      </w:pPr>
      <w:r w:rsidRPr="00003D8B">
        <w:rPr>
          <w:rFonts w:ascii="Verdana" w:hAnsi="Verdana" w:cs="Arial"/>
          <w:color w:val="000000"/>
          <w:sz w:val="20"/>
          <w:szCs w:val="20"/>
        </w:rPr>
        <w:t>The household income limit (cap) of £80,000, proposed by the Government, is in line with the existing criteria for all other low-cost home ownership products. PPG states locally set income caps should be considered with reference to mortgage requirements and loan-to-income ratios for appropriate homes for the area’s identified target market for First Homes. It is considered that further research will need to be undertaken before the Council considers any application of a revised income cap. The Council will continue to monitor closely demand and take -up off First Homes across the District.</w:t>
      </w:r>
    </w:p>
    <w:p w14:paraId="411D9B06" w14:textId="77777777" w:rsidR="001F265D" w:rsidRPr="001F265D" w:rsidRDefault="001F265D" w:rsidP="001F265D">
      <w:pPr>
        <w:spacing w:after="120"/>
        <w:ind w:left="714"/>
        <w:jc w:val="both"/>
        <w:rPr>
          <w:rFonts w:ascii="Verdana" w:hAnsi="Verdana" w:cs="Arial"/>
          <w:color w:val="000000"/>
          <w:sz w:val="20"/>
          <w:szCs w:val="20"/>
        </w:rPr>
      </w:pPr>
    </w:p>
    <w:p w14:paraId="2D9B3458" w14:textId="5D7776DE" w:rsidR="00577DE0" w:rsidRDefault="00577DE0"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b/>
          <w:bCs/>
          <w:sz w:val="20"/>
          <w:szCs w:val="20"/>
        </w:rPr>
      </w:pPr>
      <w:r w:rsidRPr="00806E23">
        <w:rPr>
          <w:rFonts w:ascii="Verdana" w:hAnsi="Verdana"/>
          <w:b/>
          <w:bCs/>
          <w:sz w:val="20"/>
          <w:szCs w:val="20"/>
        </w:rPr>
        <w:t>The £80,000</w:t>
      </w:r>
      <w:r w:rsidR="001F265D">
        <w:rPr>
          <w:rFonts w:ascii="Verdana" w:hAnsi="Verdana"/>
          <w:b/>
          <w:bCs/>
          <w:sz w:val="20"/>
          <w:szCs w:val="20"/>
        </w:rPr>
        <w:t xml:space="preserve">  household income cap </w:t>
      </w:r>
      <w:r w:rsidRPr="00806E23">
        <w:rPr>
          <w:rFonts w:ascii="Verdana" w:hAnsi="Verdana"/>
          <w:b/>
          <w:bCs/>
          <w:sz w:val="20"/>
          <w:szCs w:val="20"/>
        </w:rPr>
        <w:t>for First Homes</w:t>
      </w:r>
      <w:r w:rsidR="001F265D">
        <w:rPr>
          <w:rFonts w:ascii="Verdana" w:hAnsi="Verdana"/>
          <w:b/>
          <w:bCs/>
          <w:sz w:val="20"/>
          <w:szCs w:val="20"/>
        </w:rPr>
        <w:t xml:space="preserve"> eligibility applies in Warwick District.</w:t>
      </w:r>
    </w:p>
    <w:p w14:paraId="73019049" w14:textId="77777777" w:rsidR="001F265D" w:rsidRPr="00806E23" w:rsidRDefault="001F265D"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b/>
          <w:bCs/>
          <w:sz w:val="20"/>
          <w:szCs w:val="20"/>
        </w:rPr>
      </w:pPr>
    </w:p>
    <w:p w14:paraId="5EBFB991" w14:textId="77777777" w:rsidR="00612D37" w:rsidRDefault="00612D37" w:rsidP="00EC57C0">
      <w:pPr>
        <w:pStyle w:val="Heading2"/>
      </w:pPr>
    </w:p>
    <w:p w14:paraId="1091B572" w14:textId="77777777" w:rsidR="00612D37" w:rsidRDefault="00612D37" w:rsidP="00EC57C0">
      <w:pPr>
        <w:pStyle w:val="Heading2"/>
      </w:pPr>
    </w:p>
    <w:p w14:paraId="6E377EE3" w14:textId="7C3ECED5" w:rsidR="00102DA1" w:rsidRDefault="00102DA1" w:rsidP="00EC57C0">
      <w:pPr>
        <w:pStyle w:val="Heading2"/>
      </w:pPr>
      <w:r w:rsidRPr="00C72540">
        <w:t>Local Connection criteria</w:t>
      </w:r>
    </w:p>
    <w:p w14:paraId="5047A832" w14:textId="77777777" w:rsidR="00606D31" w:rsidRDefault="00606D31" w:rsidP="00606D31">
      <w:pPr>
        <w:spacing w:after="120"/>
        <w:jc w:val="both"/>
      </w:pPr>
    </w:p>
    <w:p w14:paraId="3633CF2A" w14:textId="45650A44" w:rsidR="00577DE0" w:rsidRDefault="00577DE0" w:rsidP="00606D31">
      <w:pPr>
        <w:spacing w:after="120"/>
        <w:jc w:val="both"/>
        <w:rPr>
          <w:rFonts w:ascii="Verdana" w:hAnsi="Verdana" w:cs="Arial"/>
          <w:color w:val="000000"/>
          <w:sz w:val="20"/>
          <w:szCs w:val="20"/>
        </w:rPr>
      </w:pPr>
      <w:r w:rsidRPr="008B2799">
        <w:rPr>
          <w:rFonts w:ascii="Verdana" w:hAnsi="Verdana" w:cs="Arial"/>
          <w:color w:val="000000"/>
          <w:sz w:val="20"/>
          <w:szCs w:val="20"/>
        </w:rPr>
        <w:t>A local connection test can be applied which may include but is not limited to, current residency</w:t>
      </w:r>
      <w:r>
        <w:rPr>
          <w:rFonts w:ascii="Verdana" w:hAnsi="Verdana" w:cs="Arial"/>
          <w:color w:val="000000"/>
          <w:sz w:val="20"/>
          <w:szCs w:val="20"/>
        </w:rPr>
        <w:t>,</w:t>
      </w:r>
      <w:r w:rsidRPr="008B2799">
        <w:rPr>
          <w:rFonts w:ascii="Verdana" w:hAnsi="Verdana" w:cs="Arial"/>
          <w:color w:val="000000"/>
          <w:sz w:val="20"/>
          <w:szCs w:val="20"/>
        </w:rPr>
        <w:t xml:space="preserve"> employment requirements, family connections or special circumstances. The application of these discretions should be administered carefully and ensure that they do not limit the eligible consumer base to the point that homes become difficult to sell. </w:t>
      </w:r>
    </w:p>
    <w:p w14:paraId="018AA661" w14:textId="26452C68" w:rsidR="00102DA1" w:rsidRPr="00612D37" w:rsidRDefault="00612D37" w:rsidP="00612D37">
      <w:pPr>
        <w:spacing w:after="120"/>
        <w:jc w:val="both"/>
        <w:rPr>
          <w:rStyle w:val="Strong"/>
          <w:rFonts w:ascii="Verdana" w:hAnsi="Verdana" w:cs="Arial"/>
          <w:b w:val="0"/>
          <w:bCs w:val="0"/>
          <w:color w:val="000000"/>
          <w:sz w:val="20"/>
          <w:szCs w:val="20"/>
        </w:rPr>
      </w:pPr>
      <w:r>
        <w:rPr>
          <w:rFonts w:ascii="Verdana" w:hAnsi="Verdana" w:cs="Arial"/>
          <w:color w:val="000000"/>
          <w:sz w:val="20"/>
          <w:szCs w:val="20"/>
        </w:rPr>
        <w:t>Warwick District Council considers it is important that local people are given priority for First Homes so they may access affordable housing in their local area. As such local connection criteria will be applied as set out below. The local connection criteria will be secured through Section 106 agreements accompanying planning permissions.</w:t>
      </w:r>
      <w:bookmarkStart w:id="0" w:name="_Hlk153894665"/>
    </w:p>
    <w:bookmarkEnd w:id="0"/>
    <w:p w14:paraId="10D16B2E" w14:textId="77777777" w:rsidR="00C54A69" w:rsidRPr="00C54A69" w:rsidRDefault="00C54A69" w:rsidP="00C54A69"/>
    <w:p w14:paraId="3EDCD460" w14:textId="58931FEA" w:rsidR="00D603D7" w:rsidRPr="00806E23" w:rsidRDefault="00604402" w:rsidP="00C54A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b/>
          <w:bCs/>
          <w:sz w:val="20"/>
          <w:szCs w:val="20"/>
        </w:rPr>
      </w:pPr>
      <w:r w:rsidRPr="00806E23">
        <w:rPr>
          <w:rFonts w:ascii="Verdana" w:hAnsi="Verdana"/>
          <w:b/>
          <w:bCs/>
          <w:sz w:val="20"/>
          <w:szCs w:val="20"/>
        </w:rPr>
        <w:t xml:space="preserve">The council will require First Homes to be prioritised for the first 3 months of marketing to eligible applicants that meet the Councils local connection and other criteria set out within the Councils’ Housing Allocations Policy and any additional eligibility criteria set out within a ‘made’ Neighbourhood Development Plan.  </w:t>
      </w:r>
      <w:r w:rsidR="00D603D7" w:rsidRPr="00806E23">
        <w:rPr>
          <w:rFonts w:ascii="Verdana" w:hAnsi="Verdana"/>
          <w:b/>
          <w:bCs/>
          <w:sz w:val="20"/>
          <w:szCs w:val="20"/>
        </w:rPr>
        <w:t xml:space="preserve"> </w:t>
      </w:r>
    </w:p>
    <w:p w14:paraId="5B9156DF" w14:textId="02315A70" w:rsidR="00D603D7" w:rsidRDefault="00D603D7" w:rsidP="00A34422">
      <w:pPr>
        <w:autoSpaceDE w:val="0"/>
        <w:autoSpaceDN w:val="0"/>
        <w:adjustRightInd w:val="0"/>
        <w:spacing w:after="0" w:line="240" w:lineRule="auto"/>
        <w:jc w:val="both"/>
        <w:rPr>
          <w:rFonts w:ascii="Arial" w:hAnsi="Arial" w:cs="Arial"/>
          <w:color w:val="000000"/>
          <w:sz w:val="23"/>
          <w:szCs w:val="23"/>
        </w:rPr>
      </w:pPr>
    </w:p>
    <w:p w14:paraId="074736AE" w14:textId="6DDD7C18" w:rsidR="00102DA1" w:rsidRDefault="00102DA1" w:rsidP="00EC57C0">
      <w:pPr>
        <w:pStyle w:val="Heading2"/>
      </w:pPr>
      <w:r w:rsidRPr="00C72540">
        <w:t xml:space="preserve">Employment </w:t>
      </w:r>
      <w:r w:rsidR="00612D37">
        <w:t xml:space="preserve">and Key Worker </w:t>
      </w:r>
      <w:r w:rsidRPr="00C72540">
        <w:t>based crit</w:t>
      </w:r>
      <w:r w:rsidR="00F66E4A">
        <w:t>eria.</w:t>
      </w:r>
    </w:p>
    <w:p w14:paraId="7A406700" w14:textId="77777777" w:rsidR="00EC57C0" w:rsidRPr="00EC57C0" w:rsidRDefault="00EC57C0" w:rsidP="00EC57C0"/>
    <w:p w14:paraId="265144E2" w14:textId="32F1BB35" w:rsidR="00102DA1" w:rsidRDefault="00102DA1" w:rsidP="00C54A69">
      <w:pPr>
        <w:spacing w:after="120"/>
        <w:jc w:val="both"/>
        <w:rPr>
          <w:rFonts w:ascii="Verdana" w:hAnsi="Verdana" w:cs="Arial"/>
          <w:color w:val="000000"/>
          <w:sz w:val="20"/>
          <w:szCs w:val="20"/>
        </w:rPr>
      </w:pPr>
      <w:r>
        <w:rPr>
          <w:rFonts w:ascii="Verdana" w:hAnsi="Verdana" w:cs="Arial"/>
          <w:color w:val="000000"/>
          <w:sz w:val="20"/>
          <w:szCs w:val="20"/>
        </w:rPr>
        <w:t>Local c</w:t>
      </w:r>
      <w:r w:rsidRPr="008B2799">
        <w:rPr>
          <w:rFonts w:ascii="Verdana" w:hAnsi="Verdana" w:cs="Arial"/>
          <w:color w:val="000000"/>
          <w:sz w:val="20"/>
          <w:szCs w:val="20"/>
        </w:rPr>
        <w:t xml:space="preserve">riteria can also be introduced based on employment status so that key workers are able to access affordable housing. The </w:t>
      </w:r>
      <w:r w:rsidR="00612D37">
        <w:rPr>
          <w:rFonts w:ascii="Verdana" w:hAnsi="Verdana" w:cs="Arial"/>
          <w:color w:val="000000"/>
          <w:sz w:val="20"/>
          <w:szCs w:val="20"/>
        </w:rPr>
        <w:t xml:space="preserve">First Homes guidance explains that the </w:t>
      </w:r>
      <w:r w:rsidRPr="008B2799">
        <w:rPr>
          <w:rFonts w:ascii="Verdana" w:hAnsi="Verdana" w:cs="Arial"/>
          <w:color w:val="000000"/>
          <w:sz w:val="20"/>
          <w:szCs w:val="20"/>
        </w:rPr>
        <w:t xml:space="preserve">definition of Key Worker should be determined locally and could be any person who works in any profession that is considered essential for the functioning of a local area. </w:t>
      </w:r>
    </w:p>
    <w:p w14:paraId="42565533" w14:textId="19B56FAA" w:rsidR="00606D31" w:rsidRPr="00612D37" w:rsidRDefault="00612D37" w:rsidP="00612D37">
      <w:pPr>
        <w:spacing w:after="120"/>
        <w:jc w:val="both"/>
        <w:rPr>
          <w:rStyle w:val="Strong"/>
          <w:rFonts w:ascii="Verdana" w:hAnsi="Verdana" w:cs="Arial"/>
          <w:b w:val="0"/>
          <w:bCs w:val="0"/>
          <w:color w:val="000000"/>
          <w:sz w:val="20"/>
          <w:szCs w:val="20"/>
        </w:rPr>
      </w:pPr>
      <w:r>
        <w:rPr>
          <w:rFonts w:ascii="Verdana" w:hAnsi="Verdana" w:cs="Arial"/>
          <w:color w:val="000000"/>
          <w:sz w:val="20"/>
          <w:szCs w:val="20"/>
        </w:rPr>
        <w:t>The Council does not however currently define Key Workers and therefore will not seek to apply key worker eligibility criteria on First Homes unless specific circumstances apply. This might include a site being brought forward especially for key workers.</w:t>
      </w:r>
      <w:bookmarkStart w:id="1" w:name="_Hlk153894797"/>
    </w:p>
    <w:bookmarkEnd w:id="1"/>
    <w:p w14:paraId="094B8465" w14:textId="77777777" w:rsidR="00606D31" w:rsidRPr="00606D31" w:rsidRDefault="00606D31" w:rsidP="00C54A69">
      <w:pPr>
        <w:rPr>
          <w:rStyle w:val="Strong"/>
        </w:rPr>
      </w:pPr>
    </w:p>
    <w:p w14:paraId="1F877499" w14:textId="6E0714AB" w:rsidR="00577DE0" w:rsidRDefault="00612D37" w:rsidP="00C54A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cs="Arial"/>
          <w:b/>
          <w:bCs/>
          <w:color w:val="000000"/>
          <w:sz w:val="20"/>
          <w:szCs w:val="20"/>
        </w:rPr>
      </w:pPr>
      <w:r>
        <w:rPr>
          <w:rFonts w:ascii="Verdana" w:hAnsi="Verdana" w:cs="Arial"/>
          <w:b/>
          <w:bCs/>
          <w:color w:val="000000"/>
          <w:sz w:val="20"/>
          <w:szCs w:val="20"/>
        </w:rPr>
        <w:t>Key worker eligibility criteria are not required for First Homes in Warwick District unless justified by special circumstances.</w:t>
      </w:r>
      <w:r w:rsidR="00D603D7" w:rsidRPr="00806E23">
        <w:rPr>
          <w:rFonts w:ascii="Verdana" w:hAnsi="Verdana" w:cs="Arial"/>
          <w:b/>
          <w:bCs/>
          <w:color w:val="000000"/>
          <w:sz w:val="20"/>
          <w:szCs w:val="20"/>
        </w:rPr>
        <w:t xml:space="preserve"> </w:t>
      </w:r>
    </w:p>
    <w:p w14:paraId="3A5716CE" w14:textId="77777777" w:rsidR="00E6248D" w:rsidRPr="00806E23" w:rsidRDefault="00E6248D" w:rsidP="00C54A69">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cs="Arial"/>
          <w:b/>
          <w:bCs/>
          <w:color w:val="000000"/>
          <w:sz w:val="20"/>
          <w:szCs w:val="20"/>
        </w:rPr>
      </w:pPr>
    </w:p>
    <w:p w14:paraId="3B21046C" w14:textId="77777777" w:rsidR="00157982" w:rsidRDefault="00157982" w:rsidP="00EC57C0">
      <w:pPr>
        <w:pStyle w:val="Heading2"/>
      </w:pPr>
    </w:p>
    <w:p w14:paraId="7E1C242D" w14:textId="77777777" w:rsidR="00806E23" w:rsidRPr="00806E23" w:rsidRDefault="00806E23" w:rsidP="00806E23"/>
    <w:p w14:paraId="539AB374" w14:textId="595AB363" w:rsidR="008D2950" w:rsidRDefault="008D2950" w:rsidP="00EC57C0">
      <w:pPr>
        <w:pStyle w:val="Heading2"/>
        <w:rPr>
          <w:u w:val="single"/>
        </w:rPr>
      </w:pPr>
      <w:r w:rsidRPr="00607B0A">
        <w:rPr>
          <w:u w:val="single"/>
        </w:rPr>
        <w:t>Armed Forces</w:t>
      </w:r>
    </w:p>
    <w:p w14:paraId="25F9B4A4" w14:textId="77777777" w:rsidR="00EC57C0" w:rsidRPr="00EC57C0" w:rsidRDefault="00EC57C0" w:rsidP="00EC57C0"/>
    <w:p w14:paraId="133BA6D6" w14:textId="627F4D75" w:rsidR="003E5B3F" w:rsidRPr="003E5B3F" w:rsidRDefault="00E6248D" w:rsidP="00A34422">
      <w:pPr>
        <w:spacing w:after="0"/>
        <w:ind w:left="714"/>
        <w:jc w:val="both"/>
        <w:rPr>
          <w:rFonts w:ascii="Verdana" w:hAnsi="Verdana"/>
          <w:sz w:val="20"/>
          <w:szCs w:val="20"/>
        </w:rPr>
      </w:pPr>
      <w:r w:rsidRPr="009A6F40">
        <w:rPr>
          <w:rFonts w:ascii="Verdana" w:hAnsi="Verdana"/>
          <w:sz w:val="20"/>
          <w:szCs w:val="20"/>
        </w:rPr>
        <w:t xml:space="preserve">In recognition of the unique circumstances of the Armed Forces, </w:t>
      </w:r>
      <w:r>
        <w:rPr>
          <w:rFonts w:ascii="Verdana" w:hAnsi="Verdana"/>
          <w:sz w:val="20"/>
          <w:szCs w:val="20"/>
        </w:rPr>
        <w:t xml:space="preserve">the planning practice guidance explains that </w:t>
      </w:r>
      <w:r w:rsidRPr="009A6F40">
        <w:rPr>
          <w:rFonts w:ascii="Verdana" w:hAnsi="Verdana"/>
          <w:sz w:val="20"/>
          <w:szCs w:val="20"/>
        </w:rPr>
        <w:t>local connection criteria should be disapplied for all active members of the Armed Forces, divorced/separated spouses or civil partners of current members of the Armed Forces, spouses or civil partners of a deceased member of the armed forces (if their death was wholly or partly caused by their service) and veterans within 5 years of leaving the</w:t>
      </w:r>
      <w:r>
        <w:rPr>
          <w:rFonts w:ascii="Verdana" w:hAnsi="Verdana"/>
          <w:sz w:val="20"/>
          <w:szCs w:val="20"/>
        </w:rPr>
        <w:t xml:space="preserve"> armed forces.</w:t>
      </w:r>
    </w:p>
    <w:p w14:paraId="34C90295" w14:textId="2EA7FF93" w:rsidR="00606D31" w:rsidRPr="00606D31" w:rsidRDefault="00606D31" w:rsidP="00606D31">
      <w:pPr>
        <w:pStyle w:val="Heading2"/>
        <w:rPr>
          <w:rStyle w:val="Strong"/>
        </w:rPr>
      </w:pPr>
    </w:p>
    <w:p w14:paraId="44D95119" w14:textId="77777777" w:rsidR="00606D31" w:rsidRPr="00606D31" w:rsidRDefault="00606D31" w:rsidP="00C54A69">
      <w:pPr>
        <w:rPr>
          <w:rStyle w:val="Strong"/>
        </w:rPr>
      </w:pPr>
    </w:p>
    <w:p w14:paraId="330F5C13" w14:textId="6F4C1D64" w:rsidR="00E6248D" w:rsidRPr="00E6248D" w:rsidRDefault="003E5B3F" w:rsidP="00606D31">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Verdana" w:hAnsi="Verdana"/>
          <w:b/>
          <w:bCs/>
          <w:sz w:val="20"/>
          <w:szCs w:val="20"/>
        </w:rPr>
      </w:pPr>
      <w:r w:rsidRPr="00806E23">
        <w:rPr>
          <w:rFonts w:ascii="Verdana" w:hAnsi="Verdana"/>
          <w:b/>
          <w:bCs/>
          <w:sz w:val="20"/>
          <w:szCs w:val="20"/>
        </w:rPr>
        <w:lastRenderedPageBreak/>
        <w:t>Any Local eligibility criteria do not apply to current and former members of the Armed Forces and their families</w:t>
      </w:r>
      <w:r w:rsidR="00E6248D">
        <w:rPr>
          <w:rFonts w:ascii="Verdana" w:hAnsi="Verdana"/>
          <w:b/>
          <w:bCs/>
          <w:sz w:val="20"/>
          <w:szCs w:val="20"/>
        </w:rPr>
        <w:t xml:space="preserve"> in accordance with the criteria set by the planning practice guidance.</w:t>
      </w:r>
    </w:p>
    <w:p w14:paraId="1B735100" w14:textId="77777777" w:rsidR="0081606E" w:rsidRDefault="0081606E" w:rsidP="00A34422">
      <w:pPr>
        <w:spacing w:after="120"/>
        <w:jc w:val="both"/>
        <w:rPr>
          <w:rFonts w:ascii="Verdana" w:hAnsi="Verdana"/>
          <w:b/>
          <w:sz w:val="20"/>
          <w:szCs w:val="20"/>
        </w:rPr>
      </w:pPr>
    </w:p>
    <w:p w14:paraId="0C362ACA" w14:textId="2ECFAE41" w:rsidR="003411EC" w:rsidRDefault="0081606E" w:rsidP="00EC57C0">
      <w:pPr>
        <w:pStyle w:val="Heading1"/>
      </w:pPr>
      <w:r>
        <w:t>5</w:t>
      </w:r>
      <w:r w:rsidR="003411EC">
        <w:t xml:space="preserve">. </w:t>
      </w:r>
      <w:r w:rsidR="00E6248D">
        <w:t xml:space="preserve">First Homes </w:t>
      </w:r>
      <w:r w:rsidR="003411EC">
        <w:t>Exception Sites</w:t>
      </w:r>
    </w:p>
    <w:p w14:paraId="36F018EB" w14:textId="77777777" w:rsidR="00EC57C0" w:rsidRPr="00EC57C0" w:rsidRDefault="00EC57C0" w:rsidP="00EC57C0"/>
    <w:p w14:paraId="15144A39" w14:textId="0EB940DB" w:rsidR="003411EC" w:rsidRDefault="00EC57C0" w:rsidP="00A34422">
      <w:pPr>
        <w:jc w:val="both"/>
        <w:rPr>
          <w:rFonts w:ascii="Verdana" w:hAnsi="Verdana"/>
          <w:sz w:val="20"/>
          <w:szCs w:val="20"/>
        </w:rPr>
      </w:pPr>
      <w:r>
        <w:rPr>
          <w:rFonts w:ascii="Verdana" w:hAnsi="Verdana"/>
          <w:sz w:val="20"/>
          <w:szCs w:val="20"/>
        </w:rPr>
        <w:t>5.1</w:t>
      </w:r>
      <w:r>
        <w:rPr>
          <w:rFonts w:ascii="Verdana" w:hAnsi="Verdana"/>
          <w:sz w:val="20"/>
          <w:szCs w:val="20"/>
        </w:rPr>
        <w:tab/>
      </w:r>
      <w:r w:rsidR="003411EC">
        <w:rPr>
          <w:rFonts w:ascii="Verdana" w:hAnsi="Verdana"/>
          <w:sz w:val="20"/>
          <w:szCs w:val="20"/>
        </w:rPr>
        <w:t xml:space="preserve">Rural Exception Sites are sites </w:t>
      </w:r>
      <w:r w:rsidR="00E6248D">
        <w:rPr>
          <w:rFonts w:ascii="Verdana" w:hAnsi="Verdana"/>
          <w:sz w:val="20"/>
          <w:szCs w:val="20"/>
        </w:rPr>
        <w:t xml:space="preserve">for housing developments designed to meet </w:t>
      </w:r>
      <w:r w:rsidR="003411EC">
        <w:rPr>
          <w:rFonts w:ascii="Verdana" w:hAnsi="Verdana"/>
          <w:sz w:val="20"/>
          <w:szCs w:val="20"/>
        </w:rPr>
        <w:t xml:space="preserve">identified local needs that would </w:t>
      </w:r>
      <w:r w:rsidR="00E6248D">
        <w:rPr>
          <w:rFonts w:ascii="Verdana" w:hAnsi="Verdana"/>
          <w:sz w:val="20"/>
          <w:szCs w:val="20"/>
        </w:rPr>
        <w:t xml:space="preserve">not normally be released for housing. </w:t>
      </w:r>
      <w:r w:rsidR="003411EC">
        <w:rPr>
          <w:rFonts w:ascii="Verdana" w:hAnsi="Verdana"/>
          <w:sz w:val="20"/>
          <w:szCs w:val="20"/>
        </w:rPr>
        <w:t xml:space="preserve">They are a valuable means of contributing to affordable housing needs in small villages where there is a presumption against housing development.  </w:t>
      </w:r>
    </w:p>
    <w:p w14:paraId="46702115" w14:textId="399BDD3B" w:rsidR="003411EC" w:rsidRDefault="00EC57C0" w:rsidP="00A34422">
      <w:pPr>
        <w:jc w:val="both"/>
        <w:rPr>
          <w:rFonts w:ascii="Verdana" w:hAnsi="Verdana"/>
          <w:sz w:val="20"/>
          <w:szCs w:val="20"/>
        </w:rPr>
      </w:pPr>
      <w:r>
        <w:rPr>
          <w:rFonts w:ascii="Verdana" w:hAnsi="Verdana"/>
          <w:sz w:val="20"/>
          <w:szCs w:val="20"/>
        </w:rPr>
        <w:t>5.2</w:t>
      </w:r>
      <w:r>
        <w:rPr>
          <w:rFonts w:ascii="Verdana" w:hAnsi="Verdana"/>
          <w:sz w:val="20"/>
          <w:szCs w:val="20"/>
        </w:rPr>
        <w:tab/>
      </w:r>
      <w:r w:rsidR="007C0F99">
        <w:rPr>
          <w:rFonts w:ascii="Verdana" w:hAnsi="Verdana"/>
          <w:sz w:val="20"/>
          <w:szCs w:val="20"/>
        </w:rPr>
        <w:t xml:space="preserve">First Home Exception Sites are similar in principle to Rural Exception Sites however they do not require a Housing Need Survey to evidence local need. There are though limitations on where First Home Exception Sites can come forward. They are not permitted </w:t>
      </w:r>
      <w:r w:rsidR="007C0F99" w:rsidRPr="00BC7F9D">
        <w:rPr>
          <w:rFonts w:ascii="Verdana" w:hAnsi="Verdana"/>
          <w:sz w:val="20"/>
          <w:szCs w:val="20"/>
        </w:rPr>
        <w:t>in areas designated as Green Belt, within the Broads Authority, or in designated rural areas as defined in Annex 2 of the National Planning Policy Framework. In these areas rural exception sites are the sole permissible type of exception site</w:t>
      </w:r>
      <w:r w:rsidR="007C0F99">
        <w:rPr>
          <w:rFonts w:ascii="Verdana" w:hAnsi="Verdana"/>
          <w:sz w:val="20"/>
          <w:szCs w:val="20"/>
        </w:rPr>
        <w:t>.</w:t>
      </w:r>
    </w:p>
    <w:p w14:paraId="56B1FB31" w14:textId="0A36BA3F" w:rsidR="003411EC" w:rsidRDefault="00EC57C0" w:rsidP="00A34422">
      <w:pPr>
        <w:jc w:val="both"/>
        <w:rPr>
          <w:rFonts w:ascii="Verdana" w:hAnsi="Verdana"/>
          <w:sz w:val="20"/>
          <w:szCs w:val="20"/>
        </w:rPr>
      </w:pPr>
      <w:r>
        <w:rPr>
          <w:rFonts w:ascii="Verdana" w:hAnsi="Verdana"/>
          <w:sz w:val="20"/>
          <w:szCs w:val="20"/>
        </w:rPr>
        <w:t>5.3</w:t>
      </w:r>
      <w:r>
        <w:rPr>
          <w:rFonts w:ascii="Verdana" w:hAnsi="Verdana"/>
          <w:sz w:val="20"/>
          <w:szCs w:val="20"/>
        </w:rPr>
        <w:tab/>
      </w:r>
      <w:r w:rsidR="003411EC">
        <w:rPr>
          <w:rFonts w:ascii="Verdana" w:hAnsi="Verdana"/>
          <w:sz w:val="20"/>
          <w:szCs w:val="20"/>
        </w:rPr>
        <w:t xml:space="preserve">Local authorities will be expected to support First Home Exception Sites unless the need for first time buyers is already being met within the local authority’s area. They can come forward on unallocated land outside of a development plan but not in the Green Belt. </w:t>
      </w:r>
    </w:p>
    <w:p w14:paraId="5E66F2A1" w14:textId="49FAF4AC" w:rsidR="003411EC" w:rsidRDefault="00EC57C0" w:rsidP="00A34422">
      <w:pPr>
        <w:spacing w:after="120"/>
        <w:jc w:val="both"/>
        <w:rPr>
          <w:rFonts w:ascii="Verdana" w:hAnsi="Verdana"/>
          <w:sz w:val="20"/>
          <w:szCs w:val="20"/>
        </w:rPr>
      </w:pPr>
      <w:r>
        <w:rPr>
          <w:rFonts w:ascii="Verdana" w:hAnsi="Verdana"/>
          <w:sz w:val="20"/>
          <w:szCs w:val="20"/>
        </w:rPr>
        <w:t>5.4</w:t>
      </w:r>
      <w:r>
        <w:rPr>
          <w:rFonts w:ascii="Verdana" w:hAnsi="Verdana"/>
          <w:sz w:val="20"/>
          <w:szCs w:val="20"/>
        </w:rPr>
        <w:tab/>
      </w:r>
      <w:r w:rsidR="003411EC">
        <w:rPr>
          <w:rFonts w:ascii="Verdana" w:hAnsi="Verdana"/>
          <w:sz w:val="20"/>
          <w:szCs w:val="20"/>
        </w:rPr>
        <w:t xml:space="preserve">First Homes Exceptions sites may </w:t>
      </w:r>
      <w:r w:rsidR="007C0F99">
        <w:rPr>
          <w:rFonts w:ascii="Verdana" w:hAnsi="Verdana"/>
          <w:sz w:val="20"/>
          <w:szCs w:val="20"/>
        </w:rPr>
        <w:t>include market housing where it can be demonstrated that they are necessary in order to ensure the overall viability of the site.</w:t>
      </w:r>
    </w:p>
    <w:p w14:paraId="2E76E47B" w14:textId="77777777" w:rsidR="003411EC" w:rsidRPr="008B2799" w:rsidRDefault="003411EC" w:rsidP="00A34422">
      <w:pPr>
        <w:spacing w:after="120"/>
        <w:ind w:left="714"/>
        <w:jc w:val="both"/>
        <w:rPr>
          <w:rFonts w:ascii="Verdana" w:hAnsi="Verdana"/>
          <w:sz w:val="20"/>
          <w:szCs w:val="20"/>
        </w:rPr>
      </w:pPr>
    </w:p>
    <w:p w14:paraId="04FE7B78" w14:textId="77777777" w:rsidR="003411EC" w:rsidRPr="00B02247" w:rsidRDefault="003411EC" w:rsidP="00EC57C0">
      <w:pPr>
        <w:pStyle w:val="Heading2"/>
      </w:pPr>
      <w:r w:rsidRPr="00B02247">
        <w:t xml:space="preserve">First Home exception sites must: </w:t>
      </w:r>
    </w:p>
    <w:p w14:paraId="31D356F4" w14:textId="77777777" w:rsidR="003411EC" w:rsidRDefault="003411EC" w:rsidP="00A34422">
      <w:pPr>
        <w:numPr>
          <w:ilvl w:val="0"/>
          <w:numId w:val="3"/>
        </w:numPr>
        <w:spacing w:after="0"/>
        <w:ind w:left="709" w:hanging="357"/>
        <w:jc w:val="both"/>
        <w:rPr>
          <w:rFonts w:ascii="Verdana" w:hAnsi="Verdana"/>
          <w:sz w:val="20"/>
          <w:szCs w:val="20"/>
        </w:rPr>
      </w:pPr>
      <w:r>
        <w:rPr>
          <w:rFonts w:ascii="Verdana" w:hAnsi="Verdana"/>
          <w:sz w:val="20"/>
          <w:szCs w:val="20"/>
        </w:rPr>
        <w:t xml:space="preserve">Comprise First Homes. </w:t>
      </w:r>
    </w:p>
    <w:p w14:paraId="0EB3238D" w14:textId="77777777" w:rsidR="009E1E29" w:rsidRDefault="009E1E29" w:rsidP="00A34422">
      <w:pPr>
        <w:spacing w:after="0"/>
        <w:ind w:left="714"/>
        <w:jc w:val="both"/>
        <w:rPr>
          <w:rFonts w:ascii="Verdana" w:hAnsi="Verdana"/>
          <w:sz w:val="20"/>
          <w:szCs w:val="20"/>
        </w:rPr>
      </w:pPr>
    </w:p>
    <w:p w14:paraId="5C350171" w14:textId="77777777" w:rsidR="003411EC" w:rsidRDefault="003411EC" w:rsidP="00A34422">
      <w:pPr>
        <w:numPr>
          <w:ilvl w:val="0"/>
          <w:numId w:val="3"/>
        </w:numPr>
        <w:spacing w:after="0"/>
        <w:ind w:left="709" w:hanging="357"/>
        <w:jc w:val="both"/>
        <w:rPr>
          <w:rFonts w:ascii="Verdana" w:hAnsi="Verdana"/>
          <w:sz w:val="20"/>
          <w:szCs w:val="20"/>
        </w:rPr>
      </w:pPr>
      <w:r>
        <w:rPr>
          <w:rFonts w:ascii="Verdana" w:hAnsi="Verdana"/>
          <w:sz w:val="20"/>
          <w:szCs w:val="20"/>
        </w:rPr>
        <w:t xml:space="preserve">Be adjacent to existing settlements and proportionate in size and not compromise protections afforded by Green Belt designation. </w:t>
      </w:r>
    </w:p>
    <w:p w14:paraId="36A892F7" w14:textId="77777777" w:rsidR="00F811A0" w:rsidRPr="00755430" w:rsidRDefault="00F811A0" w:rsidP="00A34422">
      <w:pPr>
        <w:spacing w:after="0"/>
        <w:ind w:left="714"/>
        <w:jc w:val="both"/>
        <w:rPr>
          <w:rFonts w:ascii="Verdana" w:hAnsi="Verdana"/>
          <w:sz w:val="20"/>
          <w:szCs w:val="20"/>
        </w:rPr>
      </w:pPr>
    </w:p>
    <w:p w14:paraId="6A81C809" w14:textId="14557C88" w:rsidR="003411EC" w:rsidRDefault="003411EC" w:rsidP="00A34422">
      <w:pPr>
        <w:numPr>
          <w:ilvl w:val="0"/>
          <w:numId w:val="3"/>
        </w:numPr>
        <w:spacing w:after="0"/>
        <w:ind w:left="709" w:hanging="357"/>
        <w:jc w:val="both"/>
        <w:rPr>
          <w:rFonts w:ascii="Verdana" w:hAnsi="Verdana"/>
          <w:sz w:val="20"/>
          <w:szCs w:val="20"/>
        </w:rPr>
      </w:pPr>
      <w:r>
        <w:rPr>
          <w:rFonts w:ascii="Verdana" w:hAnsi="Verdana"/>
          <w:sz w:val="20"/>
          <w:szCs w:val="20"/>
        </w:rPr>
        <w:t xml:space="preserve">A small proportion of market housing can be allowed in conjunction with First Homes exception sites at the local authorities’ discretion. </w:t>
      </w:r>
    </w:p>
    <w:p w14:paraId="2E9718A4" w14:textId="77777777" w:rsidR="00B865BA" w:rsidRDefault="00B865BA" w:rsidP="00A34422">
      <w:pPr>
        <w:spacing w:after="0"/>
        <w:ind w:left="709"/>
        <w:jc w:val="both"/>
        <w:rPr>
          <w:rFonts w:ascii="Verdana" w:hAnsi="Verdana"/>
          <w:sz w:val="20"/>
          <w:szCs w:val="20"/>
        </w:rPr>
      </w:pPr>
    </w:p>
    <w:p w14:paraId="0FE3E4B4" w14:textId="0E20B859" w:rsidR="003411EC" w:rsidRDefault="003411EC" w:rsidP="00A34422">
      <w:pPr>
        <w:numPr>
          <w:ilvl w:val="0"/>
          <w:numId w:val="3"/>
        </w:numPr>
        <w:spacing w:after="0"/>
        <w:ind w:left="709" w:hanging="357"/>
        <w:jc w:val="both"/>
        <w:rPr>
          <w:rFonts w:ascii="Verdana" w:hAnsi="Verdana"/>
          <w:sz w:val="20"/>
          <w:szCs w:val="20"/>
        </w:rPr>
      </w:pPr>
      <w:r>
        <w:rPr>
          <w:rFonts w:ascii="Verdana" w:hAnsi="Verdana"/>
          <w:sz w:val="20"/>
          <w:szCs w:val="20"/>
        </w:rPr>
        <w:t xml:space="preserve">A small proportion of other forms of affordable housing may be allowed in conjunction with First Homes exception sites where there is significant identified local need. </w:t>
      </w:r>
    </w:p>
    <w:p w14:paraId="184CF9CA" w14:textId="77777777" w:rsidR="00B865BA" w:rsidRDefault="00B865BA" w:rsidP="00A34422">
      <w:pPr>
        <w:spacing w:after="0"/>
        <w:ind w:left="709"/>
        <w:jc w:val="both"/>
        <w:rPr>
          <w:rFonts w:ascii="Verdana" w:hAnsi="Verdana"/>
          <w:sz w:val="20"/>
          <w:szCs w:val="20"/>
        </w:rPr>
      </w:pPr>
    </w:p>
    <w:p w14:paraId="34C9824A" w14:textId="23BA0C02" w:rsidR="003411EC" w:rsidRDefault="003411EC" w:rsidP="00A34422">
      <w:pPr>
        <w:numPr>
          <w:ilvl w:val="0"/>
          <w:numId w:val="3"/>
        </w:numPr>
        <w:spacing w:after="120"/>
        <w:ind w:left="709" w:hanging="357"/>
        <w:jc w:val="both"/>
        <w:rPr>
          <w:rFonts w:ascii="Verdana" w:hAnsi="Verdana"/>
          <w:sz w:val="20"/>
          <w:szCs w:val="20"/>
        </w:rPr>
      </w:pPr>
      <w:r>
        <w:rPr>
          <w:rFonts w:ascii="Verdana" w:hAnsi="Verdana"/>
          <w:sz w:val="20"/>
          <w:szCs w:val="20"/>
        </w:rPr>
        <w:t xml:space="preserve">Local connection criteria can be applied where this is supported by evidence of necessity and will not compromise site viability. </w:t>
      </w:r>
    </w:p>
    <w:p w14:paraId="689488C0" w14:textId="77777777" w:rsidR="00341CC3" w:rsidRDefault="00341CC3" w:rsidP="00341CC3">
      <w:pPr>
        <w:spacing w:after="120"/>
        <w:jc w:val="both"/>
        <w:rPr>
          <w:rFonts w:ascii="Verdana" w:hAnsi="Verdana"/>
          <w:sz w:val="20"/>
          <w:szCs w:val="20"/>
        </w:rPr>
      </w:pPr>
    </w:p>
    <w:p w14:paraId="3231013C" w14:textId="254F25DD" w:rsidR="007C0F99" w:rsidRPr="00341CC3" w:rsidRDefault="007C0F99" w:rsidP="00341CC3">
      <w:pPr>
        <w:spacing w:after="120"/>
        <w:jc w:val="both"/>
        <w:rPr>
          <w:rFonts w:ascii="Verdana" w:hAnsi="Verdana"/>
          <w:sz w:val="20"/>
          <w:szCs w:val="20"/>
        </w:rPr>
      </w:pPr>
      <w:r w:rsidRPr="00341CC3">
        <w:rPr>
          <w:rFonts w:ascii="Verdana" w:hAnsi="Verdana"/>
          <w:sz w:val="20"/>
          <w:szCs w:val="20"/>
        </w:rPr>
        <w:t>The PPG does not specify what is a ‘proportionate’ site, advising applicants to engage with local authorities to discuss proposals. For the previous policy on entry level exception sites, the NPPF set a threshold of no larger than 1 hectare or exceeding 5% of the size of the settlement. Local authorities may use this as the benchmark of discussions on this issue.</w:t>
      </w:r>
    </w:p>
    <w:p w14:paraId="3F4F5BA4" w14:textId="297CC97A" w:rsidR="007C0F99" w:rsidRPr="00C33E4E" w:rsidRDefault="007C0F99" w:rsidP="007C0F99">
      <w:pPr>
        <w:spacing w:after="120"/>
        <w:jc w:val="both"/>
        <w:rPr>
          <w:rFonts w:ascii="Verdana" w:hAnsi="Verdana"/>
          <w:sz w:val="20"/>
          <w:szCs w:val="20"/>
        </w:rPr>
      </w:pPr>
    </w:p>
    <w:p w14:paraId="4F12720E" w14:textId="77777777" w:rsidR="00341CC3" w:rsidRDefault="00341CC3" w:rsidP="00EC57C0">
      <w:pPr>
        <w:pStyle w:val="Heading1"/>
      </w:pPr>
    </w:p>
    <w:p w14:paraId="491A8C15" w14:textId="491BEAFB" w:rsidR="00C33E4E" w:rsidRDefault="0081606E" w:rsidP="00EC57C0">
      <w:pPr>
        <w:pStyle w:val="Heading1"/>
      </w:pPr>
      <w:r>
        <w:t>6</w:t>
      </w:r>
      <w:r w:rsidR="008C7DCE">
        <w:t>.</w:t>
      </w:r>
      <w:r w:rsidR="00C33E4E">
        <w:t xml:space="preserve"> </w:t>
      </w:r>
      <w:r w:rsidR="00C33E4E" w:rsidRPr="00C33E4E">
        <w:t>Securing Developer Contributions</w:t>
      </w:r>
    </w:p>
    <w:p w14:paraId="1349DA08" w14:textId="77777777" w:rsidR="00AC7D17" w:rsidRDefault="00AC7D17" w:rsidP="00A34422">
      <w:pPr>
        <w:spacing w:after="0"/>
        <w:jc w:val="both"/>
        <w:rPr>
          <w:rFonts w:ascii="Verdana" w:hAnsi="Verdana"/>
          <w:b/>
          <w:sz w:val="20"/>
          <w:szCs w:val="20"/>
        </w:rPr>
      </w:pPr>
    </w:p>
    <w:p w14:paraId="5F0B9BC4" w14:textId="77777777" w:rsidR="00D43502" w:rsidRDefault="00EC57C0" w:rsidP="00A34422">
      <w:pPr>
        <w:pStyle w:val="Default"/>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C33E4E" w:rsidRPr="00C33E4E">
        <w:rPr>
          <w:rFonts w:ascii="Verdana" w:hAnsi="Verdana" w:cs="Arial"/>
          <w:sz w:val="20"/>
          <w:szCs w:val="20"/>
        </w:rPr>
        <w:t xml:space="preserve">Section 106 agreements </w:t>
      </w:r>
      <w:r w:rsidR="00341CC3">
        <w:rPr>
          <w:rFonts w:ascii="Verdana" w:hAnsi="Verdana" w:cs="Arial"/>
          <w:sz w:val="20"/>
          <w:szCs w:val="20"/>
        </w:rPr>
        <w:t xml:space="preserve">will be required to </w:t>
      </w:r>
      <w:r w:rsidR="00C33E4E" w:rsidRPr="00C33E4E">
        <w:rPr>
          <w:rFonts w:ascii="Verdana" w:hAnsi="Verdana" w:cs="Arial"/>
          <w:sz w:val="20"/>
          <w:szCs w:val="20"/>
        </w:rPr>
        <w:t xml:space="preserve">secure the delivery of first homes and ensures that a legal restriction is </w:t>
      </w:r>
      <w:r w:rsidR="00341CC3">
        <w:rPr>
          <w:rFonts w:ascii="Verdana" w:hAnsi="Verdana" w:cs="Arial"/>
          <w:sz w:val="20"/>
          <w:szCs w:val="20"/>
        </w:rPr>
        <w:t xml:space="preserve"> included </w:t>
      </w:r>
      <w:r w:rsidR="00C33E4E" w:rsidRPr="00C33E4E">
        <w:rPr>
          <w:rFonts w:ascii="Verdana" w:hAnsi="Verdana" w:cs="Arial"/>
          <w:sz w:val="20"/>
          <w:szCs w:val="20"/>
        </w:rPr>
        <w:t>on</w:t>
      </w:r>
      <w:r w:rsidR="00341CC3">
        <w:rPr>
          <w:rFonts w:ascii="Verdana" w:hAnsi="Verdana" w:cs="Arial"/>
          <w:sz w:val="20"/>
          <w:szCs w:val="20"/>
        </w:rPr>
        <w:t xml:space="preserve"> </w:t>
      </w:r>
      <w:r w:rsidR="00C33E4E" w:rsidRPr="00C33E4E">
        <w:rPr>
          <w:rFonts w:ascii="Verdana" w:hAnsi="Verdana" w:cs="Arial"/>
          <w:sz w:val="20"/>
          <w:szCs w:val="20"/>
        </w:rPr>
        <w:t xml:space="preserve">a First Home’s title </w:t>
      </w:r>
      <w:r w:rsidR="00341CC3">
        <w:rPr>
          <w:rFonts w:ascii="Verdana" w:hAnsi="Verdana" w:cs="Arial"/>
          <w:sz w:val="20"/>
          <w:szCs w:val="20"/>
        </w:rPr>
        <w:t>up</w:t>
      </w:r>
      <w:r w:rsidR="00C33E4E" w:rsidRPr="00C33E4E">
        <w:rPr>
          <w:rFonts w:ascii="Verdana" w:hAnsi="Verdana" w:cs="Arial"/>
          <w:sz w:val="20"/>
          <w:szCs w:val="20"/>
        </w:rPr>
        <w:t>on first sale. The government has published template planning obligations</w:t>
      </w:r>
      <w:r w:rsidR="00C33E4E">
        <w:rPr>
          <w:rFonts w:ascii="Verdana" w:hAnsi="Verdana" w:cs="Arial"/>
          <w:sz w:val="20"/>
          <w:szCs w:val="20"/>
        </w:rPr>
        <w:t xml:space="preserve"> </w:t>
      </w:r>
      <w:r w:rsidR="00C33E4E" w:rsidRPr="00C33E4E">
        <w:rPr>
          <w:rFonts w:ascii="Verdana" w:hAnsi="Verdana" w:cs="Arial"/>
          <w:sz w:val="20"/>
          <w:szCs w:val="20"/>
        </w:rPr>
        <w:t xml:space="preserve">for this purpose, which local planning authorities and home builders can use in preparing s106 agreements prepared locally. </w:t>
      </w:r>
    </w:p>
    <w:p w14:paraId="320999B1" w14:textId="4AEED4C9" w:rsidR="00C33E4E" w:rsidRDefault="00000000" w:rsidP="00A34422">
      <w:pPr>
        <w:pStyle w:val="Default"/>
        <w:jc w:val="both"/>
        <w:rPr>
          <w:color w:val="0000FF"/>
          <w:sz w:val="20"/>
          <w:szCs w:val="20"/>
        </w:rPr>
      </w:pPr>
      <w:hyperlink r:id="rId9" w:history="1">
        <w:r w:rsidR="00D43502" w:rsidRPr="007C143C">
          <w:rPr>
            <w:rStyle w:val="Hyperlink"/>
            <w:sz w:val="20"/>
            <w:szCs w:val="20"/>
          </w:rPr>
          <w:t>https://www.gov.uk/government/publications/first-homes-model-section-106-agreement-for-developer-contributions</w:t>
        </w:r>
      </w:hyperlink>
    </w:p>
    <w:p w14:paraId="4CF5003A" w14:textId="77777777" w:rsidR="00C33E4E" w:rsidRDefault="00C33E4E" w:rsidP="00A34422">
      <w:pPr>
        <w:pStyle w:val="Default"/>
        <w:jc w:val="both"/>
        <w:rPr>
          <w:rFonts w:ascii="Verdana" w:hAnsi="Verdana" w:cs="Arial"/>
          <w:sz w:val="20"/>
          <w:szCs w:val="20"/>
        </w:rPr>
      </w:pPr>
    </w:p>
    <w:p w14:paraId="728C380B" w14:textId="0512C380" w:rsidR="00C33E4E" w:rsidRPr="00C33E4E" w:rsidRDefault="00EC57C0" w:rsidP="00A34422">
      <w:pPr>
        <w:pStyle w:val="Default"/>
        <w:jc w:val="both"/>
        <w:rPr>
          <w:rFonts w:ascii="Verdana" w:hAnsi="Verdana"/>
          <w:sz w:val="20"/>
          <w:szCs w:val="20"/>
        </w:rPr>
      </w:pPr>
      <w:r>
        <w:rPr>
          <w:rFonts w:ascii="Verdana" w:hAnsi="Verdana" w:cs="Arial"/>
          <w:sz w:val="20"/>
          <w:szCs w:val="20"/>
        </w:rPr>
        <w:t>6.2</w:t>
      </w:r>
      <w:r>
        <w:rPr>
          <w:rFonts w:ascii="Verdana" w:hAnsi="Verdana" w:cs="Arial"/>
          <w:sz w:val="20"/>
          <w:szCs w:val="20"/>
        </w:rPr>
        <w:tab/>
      </w:r>
      <w:r w:rsidR="00C33E4E" w:rsidRPr="00C33E4E">
        <w:rPr>
          <w:rFonts w:ascii="Verdana" w:hAnsi="Verdana" w:cs="Arial"/>
          <w:sz w:val="20"/>
          <w:szCs w:val="20"/>
        </w:rPr>
        <w:t>Please note that these model clauses are not for use with any of the</w:t>
      </w:r>
      <w:r w:rsidR="00C33E4E">
        <w:rPr>
          <w:rFonts w:ascii="Verdana" w:hAnsi="Verdana" w:cs="Arial"/>
          <w:sz w:val="20"/>
          <w:szCs w:val="20"/>
        </w:rPr>
        <w:t xml:space="preserve"> </w:t>
      </w:r>
      <w:r w:rsidR="00C33E4E" w:rsidRPr="00C33E4E">
        <w:rPr>
          <w:rFonts w:ascii="Verdana" w:hAnsi="Verdana" w:cs="Arial"/>
          <w:sz w:val="20"/>
          <w:szCs w:val="20"/>
        </w:rPr>
        <w:t xml:space="preserve">government’s grant-funded pilot programmes delivered through Homes England. If you are delivering First Homes as part of one of these pilot programmes, you should use the documents provided by Homes England for this purpose. </w:t>
      </w:r>
    </w:p>
    <w:p w14:paraId="084EEDA5" w14:textId="77777777" w:rsidR="00C33E4E" w:rsidRPr="00C33E4E" w:rsidRDefault="00C33E4E" w:rsidP="00A34422">
      <w:pPr>
        <w:pStyle w:val="Default"/>
        <w:jc w:val="both"/>
        <w:rPr>
          <w:rFonts w:ascii="Verdana" w:hAnsi="Verdana"/>
          <w:sz w:val="20"/>
          <w:szCs w:val="20"/>
        </w:rPr>
      </w:pPr>
    </w:p>
    <w:p w14:paraId="56FF78EE" w14:textId="5E82EC8F" w:rsidR="00C33E4E" w:rsidRPr="00C33E4E" w:rsidRDefault="00EC57C0" w:rsidP="00A34422">
      <w:pPr>
        <w:pStyle w:val="Default"/>
        <w:jc w:val="both"/>
        <w:rPr>
          <w:rFonts w:ascii="Verdana" w:hAnsi="Verdana"/>
          <w:sz w:val="20"/>
          <w:szCs w:val="20"/>
        </w:rPr>
      </w:pPr>
      <w:r>
        <w:rPr>
          <w:rFonts w:ascii="Verdana" w:hAnsi="Verdana" w:cs="Arial"/>
          <w:sz w:val="20"/>
          <w:szCs w:val="20"/>
        </w:rPr>
        <w:t>6.3</w:t>
      </w:r>
      <w:r>
        <w:rPr>
          <w:rFonts w:ascii="Verdana" w:hAnsi="Verdana" w:cs="Arial"/>
          <w:sz w:val="20"/>
          <w:szCs w:val="20"/>
        </w:rPr>
        <w:tab/>
      </w:r>
      <w:r w:rsidR="00D43502">
        <w:rPr>
          <w:rFonts w:ascii="Verdana" w:hAnsi="Verdana" w:cs="Arial"/>
          <w:sz w:val="20"/>
          <w:szCs w:val="20"/>
        </w:rPr>
        <w:t xml:space="preserve">The </w:t>
      </w:r>
      <w:r w:rsidR="00C33E4E" w:rsidRPr="00C33E4E">
        <w:rPr>
          <w:rFonts w:ascii="Verdana" w:hAnsi="Verdana" w:cs="Arial"/>
          <w:sz w:val="20"/>
          <w:szCs w:val="20"/>
        </w:rPr>
        <w:t>restriction to be entered onto the title register identifying the unit as a First Home</w:t>
      </w:r>
      <w:r w:rsidR="00D43502">
        <w:rPr>
          <w:rFonts w:ascii="Verdana" w:hAnsi="Verdana" w:cs="Arial"/>
          <w:sz w:val="20"/>
          <w:szCs w:val="20"/>
        </w:rPr>
        <w:t xml:space="preserve"> will </w:t>
      </w:r>
      <w:r w:rsidR="00C33E4E" w:rsidRPr="00C33E4E">
        <w:rPr>
          <w:rFonts w:ascii="Verdana" w:hAnsi="Verdana" w:cs="Arial"/>
          <w:sz w:val="20"/>
          <w:szCs w:val="20"/>
        </w:rPr>
        <w:t xml:space="preserve">ensure that the title cannot be transferred to another owner unless the local authority certifies to HM Land Registry that the First Homes criteria and eligibility criteria have been met, including the discounted sale price. </w:t>
      </w:r>
    </w:p>
    <w:p w14:paraId="21CF1FD3" w14:textId="77777777" w:rsidR="00C33E4E" w:rsidRPr="00C33E4E" w:rsidRDefault="00C33E4E" w:rsidP="00A34422">
      <w:pPr>
        <w:pStyle w:val="Default"/>
        <w:jc w:val="both"/>
        <w:rPr>
          <w:rFonts w:ascii="Verdana" w:hAnsi="Verdana"/>
          <w:sz w:val="20"/>
          <w:szCs w:val="20"/>
        </w:rPr>
      </w:pPr>
    </w:p>
    <w:p w14:paraId="090C08C8" w14:textId="5A4395B9" w:rsidR="00C33E4E" w:rsidRDefault="00C54A69" w:rsidP="00A34422">
      <w:pPr>
        <w:pStyle w:val="Default"/>
        <w:jc w:val="both"/>
        <w:rPr>
          <w:rFonts w:ascii="Verdana" w:hAnsi="Verdana" w:cs="Arial"/>
          <w:sz w:val="20"/>
          <w:szCs w:val="20"/>
        </w:rPr>
      </w:pPr>
      <w:r>
        <w:rPr>
          <w:rFonts w:ascii="Verdana" w:hAnsi="Verdana" w:cs="Arial"/>
          <w:sz w:val="20"/>
          <w:szCs w:val="20"/>
        </w:rPr>
        <w:t>6.4</w:t>
      </w:r>
      <w:r>
        <w:rPr>
          <w:rFonts w:ascii="Verdana" w:hAnsi="Verdana" w:cs="Arial"/>
          <w:sz w:val="20"/>
          <w:szCs w:val="20"/>
        </w:rPr>
        <w:tab/>
      </w:r>
      <w:r w:rsidR="00C33E4E" w:rsidRPr="00C33E4E">
        <w:rPr>
          <w:rFonts w:ascii="Verdana" w:hAnsi="Verdana" w:cs="Arial"/>
          <w:sz w:val="20"/>
          <w:szCs w:val="20"/>
        </w:rPr>
        <w:t>In accordance with paragraph 63 of the NPPF, affordable housing is expected to be delivered on-site unless off-site provision or a financial contribution in lieu can be robustly justified, and the agreed approach contributes to the objective of creating mixed and balanced communities. Where financial contributions for affordable housing are secured instead of on-site units, a minimum of 25% of these contributions should be used to secure First Homes. Where a mixture of financial</w:t>
      </w:r>
      <w:r w:rsidR="00C33E4E">
        <w:rPr>
          <w:rFonts w:ascii="Verdana" w:hAnsi="Verdana" w:cs="Arial"/>
          <w:sz w:val="20"/>
          <w:szCs w:val="20"/>
        </w:rPr>
        <w:t xml:space="preserve"> </w:t>
      </w:r>
      <w:r w:rsidR="00C33E4E" w:rsidRPr="00C33E4E">
        <w:rPr>
          <w:rFonts w:ascii="Verdana" w:hAnsi="Verdana" w:cs="Arial"/>
          <w:sz w:val="20"/>
          <w:szCs w:val="20"/>
        </w:rPr>
        <w:t xml:space="preserve">contributions towards affordable housing and on-site units are secured, 25% of the overall value of affordable housing contributions should be applied to First Homes. </w:t>
      </w:r>
    </w:p>
    <w:p w14:paraId="45DCE024" w14:textId="77777777" w:rsidR="00D43502" w:rsidRDefault="00D43502" w:rsidP="00A34422">
      <w:pPr>
        <w:pStyle w:val="Default"/>
        <w:jc w:val="both"/>
        <w:rPr>
          <w:rFonts w:ascii="Verdana" w:hAnsi="Verdana" w:cs="Arial"/>
          <w:sz w:val="20"/>
          <w:szCs w:val="20"/>
        </w:rPr>
      </w:pPr>
    </w:p>
    <w:p w14:paraId="32D32368" w14:textId="77777777" w:rsidR="00D43502" w:rsidRDefault="00D43502" w:rsidP="00A34422">
      <w:pPr>
        <w:pStyle w:val="Default"/>
        <w:jc w:val="both"/>
        <w:rPr>
          <w:rFonts w:ascii="Verdana" w:hAnsi="Verdana" w:cs="Arial"/>
          <w:sz w:val="20"/>
          <w:szCs w:val="20"/>
        </w:rPr>
      </w:pPr>
    </w:p>
    <w:p w14:paraId="000D5897" w14:textId="77777777" w:rsidR="00D43502" w:rsidRDefault="00D43502" w:rsidP="00A34422">
      <w:pPr>
        <w:pStyle w:val="Default"/>
        <w:jc w:val="both"/>
        <w:rPr>
          <w:rFonts w:ascii="Verdana" w:hAnsi="Verdana" w:cs="Arial"/>
          <w:sz w:val="20"/>
          <w:szCs w:val="20"/>
        </w:rPr>
      </w:pPr>
    </w:p>
    <w:p w14:paraId="42BF2035" w14:textId="0B3C6F47" w:rsidR="00D43502" w:rsidRPr="00C33E4E" w:rsidRDefault="00D43502" w:rsidP="00D43502">
      <w:pPr>
        <w:pStyle w:val="Default"/>
        <w:numPr>
          <w:ilvl w:val="0"/>
          <w:numId w:val="16"/>
        </w:numPr>
        <w:jc w:val="both"/>
        <w:rPr>
          <w:rFonts w:ascii="Verdana" w:hAnsi="Verdana" w:cs="Arial"/>
          <w:sz w:val="20"/>
          <w:szCs w:val="20"/>
        </w:rPr>
      </w:pPr>
      <w:r w:rsidRPr="009A6F40">
        <w:rPr>
          <w:rFonts w:ascii="Verdana" w:hAnsi="Verdana"/>
          <w:bCs/>
          <w:sz w:val="20"/>
          <w:szCs w:val="20"/>
        </w:rPr>
        <w:t>Like other forms of affordable housing, First Homes are exempt from the Community Infrastructure Levy (CIL)</w:t>
      </w:r>
      <w:r>
        <w:rPr>
          <w:rFonts w:ascii="Verdana" w:hAnsi="Verdana"/>
          <w:bCs/>
          <w:sz w:val="20"/>
          <w:szCs w:val="20"/>
        </w:rPr>
        <w:t xml:space="preserve">, subject to a claimant applying for the relevant CIL relief. For further details please see the </w:t>
      </w:r>
      <w:hyperlink r:id="rId10" w:anchor="para065" w:history="1">
        <w:r w:rsidRPr="00BD0D87">
          <w:rPr>
            <w:rStyle w:val="Hyperlink"/>
            <w:rFonts w:ascii="Verdana" w:hAnsi="Verdana"/>
            <w:bCs/>
            <w:sz w:val="20"/>
            <w:szCs w:val="20"/>
          </w:rPr>
          <w:t>government Community Infrastructure Levy guidance.</w:t>
        </w:r>
      </w:hyperlink>
    </w:p>
    <w:p w14:paraId="2204A191" w14:textId="2DB98AEB" w:rsidR="00C33E4E" w:rsidRPr="00C33E4E" w:rsidRDefault="00C33E4E" w:rsidP="00A34422">
      <w:pPr>
        <w:pStyle w:val="Default"/>
        <w:jc w:val="both"/>
        <w:rPr>
          <w:rFonts w:ascii="Verdana" w:hAnsi="Verdana" w:cs="Arial"/>
          <w:sz w:val="20"/>
          <w:szCs w:val="20"/>
        </w:rPr>
      </w:pPr>
      <w:r w:rsidRPr="00C33E4E">
        <w:rPr>
          <w:rFonts w:ascii="Verdana" w:hAnsi="Verdana" w:cs="Arial"/>
          <w:sz w:val="20"/>
          <w:szCs w:val="20"/>
        </w:rPr>
        <w:t xml:space="preserve"> </w:t>
      </w:r>
    </w:p>
    <w:p w14:paraId="3D373B70" w14:textId="77777777" w:rsidR="00D43502" w:rsidRDefault="00D43502" w:rsidP="00C54A69">
      <w:pPr>
        <w:pStyle w:val="Heading1"/>
      </w:pPr>
    </w:p>
    <w:p w14:paraId="2C6FA2E3" w14:textId="74535D82" w:rsidR="007A4BE8" w:rsidRDefault="00D43502" w:rsidP="00C54A69">
      <w:pPr>
        <w:pStyle w:val="Heading1"/>
      </w:pPr>
      <w:r>
        <w:t>7</w:t>
      </w:r>
      <w:r w:rsidR="007A4BE8">
        <w:t xml:space="preserve">. Relationship to Warwick Local Plan Affordable Housing Policy </w:t>
      </w:r>
    </w:p>
    <w:p w14:paraId="0BCE20F9" w14:textId="77777777" w:rsidR="00C54A69" w:rsidRPr="00C54A69" w:rsidRDefault="00C54A69" w:rsidP="00C54A69"/>
    <w:p w14:paraId="1EFBF60B" w14:textId="77777777" w:rsidR="00607B0A" w:rsidRDefault="00607B0A" w:rsidP="00C54A69">
      <w:pPr>
        <w:pStyle w:val="Heading2"/>
      </w:pPr>
      <w:r w:rsidRPr="00607B0A">
        <w:t>Tenure Mix</w:t>
      </w:r>
    </w:p>
    <w:p w14:paraId="7A6CD7EC" w14:textId="77777777" w:rsidR="00C54A69" w:rsidRPr="00C54A69" w:rsidRDefault="00C54A69" w:rsidP="00C54A69"/>
    <w:p w14:paraId="51C8A6EB" w14:textId="36D1BA3C" w:rsidR="007A4BE8" w:rsidRDefault="00D04157" w:rsidP="00A34422">
      <w:pPr>
        <w:jc w:val="both"/>
        <w:rPr>
          <w:rFonts w:ascii="Verdana" w:hAnsi="Verdana"/>
          <w:sz w:val="20"/>
          <w:szCs w:val="20"/>
        </w:rPr>
      </w:pPr>
      <w:r>
        <w:rPr>
          <w:rFonts w:ascii="Verdana" w:hAnsi="Verdana"/>
          <w:sz w:val="20"/>
          <w:szCs w:val="20"/>
        </w:rPr>
        <w:t xml:space="preserve">Warwick District </w:t>
      </w:r>
      <w:r w:rsidR="007A4BE8">
        <w:rPr>
          <w:rFonts w:ascii="Verdana" w:hAnsi="Verdana"/>
          <w:sz w:val="20"/>
          <w:szCs w:val="20"/>
        </w:rPr>
        <w:t>Local Plan Policy H2 seeks provision of 40% affordable housing provided onsite on all new developments of 1</w:t>
      </w:r>
      <w:r w:rsidR="00D43502">
        <w:rPr>
          <w:rFonts w:ascii="Verdana" w:hAnsi="Verdana"/>
          <w:sz w:val="20"/>
          <w:szCs w:val="20"/>
        </w:rPr>
        <w:t>1</w:t>
      </w:r>
      <w:r w:rsidR="007A4BE8">
        <w:rPr>
          <w:rFonts w:ascii="Verdana" w:hAnsi="Verdana"/>
          <w:sz w:val="20"/>
          <w:szCs w:val="20"/>
        </w:rPr>
        <w:t xml:space="preserve"> or more dwellings</w:t>
      </w:r>
      <w:r w:rsidR="007A4BE8">
        <w:rPr>
          <w:rStyle w:val="FootnoteReference"/>
          <w:rFonts w:ascii="Verdana" w:hAnsi="Verdana"/>
        </w:rPr>
        <w:footnoteReference w:id="1"/>
      </w:r>
      <w:r w:rsidR="007A4BE8">
        <w:rPr>
          <w:rFonts w:ascii="Verdana" w:hAnsi="Verdana"/>
          <w:sz w:val="20"/>
          <w:szCs w:val="20"/>
        </w:rPr>
        <w:t>. The Affordable Housing Supplementary Planning Document (July 2020)</w:t>
      </w:r>
      <w:r w:rsidR="007A4BE8">
        <w:rPr>
          <w:rStyle w:val="FootnoteReference"/>
          <w:rFonts w:ascii="Verdana" w:hAnsi="Verdana"/>
        </w:rPr>
        <w:footnoteReference w:id="2"/>
      </w:r>
      <w:r w:rsidR="007A4BE8">
        <w:rPr>
          <w:rFonts w:ascii="Verdana" w:hAnsi="Verdana"/>
          <w:sz w:val="20"/>
          <w:szCs w:val="20"/>
        </w:rPr>
        <w:t xml:space="preserve"> set out preferred tenure mix as follows:</w:t>
      </w:r>
    </w:p>
    <w:p w14:paraId="6E55433A" w14:textId="77777777" w:rsidR="00606D31" w:rsidRDefault="007A4BE8" w:rsidP="00606D31">
      <w:pPr>
        <w:pStyle w:val="ListParagraph"/>
        <w:numPr>
          <w:ilvl w:val="0"/>
          <w:numId w:val="15"/>
        </w:numPr>
        <w:jc w:val="both"/>
        <w:rPr>
          <w:rFonts w:ascii="Verdana" w:hAnsi="Verdana"/>
          <w:sz w:val="20"/>
          <w:szCs w:val="20"/>
        </w:rPr>
      </w:pPr>
      <w:r w:rsidRPr="00606D31">
        <w:rPr>
          <w:rFonts w:ascii="Verdana" w:hAnsi="Verdana"/>
          <w:sz w:val="20"/>
          <w:szCs w:val="20"/>
        </w:rPr>
        <w:lastRenderedPageBreak/>
        <w:t>60% Social Rent</w:t>
      </w:r>
    </w:p>
    <w:p w14:paraId="38255FBD" w14:textId="77777777" w:rsidR="00606D31" w:rsidRDefault="007A4BE8" w:rsidP="00606D31">
      <w:pPr>
        <w:pStyle w:val="ListParagraph"/>
        <w:numPr>
          <w:ilvl w:val="0"/>
          <w:numId w:val="15"/>
        </w:numPr>
        <w:jc w:val="both"/>
        <w:rPr>
          <w:rFonts w:ascii="Verdana" w:hAnsi="Verdana"/>
          <w:sz w:val="20"/>
          <w:szCs w:val="20"/>
        </w:rPr>
      </w:pPr>
      <w:r w:rsidRPr="00606D31">
        <w:rPr>
          <w:rFonts w:ascii="Verdana" w:hAnsi="Verdana"/>
          <w:sz w:val="20"/>
          <w:szCs w:val="20"/>
        </w:rPr>
        <w:t>25% Affordable Rent</w:t>
      </w:r>
    </w:p>
    <w:p w14:paraId="5B2539DF" w14:textId="371B94B9" w:rsidR="008C7DCE" w:rsidRDefault="008C7DCE" w:rsidP="00606D31">
      <w:pPr>
        <w:pStyle w:val="ListParagraph"/>
        <w:numPr>
          <w:ilvl w:val="0"/>
          <w:numId w:val="15"/>
        </w:numPr>
        <w:jc w:val="both"/>
        <w:rPr>
          <w:rFonts w:ascii="Verdana" w:hAnsi="Verdana"/>
          <w:sz w:val="20"/>
          <w:szCs w:val="20"/>
        </w:rPr>
      </w:pPr>
      <w:r w:rsidRPr="00606D31">
        <w:rPr>
          <w:rFonts w:ascii="Verdana" w:hAnsi="Verdana"/>
          <w:sz w:val="20"/>
          <w:szCs w:val="20"/>
        </w:rPr>
        <w:t>15% Intermediate Housing / Shared Ownership</w:t>
      </w:r>
    </w:p>
    <w:p w14:paraId="53A2CA6D" w14:textId="77777777" w:rsidR="00D43502" w:rsidRDefault="00D43502" w:rsidP="00D43502">
      <w:pPr>
        <w:jc w:val="both"/>
        <w:rPr>
          <w:rFonts w:ascii="Verdana" w:hAnsi="Verdana"/>
          <w:sz w:val="20"/>
          <w:szCs w:val="20"/>
        </w:rPr>
      </w:pPr>
    </w:p>
    <w:p w14:paraId="6E173136" w14:textId="77777777" w:rsidR="00D43502" w:rsidRPr="009A6F40" w:rsidRDefault="00D43502" w:rsidP="00D43502">
      <w:pPr>
        <w:jc w:val="both"/>
        <w:rPr>
          <w:rFonts w:ascii="Verdana" w:hAnsi="Verdana"/>
          <w:sz w:val="20"/>
          <w:szCs w:val="20"/>
        </w:rPr>
      </w:pPr>
      <w:r>
        <w:rPr>
          <w:rFonts w:ascii="Verdana" w:hAnsi="Verdana"/>
          <w:sz w:val="20"/>
          <w:szCs w:val="20"/>
        </w:rPr>
        <w:t>However, the Written Ministerial Statement requires 25% of all affordable homes to be First Homes which means the mix above must be amended. T</w:t>
      </w:r>
      <w:r w:rsidRPr="009A6F40">
        <w:rPr>
          <w:rFonts w:ascii="Verdana" w:hAnsi="Verdana"/>
          <w:sz w:val="20"/>
          <w:szCs w:val="20"/>
        </w:rPr>
        <w:t>he Planning Practice Guidance states that once 25% First Homes ha</w:t>
      </w:r>
      <w:r>
        <w:rPr>
          <w:rFonts w:ascii="Verdana" w:hAnsi="Verdana"/>
          <w:sz w:val="20"/>
          <w:szCs w:val="20"/>
        </w:rPr>
        <w:t>ve</w:t>
      </w:r>
      <w:r w:rsidRPr="009A6F40">
        <w:rPr>
          <w:rFonts w:ascii="Verdana" w:hAnsi="Verdana"/>
          <w:sz w:val="20"/>
          <w:szCs w:val="20"/>
        </w:rPr>
        <w:t xml:space="preserve"> been accounted for, </w:t>
      </w:r>
      <w:r w:rsidRPr="009A6F40">
        <w:rPr>
          <w:rFonts w:ascii="Verdana" w:hAnsi="Verdana"/>
          <w:sz w:val="20"/>
          <w:szCs w:val="20"/>
          <w:u w:val="single"/>
        </w:rPr>
        <w:t xml:space="preserve">social rent should be delivered at the same percentage as set out in the Local Plan.  </w:t>
      </w:r>
      <w:r w:rsidRPr="009A6F40">
        <w:rPr>
          <w:rFonts w:ascii="Verdana" w:hAnsi="Verdana"/>
          <w:sz w:val="20"/>
          <w:szCs w:val="20"/>
        </w:rPr>
        <w:t>As such,</w:t>
      </w:r>
      <w:r>
        <w:rPr>
          <w:rFonts w:ascii="Verdana" w:hAnsi="Verdana"/>
          <w:sz w:val="20"/>
          <w:szCs w:val="20"/>
        </w:rPr>
        <w:t xml:space="preserve"> the proportion of Affordable Rent and Intermediate Housing must be reduced to accommodate First Homes.</w:t>
      </w:r>
      <w:r w:rsidRPr="009A6F40">
        <w:rPr>
          <w:rFonts w:ascii="Verdana" w:hAnsi="Verdana"/>
          <w:sz w:val="20"/>
          <w:szCs w:val="20"/>
        </w:rPr>
        <w:t xml:space="preserve"> </w:t>
      </w:r>
      <w:r>
        <w:rPr>
          <w:rFonts w:ascii="Verdana" w:hAnsi="Verdana"/>
          <w:sz w:val="20"/>
          <w:szCs w:val="20"/>
        </w:rPr>
        <w:t>T</w:t>
      </w:r>
      <w:r w:rsidRPr="009A6F40">
        <w:rPr>
          <w:rFonts w:ascii="Verdana" w:hAnsi="Verdana"/>
          <w:sz w:val="20"/>
          <w:szCs w:val="20"/>
        </w:rPr>
        <w:t xml:space="preserve">he revised preferred </w:t>
      </w:r>
      <w:r>
        <w:rPr>
          <w:rFonts w:ascii="Verdana" w:hAnsi="Verdana"/>
          <w:sz w:val="20"/>
          <w:szCs w:val="20"/>
        </w:rPr>
        <w:t xml:space="preserve">affordable </w:t>
      </w:r>
      <w:r w:rsidRPr="009A6F40">
        <w:rPr>
          <w:rFonts w:ascii="Verdana" w:hAnsi="Verdana"/>
          <w:sz w:val="20"/>
          <w:szCs w:val="20"/>
        </w:rPr>
        <w:t xml:space="preserve">tenure mix </w:t>
      </w:r>
      <w:r>
        <w:rPr>
          <w:rFonts w:ascii="Verdana" w:hAnsi="Verdana"/>
          <w:sz w:val="20"/>
          <w:szCs w:val="20"/>
        </w:rPr>
        <w:t>is set out below:</w:t>
      </w:r>
    </w:p>
    <w:p w14:paraId="6ACF6B68" w14:textId="77777777" w:rsidR="00D43502" w:rsidRPr="00D43502" w:rsidRDefault="00D43502" w:rsidP="00D43502">
      <w:pPr>
        <w:jc w:val="both"/>
        <w:rPr>
          <w:rFonts w:ascii="Verdana" w:hAnsi="Verdana"/>
          <w:sz w:val="20"/>
          <w:szCs w:val="20"/>
        </w:rPr>
      </w:pPr>
    </w:p>
    <w:p w14:paraId="451411C0" w14:textId="77777777" w:rsidR="00606D31" w:rsidRDefault="008C7DCE" w:rsidP="00606D3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r w:rsidRPr="00606D31">
        <w:rPr>
          <w:rFonts w:ascii="Verdana" w:hAnsi="Verdana"/>
          <w:b/>
          <w:bCs/>
          <w:sz w:val="20"/>
          <w:szCs w:val="20"/>
        </w:rPr>
        <w:t>25% First Homes</w:t>
      </w:r>
    </w:p>
    <w:p w14:paraId="45616730" w14:textId="77777777" w:rsidR="00606D31" w:rsidRDefault="008C7DCE" w:rsidP="00606D3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r w:rsidRPr="00606D31">
        <w:rPr>
          <w:rFonts w:ascii="Verdana" w:hAnsi="Verdana"/>
          <w:b/>
          <w:bCs/>
          <w:sz w:val="20"/>
          <w:szCs w:val="20"/>
        </w:rPr>
        <w:t>60% Social Rent</w:t>
      </w:r>
    </w:p>
    <w:p w14:paraId="793E61E2" w14:textId="77777777" w:rsidR="00606D31" w:rsidRDefault="008C7DCE" w:rsidP="00606D3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r w:rsidRPr="00606D31">
        <w:rPr>
          <w:rFonts w:ascii="Verdana" w:hAnsi="Verdana"/>
          <w:b/>
          <w:bCs/>
          <w:sz w:val="20"/>
          <w:szCs w:val="20"/>
        </w:rPr>
        <w:t>10% Affordable Rent</w:t>
      </w:r>
    </w:p>
    <w:p w14:paraId="5F07A3F4" w14:textId="24D0CC67" w:rsidR="008C7DCE" w:rsidRPr="00606D31" w:rsidRDefault="008C7DCE" w:rsidP="00606D31">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Verdana" w:hAnsi="Verdana"/>
          <w:b/>
          <w:bCs/>
          <w:sz w:val="20"/>
          <w:szCs w:val="20"/>
        </w:rPr>
      </w:pPr>
      <w:r w:rsidRPr="00606D31">
        <w:rPr>
          <w:rFonts w:ascii="Verdana" w:hAnsi="Verdana"/>
          <w:b/>
          <w:bCs/>
          <w:sz w:val="20"/>
          <w:szCs w:val="20"/>
        </w:rPr>
        <w:t>5% Intermediate Housing / Shared Ownership</w:t>
      </w:r>
    </w:p>
    <w:p w14:paraId="51189D87" w14:textId="77777777" w:rsidR="00B865BA" w:rsidRDefault="00B865BA" w:rsidP="00A34422">
      <w:pPr>
        <w:jc w:val="both"/>
        <w:rPr>
          <w:rFonts w:ascii="Verdana" w:hAnsi="Verdana"/>
          <w:b/>
          <w:sz w:val="20"/>
          <w:szCs w:val="20"/>
        </w:rPr>
      </w:pPr>
    </w:p>
    <w:p w14:paraId="6F4E72AC" w14:textId="77777777" w:rsidR="00C53E41" w:rsidRDefault="00C53E41" w:rsidP="00C54A69">
      <w:pPr>
        <w:pStyle w:val="Heading1"/>
      </w:pPr>
    </w:p>
    <w:p w14:paraId="4329B928" w14:textId="2F92358F" w:rsidR="008C7DCE" w:rsidRDefault="00D43502" w:rsidP="00C54A69">
      <w:pPr>
        <w:pStyle w:val="Heading1"/>
      </w:pPr>
      <w:r>
        <w:t>8</w:t>
      </w:r>
      <w:r w:rsidR="008C7DCE" w:rsidRPr="00B02247">
        <w:t>. Conclusion</w:t>
      </w:r>
    </w:p>
    <w:p w14:paraId="1BF81A1F" w14:textId="77777777" w:rsidR="00C54A69" w:rsidRPr="00C54A69" w:rsidRDefault="00C54A69" w:rsidP="00C54A69"/>
    <w:p w14:paraId="2B2F1178" w14:textId="5AB09962" w:rsidR="00C0791C" w:rsidRDefault="006A3AAB" w:rsidP="00A34422">
      <w:pPr>
        <w:jc w:val="both"/>
        <w:rPr>
          <w:rFonts w:ascii="Verdana" w:hAnsi="Verdana"/>
          <w:bCs/>
          <w:sz w:val="20"/>
          <w:szCs w:val="20"/>
        </w:rPr>
      </w:pPr>
      <w:r>
        <w:rPr>
          <w:rFonts w:ascii="Verdana" w:hAnsi="Verdana"/>
          <w:bCs/>
          <w:sz w:val="20"/>
          <w:szCs w:val="20"/>
        </w:rPr>
        <w:t>8</w:t>
      </w:r>
      <w:r w:rsidR="00C54A69">
        <w:rPr>
          <w:rFonts w:ascii="Verdana" w:hAnsi="Verdana"/>
          <w:bCs/>
          <w:sz w:val="20"/>
          <w:szCs w:val="20"/>
        </w:rPr>
        <w:t>.1</w:t>
      </w:r>
      <w:r w:rsidR="00C54A69">
        <w:rPr>
          <w:rFonts w:ascii="Verdana" w:hAnsi="Verdana"/>
          <w:bCs/>
          <w:sz w:val="20"/>
          <w:szCs w:val="20"/>
        </w:rPr>
        <w:tab/>
      </w:r>
      <w:r w:rsidR="00C0791C">
        <w:rPr>
          <w:rFonts w:ascii="Verdana" w:hAnsi="Verdana"/>
          <w:bCs/>
          <w:sz w:val="20"/>
          <w:szCs w:val="20"/>
        </w:rPr>
        <w:t>It is intended that this guidance note will inform and assist in the consideration and</w:t>
      </w:r>
      <w:r w:rsidR="00E74596">
        <w:rPr>
          <w:rFonts w:ascii="Verdana" w:hAnsi="Verdana"/>
          <w:bCs/>
          <w:sz w:val="20"/>
          <w:szCs w:val="20"/>
        </w:rPr>
        <w:t xml:space="preserve"> delivery</w:t>
      </w:r>
      <w:r w:rsidR="00C0791C">
        <w:rPr>
          <w:rFonts w:ascii="Verdana" w:hAnsi="Verdana"/>
          <w:bCs/>
          <w:sz w:val="20"/>
          <w:szCs w:val="20"/>
        </w:rPr>
        <w:t xml:space="preserve"> of First Homes in accordance with the Government</w:t>
      </w:r>
      <w:r w:rsidR="0081606E">
        <w:rPr>
          <w:rFonts w:ascii="Verdana" w:hAnsi="Verdana"/>
          <w:bCs/>
          <w:sz w:val="20"/>
          <w:szCs w:val="20"/>
        </w:rPr>
        <w:t>’</w:t>
      </w:r>
      <w:r w:rsidR="00C0791C">
        <w:rPr>
          <w:rFonts w:ascii="Verdana" w:hAnsi="Verdana"/>
          <w:bCs/>
          <w:sz w:val="20"/>
          <w:szCs w:val="20"/>
        </w:rPr>
        <w:t xml:space="preserve">s </w:t>
      </w:r>
      <w:r w:rsidR="00C53E41">
        <w:rPr>
          <w:rFonts w:ascii="Verdana" w:hAnsi="Verdana"/>
          <w:bCs/>
          <w:sz w:val="20"/>
          <w:szCs w:val="20"/>
        </w:rPr>
        <w:t>policy</w:t>
      </w:r>
      <w:r w:rsidR="00C0791C">
        <w:rPr>
          <w:rFonts w:ascii="Verdana" w:hAnsi="Verdana"/>
          <w:bCs/>
          <w:sz w:val="20"/>
          <w:szCs w:val="20"/>
        </w:rPr>
        <w:t>.</w:t>
      </w:r>
    </w:p>
    <w:p w14:paraId="39E67277" w14:textId="49B24876" w:rsidR="0081606E" w:rsidRDefault="006A3AAB" w:rsidP="00A34422">
      <w:pPr>
        <w:jc w:val="both"/>
        <w:rPr>
          <w:rFonts w:ascii="Verdana" w:hAnsi="Verdana"/>
          <w:bCs/>
          <w:sz w:val="20"/>
          <w:szCs w:val="20"/>
        </w:rPr>
      </w:pPr>
      <w:r>
        <w:rPr>
          <w:rFonts w:ascii="Verdana" w:hAnsi="Verdana"/>
          <w:bCs/>
          <w:sz w:val="20"/>
          <w:szCs w:val="20"/>
        </w:rPr>
        <w:t>8</w:t>
      </w:r>
      <w:r w:rsidR="00C54A69">
        <w:rPr>
          <w:rFonts w:ascii="Verdana" w:hAnsi="Verdana"/>
          <w:bCs/>
          <w:sz w:val="20"/>
          <w:szCs w:val="20"/>
        </w:rPr>
        <w:t>.2</w:t>
      </w:r>
      <w:r w:rsidR="00C54A69">
        <w:rPr>
          <w:rFonts w:ascii="Verdana" w:hAnsi="Verdana"/>
          <w:bCs/>
          <w:sz w:val="20"/>
          <w:szCs w:val="20"/>
        </w:rPr>
        <w:tab/>
      </w:r>
      <w:r w:rsidR="0081606E">
        <w:rPr>
          <w:rFonts w:ascii="Verdana" w:hAnsi="Verdana"/>
          <w:bCs/>
          <w:sz w:val="20"/>
          <w:szCs w:val="20"/>
        </w:rPr>
        <w:t>Developers are encouraged to engage with the Council’s Housing Strategy team prior to the submission of planning applications.</w:t>
      </w:r>
    </w:p>
    <w:p w14:paraId="4B5A94FE" w14:textId="30B76B41" w:rsidR="0081606E" w:rsidRDefault="006A3AAB" w:rsidP="00A34422">
      <w:pPr>
        <w:jc w:val="both"/>
        <w:rPr>
          <w:rFonts w:ascii="Verdana" w:hAnsi="Verdana"/>
          <w:bCs/>
          <w:sz w:val="20"/>
          <w:szCs w:val="20"/>
        </w:rPr>
      </w:pPr>
      <w:r>
        <w:rPr>
          <w:rFonts w:ascii="Verdana" w:hAnsi="Verdana"/>
          <w:bCs/>
          <w:sz w:val="20"/>
          <w:szCs w:val="20"/>
        </w:rPr>
        <w:t>8</w:t>
      </w:r>
      <w:r w:rsidR="00C54A69">
        <w:rPr>
          <w:rFonts w:ascii="Verdana" w:hAnsi="Verdana"/>
          <w:bCs/>
          <w:sz w:val="20"/>
          <w:szCs w:val="20"/>
        </w:rPr>
        <w:t>.3</w:t>
      </w:r>
      <w:r w:rsidR="00C54A69">
        <w:rPr>
          <w:rFonts w:ascii="Verdana" w:hAnsi="Verdana"/>
          <w:bCs/>
          <w:sz w:val="20"/>
          <w:szCs w:val="20"/>
        </w:rPr>
        <w:tab/>
      </w:r>
      <w:r w:rsidR="0081606E">
        <w:rPr>
          <w:rFonts w:ascii="Verdana" w:hAnsi="Verdana"/>
          <w:bCs/>
          <w:sz w:val="20"/>
          <w:szCs w:val="20"/>
        </w:rPr>
        <w:t>The Council may, in exceptional circumstances, consider proposals promoting a lower proportion of First Homes. Such approaches will have to be fully supported by robust evidence.</w:t>
      </w:r>
    </w:p>
    <w:p w14:paraId="04802F17" w14:textId="77777777" w:rsidR="00586E92" w:rsidRDefault="00586E92" w:rsidP="00A34422">
      <w:pPr>
        <w:jc w:val="both"/>
        <w:rPr>
          <w:rFonts w:ascii="Verdana" w:hAnsi="Verdana"/>
          <w:bCs/>
          <w:sz w:val="20"/>
          <w:szCs w:val="20"/>
        </w:rPr>
      </w:pPr>
    </w:p>
    <w:p w14:paraId="14169F71" w14:textId="6EAC3A91" w:rsidR="00A15523" w:rsidRPr="00C53E41" w:rsidRDefault="00A15523" w:rsidP="00C53E41">
      <w:pPr>
        <w:pStyle w:val="FootnoteText"/>
      </w:pPr>
    </w:p>
    <w:sectPr w:rsidR="00A15523" w:rsidRPr="00C53E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CA49" w14:textId="77777777" w:rsidR="007617C7" w:rsidRDefault="007617C7" w:rsidP="00A15523">
      <w:pPr>
        <w:spacing w:after="0" w:line="240" w:lineRule="auto"/>
      </w:pPr>
      <w:r>
        <w:separator/>
      </w:r>
    </w:p>
  </w:endnote>
  <w:endnote w:type="continuationSeparator" w:id="0">
    <w:p w14:paraId="1BBBAFED" w14:textId="77777777" w:rsidR="007617C7" w:rsidRDefault="007617C7" w:rsidP="00A1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9219" w14:textId="77777777" w:rsidR="007617C7" w:rsidRDefault="007617C7" w:rsidP="00A15523">
      <w:pPr>
        <w:spacing w:after="0" w:line="240" w:lineRule="auto"/>
      </w:pPr>
      <w:r>
        <w:separator/>
      </w:r>
    </w:p>
  </w:footnote>
  <w:footnote w:type="continuationSeparator" w:id="0">
    <w:p w14:paraId="2FB4608A" w14:textId="77777777" w:rsidR="007617C7" w:rsidRDefault="007617C7" w:rsidP="00A15523">
      <w:pPr>
        <w:spacing w:after="0" w:line="240" w:lineRule="auto"/>
      </w:pPr>
      <w:r>
        <w:continuationSeparator/>
      </w:r>
    </w:p>
  </w:footnote>
  <w:footnote w:id="1">
    <w:p w14:paraId="52371615" w14:textId="77777777" w:rsidR="007A4BE8" w:rsidRDefault="007A4BE8" w:rsidP="007A4BE8">
      <w:pPr>
        <w:pStyle w:val="FootnoteText"/>
      </w:pPr>
      <w:r>
        <w:rPr>
          <w:rStyle w:val="FootnoteReference"/>
        </w:rPr>
        <w:footnoteRef/>
      </w:r>
      <w:r>
        <w:t xml:space="preserve"> </w:t>
      </w:r>
      <w:hyperlink r:id="rId1" w:history="1">
        <w:r>
          <w:rPr>
            <w:rStyle w:val="Hyperlink"/>
          </w:rPr>
          <w:t>Local Plan - Warwick District Council (warwickdc.gov.uk)</w:t>
        </w:r>
      </w:hyperlink>
    </w:p>
  </w:footnote>
  <w:footnote w:id="2">
    <w:p w14:paraId="2656FAC6" w14:textId="77777777" w:rsidR="007A4BE8" w:rsidRDefault="007A4BE8" w:rsidP="007A4BE8">
      <w:pPr>
        <w:pStyle w:val="FootnoteText"/>
      </w:pPr>
      <w:r>
        <w:rPr>
          <w:rStyle w:val="FootnoteReference"/>
        </w:rPr>
        <w:footnoteRef/>
      </w:r>
      <w:r>
        <w:t xml:space="preserve"> </w:t>
      </w:r>
      <w:hyperlink r:id="rId2" w:history="1">
        <w:r>
          <w:rPr>
            <w:rStyle w:val="Hyperlink"/>
          </w:rPr>
          <w:t>Affordable Housing SPD documents - Download - Warwick District Council (warwickdc.gov.uk)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7087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14275"/>
    <w:multiLevelType w:val="hybridMultilevel"/>
    <w:tmpl w:val="7A383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2A46A5"/>
    <w:multiLevelType w:val="hybridMultilevel"/>
    <w:tmpl w:val="FAE81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C5C99"/>
    <w:multiLevelType w:val="hybridMultilevel"/>
    <w:tmpl w:val="45B80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E709A"/>
    <w:multiLevelType w:val="hybridMultilevel"/>
    <w:tmpl w:val="40DA3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2B0"/>
    <w:multiLevelType w:val="hybridMultilevel"/>
    <w:tmpl w:val="7A7E9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86BD0"/>
    <w:multiLevelType w:val="hybridMultilevel"/>
    <w:tmpl w:val="BE5A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E75E1F"/>
    <w:multiLevelType w:val="hybridMultilevel"/>
    <w:tmpl w:val="342601A0"/>
    <w:lvl w:ilvl="0" w:tplc="08090001">
      <w:start w:val="1"/>
      <w:numFmt w:val="bullet"/>
      <w:lvlText w:val=""/>
      <w:lvlJc w:val="left"/>
      <w:pPr>
        <w:ind w:left="1077" w:hanging="360"/>
      </w:pPr>
      <w:rPr>
        <w:rFonts w:ascii="Symbol" w:hAnsi="Symbol" w:hint="default"/>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8" w15:restartNumberingAfterBreak="0">
    <w:nsid w:val="54443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D6D6387"/>
    <w:multiLevelType w:val="hybridMultilevel"/>
    <w:tmpl w:val="E2B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5103C"/>
    <w:multiLevelType w:val="hybridMultilevel"/>
    <w:tmpl w:val="90F81CC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957B3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420256"/>
    <w:multiLevelType w:val="hybridMultilevel"/>
    <w:tmpl w:val="816C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B6184"/>
    <w:multiLevelType w:val="hybridMultilevel"/>
    <w:tmpl w:val="8308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6127D0"/>
    <w:multiLevelType w:val="hybridMultilevel"/>
    <w:tmpl w:val="FEA8FC6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9895747">
    <w:abstractNumId w:val="10"/>
  </w:num>
  <w:num w:numId="2" w16cid:durableId="1693459011">
    <w:abstractNumId w:val="7"/>
  </w:num>
  <w:num w:numId="3" w16cid:durableId="971209145">
    <w:abstractNumId w:val="1"/>
  </w:num>
  <w:num w:numId="4" w16cid:durableId="1057707587">
    <w:abstractNumId w:val="11"/>
  </w:num>
  <w:num w:numId="5" w16cid:durableId="1982614741">
    <w:abstractNumId w:val="7"/>
  </w:num>
  <w:num w:numId="6" w16cid:durableId="1938056009">
    <w:abstractNumId w:val="0"/>
  </w:num>
  <w:num w:numId="7" w16cid:durableId="1043020433">
    <w:abstractNumId w:val="14"/>
  </w:num>
  <w:num w:numId="8" w16cid:durableId="1259753792">
    <w:abstractNumId w:val="6"/>
  </w:num>
  <w:num w:numId="9" w16cid:durableId="305865220">
    <w:abstractNumId w:val="5"/>
  </w:num>
  <w:num w:numId="10" w16cid:durableId="1708218691">
    <w:abstractNumId w:val="4"/>
  </w:num>
  <w:num w:numId="11" w16cid:durableId="2123264964">
    <w:abstractNumId w:val="2"/>
  </w:num>
  <w:num w:numId="12" w16cid:durableId="1095713532">
    <w:abstractNumId w:val="3"/>
  </w:num>
  <w:num w:numId="13" w16cid:durableId="2099206865">
    <w:abstractNumId w:val="8"/>
  </w:num>
  <w:num w:numId="14" w16cid:durableId="522287267">
    <w:abstractNumId w:val="9"/>
  </w:num>
  <w:num w:numId="15" w16cid:durableId="1948610736">
    <w:abstractNumId w:val="12"/>
  </w:num>
  <w:num w:numId="16" w16cid:durableId="569074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23"/>
    <w:rsid w:val="000A6092"/>
    <w:rsid w:val="000E2D83"/>
    <w:rsid w:val="000F503E"/>
    <w:rsid w:val="00102DA1"/>
    <w:rsid w:val="00114FB2"/>
    <w:rsid w:val="001471FB"/>
    <w:rsid w:val="00157982"/>
    <w:rsid w:val="001878E9"/>
    <w:rsid w:val="001F265D"/>
    <w:rsid w:val="00224891"/>
    <w:rsid w:val="00256D79"/>
    <w:rsid w:val="002B4A0C"/>
    <w:rsid w:val="002D5F2F"/>
    <w:rsid w:val="00303FA3"/>
    <w:rsid w:val="003411EC"/>
    <w:rsid w:val="00341CC3"/>
    <w:rsid w:val="00347B08"/>
    <w:rsid w:val="003C33C7"/>
    <w:rsid w:val="003E5B3F"/>
    <w:rsid w:val="004227F4"/>
    <w:rsid w:val="0047357E"/>
    <w:rsid w:val="004819C9"/>
    <w:rsid w:val="0049244F"/>
    <w:rsid w:val="004F0A89"/>
    <w:rsid w:val="005377E0"/>
    <w:rsid w:val="00561FD0"/>
    <w:rsid w:val="00577DE0"/>
    <w:rsid w:val="00586E92"/>
    <w:rsid w:val="005F5ADE"/>
    <w:rsid w:val="00604402"/>
    <w:rsid w:val="00606D31"/>
    <w:rsid w:val="00607B0A"/>
    <w:rsid w:val="00612D37"/>
    <w:rsid w:val="00612F67"/>
    <w:rsid w:val="00677A79"/>
    <w:rsid w:val="00697EBD"/>
    <w:rsid w:val="006A3AAB"/>
    <w:rsid w:val="006E3F86"/>
    <w:rsid w:val="007036E6"/>
    <w:rsid w:val="007508E8"/>
    <w:rsid w:val="00755430"/>
    <w:rsid w:val="0075762C"/>
    <w:rsid w:val="007617C7"/>
    <w:rsid w:val="00790D14"/>
    <w:rsid w:val="007A4BE8"/>
    <w:rsid w:val="007C0F99"/>
    <w:rsid w:val="007C78DE"/>
    <w:rsid w:val="007D1068"/>
    <w:rsid w:val="00806E23"/>
    <w:rsid w:val="0081606E"/>
    <w:rsid w:val="00831B37"/>
    <w:rsid w:val="0089670F"/>
    <w:rsid w:val="008B2799"/>
    <w:rsid w:val="008C7DCE"/>
    <w:rsid w:val="008D2950"/>
    <w:rsid w:val="008E3E30"/>
    <w:rsid w:val="009306E1"/>
    <w:rsid w:val="0096164C"/>
    <w:rsid w:val="009D32F9"/>
    <w:rsid w:val="009E1E29"/>
    <w:rsid w:val="00A04E27"/>
    <w:rsid w:val="00A15523"/>
    <w:rsid w:val="00A34422"/>
    <w:rsid w:val="00AA2731"/>
    <w:rsid w:val="00AA757B"/>
    <w:rsid w:val="00AC7D17"/>
    <w:rsid w:val="00AF2EFB"/>
    <w:rsid w:val="00B02247"/>
    <w:rsid w:val="00B8064B"/>
    <w:rsid w:val="00B865BA"/>
    <w:rsid w:val="00BA5383"/>
    <w:rsid w:val="00BC2A48"/>
    <w:rsid w:val="00BC3E79"/>
    <w:rsid w:val="00BD1F4A"/>
    <w:rsid w:val="00BD226B"/>
    <w:rsid w:val="00BE627A"/>
    <w:rsid w:val="00BF362C"/>
    <w:rsid w:val="00C0791C"/>
    <w:rsid w:val="00C33E4E"/>
    <w:rsid w:val="00C44464"/>
    <w:rsid w:val="00C53E41"/>
    <w:rsid w:val="00C54A69"/>
    <w:rsid w:val="00C72540"/>
    <w:rsid w:val="00CF18AA"/>
    <w:rsid w:val="00D04157"/>
    <w:rsid w:val="00D43502"/>
    <w:rsid w:val="00D56D12"/>
    <w:rsid w:val="00D603D7"/>
    <w:rsid w:val="00DC2518"/>
    <w:rsid w:val="00E61FE0"/>
    <w:rsid w:val="00E6248D"/>
    <w:rsid w:val="00E74596"/>
    <w:rsid w:val="00EC57C0"/>
    <w:rsid w:val="00EC5C4A"/>
    <w:rsid w:val="00F66E4A"/>
    <w:rsid w:val="00F72450"/>
    <w:rsid w:val="00F74A7D"/>
    <w:rsid w:val="00F811A0"/>
    <w:rsid w:val="00F856C9"/>
    <w:rsid w:val="00F91B13"/>
    <w:rsid w:val="00FA515F"/>
    <w:rsid w:val="00FD475D"/>
    <w:rsid w:val="00FF5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DE76"/>
  <w15:chartTrackingRefBased/>
  <w15:docId w15:val="{4A54DA66-1C7E-429E-ACB4-B0551D0F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23"/>
    <w:pPr>
      <w:spacing w:line="256" w:lineRule="auto"/>
    </w:pPr>
  </w:style>
  <w:style w:type="paragraph" w:styleId="Heading1">
    <w:name w:val="heading 1"/>
    <w:basedOn w:val="Normal"/>
    <w:next w:val="Normal"/>
    <w:link w:val="Heading1Char"/>
    <w:uiPriority w:val="9"/>
    <w:qFormat/>
    <w:rsid w:val="00A34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4A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523"/>
    <w:pPr>
      <w:spacing w:after="0" w:line="240" w:lineRule="auto"/>
    </w:pPr>
  </w:style>
  <w:style w:type="character" w:styleId="Hyperlink">
    <w:name w:val="Hyperlink"/>
    <w:basedOn w:val="DefaultParagraphFont"/>
    <w:uiPriority w:val="99"/>
    <w:unhideWhenUsed/>
    <w:rsid w:val="00A15523"/>
    <w:rPr>
      <w:color w:val="0563C1" w:themeColor="hyperlink"/>
      <w:u w:val="single"/>
    </w:rPr>
  </w:style>
  <w:style w:type="paragraph" w:styleId="FootnoteText">
    <w:name w:val="footnote text"/>
    <w:basedOn w:val="Normal"/>
    <w:link w:val="FootnoteTextChar"/>
    <w:uiPriority w:val="99"/>
    <w:unhideWhenUsed/>
    <w:rsid w:val="00A15523"/>
    <w:pPr>
      <w:spacing w:after="0" w:line="240" w:lineRule="auto"/>
    </w:pPr>
    <w:rPr>
      <w:sz w:val="20"/>
      <w:szCs w:val="20"/>
    </w:rPr>
  </w:style>
  <w:style w:type="character" w:customStyle="1" w:styleId="FootnoteTextChar">
    <w:name w:val="Footnote Text Char"/>
    <w:basedOn w:val="DefaultParagraphFont"/>
    <w:link w:val="FootnoteText"/>
    <w:uiPriority w:val="99"/>
    <w:rsid w:val="00A15523"/>
    <w:rPr>
      <w:sz w:val="20"/>
      <w:szCs w:val="20"/>
    </w:rPr>
  </w:style>
  <w:style w:type="character" w:styleId="FootnoteReference">
    <w:name w:val="footnote reference"/>
    <w:basedOn w:val="DefaultParagraphFont"/>
    <w:uiPriority w:val="99"/>
    <w:semiHidden/>
    <w:unhideWhenUsed/>
    <w:rsid w:val="00A15523"/>
    <w:rPr>
      <w:vertAlign w:val="superscript"/>
    </w:rPr>
  </w:style>
  <w:style w:type="paragraph" w:styleId="ListParagraph">
    <w:name w:val="List Paragraph"/>
    <w:basedOn w:val="Normal"/>
    <w:uiPriority w:val="34"/>
    <w:qFormat/>
    <w:rsid w:val="00A15523"/>
    <w:pPr>
      <w:ind w:left="720"/>
      <w:contextualSpacing/>
    </w:pPr>
  </w:style>
  <w:style w:type="paragraph" w:styleId="CommentText">
    <w:name w:val="annotation text"/>
    <w:basedOn w:val="Normal"/>
    <w:link w:val="CommentTextChar"/>
    <w:uiPriority w:val="99"/>
    <w:semiHidden/>
    <w:unhideWhenUsed/>
    <w:rsid w:val="008C7DCE"/>
    <w:pPr>
      <w:spacing w:line="240" w:lineRule="auto"/>
    </w:pPr>
    <w:rPr>
      <w:sz w:val="20"/>
      <w:szCs w:val="20"/>
    </w:rPr>
  </w:style>
  <w:style w:type="character" w:customStyle="1" w:styleId="CommentTextChar">
    <w:name w:val="Comment Text Char"/>
    <w:basedOn w:val="DefaultParagraphFont"/>
    <w:link w:val="CommentText"/>
    <w:uiPriority w:val="99"/>
    <w:semiHidden/>
    <w:rsid w:val="008C7DCE"/>
    <w:rPr>
      <w:sz w:val="20"/>
      <w:szCs w:val="20"/>
    </w:rPr>
  </w:style>
  <w:style w:type="character" w:styleId="CommentReference">
    <w:name w:val="annotation reference"/>
    <w:basedOn w:val="DefaultParagraphFont"/>
    <w:uiPriority w:val="99"/>
    <w:semiHidden/>
    <w:unhideWhenUsed/>
    <w:rsid w:val="008C7DCE"/>
    <w:rPr>
      <w:sz w:val="16"/>
      <w:szCs w:val="16"/>
    </w:rPr>
  </w:style>
  <w:style w:type="character" w:styleId="FollowedHyperlink">
    <w:name w:val="FollowedHyperlink"/>
    <w:basedOn w:val="DefaultParagraphFont"/>
    <w:uiPriority w:val="99"/>
    <w:semiHidden/>
    <w:unhideWhenUsed/>
    <w:rsid w:val="00BF362C"/>
    <w:rPr>
      <w:color w:val="954F72" w:themeColor="followedHyperlink"/>
      <w:u w:val="single"/>
    </w:rPr>
  </w:style>
  <w:style w:type="paragraph" w:customStyle="1" w:styleId="Default">
    <w:name w:val="Default"/>
    <w:rsid w:val="00114F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33E4E"/>
    <w:rPr>
      <w:color w:val="605E5C"/>
      <w:shd w:val="clear" w:color="auto" w:fill="E1DFDD"/>
    </w:rPr>
  </w:style>
  <w:style w:type="paragraph" w:styleId="Header">
    <w:name w:val="header"/>
    <w:basedOn w:val="Normal"/>
    <w:link w:val="HeaderChar"/>
    <w:uiPriority w:val="99"/>
    <w:unhideWhenUsed/>
    <w:rsid w:val="00AC7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D17"/>
  </w:style>
  <w:style w:type="paragraph" w:styleId="Footer">
    <w:name w:val="footer"/>
    <w:basedOn w:val="Normal"/>
    <w:link w:val="FooterChar"/>
    <w:uiPriority w:val="99"/>
    <w:unhideWhenUsed/>
    <w:rsid w:val="00AC7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D17"/>
  </w:style>
  <w:style w:type="character" w:customStyle="1" w:styleId="Heading1Char">
    <w:name w:val="Heading 1 Char"/>
    <w:basedOn w:val="DefaultParagraphFont"/>
    <w:link w:val="Heading1"/>
    <w:uiPriority w:val="9"/>
    <w:rsid w:val="00A344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44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4A6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C54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7560">
      <w:bodyDiv w:val="1"/>
      <w:marLeft w:val="0"/>
      <w:marRight w:val="0"/>
      <w:marTop w:val="0"/>
      <w:marBottom w:val="0"/>
      <w:divBdr>
        <w:top w:val="none" w:sz="0" w:space="0" w:color="auto"/>
        <w:left w:val="none" w:sz="0" w:space="0" w:color="auto"/>
        <w:bottom w:val="none" w:sz="0" w:space="0" w:color="auto"/>
        <w:right w:val="none" w:sz="0" w:space="0" w:color="auto"/>
      </w:divBdr>
    </w:div>
    <w:div w:id="369300858">
      <w:bodyDiv w:val="1"/>
      <w:marLeft w:val="0"/>
      <w:marRight w:val="0"/>
      <w:marTop w:val="0"/>
      <w:marBottom w:val="0"/>
      <w:divBdr>
        <w:top w:val="none" w:sz="0" w:space="0" w:color="auto"/>
        <w:left w:val="none" w:sz="0" w:space="0" w:color="auto"/>
        <w:bottom w:val="none" w:sz="0" w:space="0" w:color="auto"/>
        <w:right w:val="none" w:sz="0" w:space="0" w:color="auto"/>
      </w:divBdr>
    </w:div>
    <w:div w:id="618495627">
      <w:bodyDiv w:val="1"/>
      <w:marLeft w:val="0"/>
      <w:marRight w:val="0"/>
      <w:marTop w:val="0"/>
      <w:marBottom w:val="0"/>
      <w:divBdr>
        <w:top w:val="none" w:sz="0" w:space="0" w:color="auto"/>
        <w:left w:val="none" w:sz="0" w:space="0" w:color="auto"/>
        <w:bottom w:val="none" w:sz="0" w:space="0" w:color="auto"/>
        <w:right w:val="none" w:sz="0" w:space="0" w:color="auto"/>
      </w:divBdr>
    </w:div>
    <w:div w:id="850341924">
      <w:bodyDiv w:val="1"/>
      <w:marLeft w:val="0"/>
      <w:marRight w:val="0"/>
      <w:marTop w:val="0"/>
      <w:marBottom w:val="0"/>
      <w:divBdr>
        <w:top w:val="none" w:sz="0" w:space="0" w:color="auto"/>
        <w:left w:val="none" w:sz="0" w:space="0" w:color="auto"/>
        <w:bottom w:val="none" w:sz="0" w:space="0" w:color="auto"/>
        <w:right w:val="none" w:sz="0" w:space="0" w:color="auto"/>
      </w:divBdr>
    </w:div>
    <w:div w:id="16344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first-homes" TargetMode="External"/><Relationship Id="rId3" Type="http://schemas.openxmlformats.org/officeDocument/2006/relationships/settings" Target="settings.xml"/><Relationship Id="rId7" Type="http://schemas.openxmlformats.org/officeDocument/2006/relationships/hyperlink" Target="https://questions-statements.parliament.uk/written-statements/detail/2021-05-24/hlws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uidance/community-infrastructure-levy" TargetMode="External"/><Relationship Id="rId4" Type="http://schemas.openxmlformats.org/officeDocument/2006/relationships/webSettings" Target="webSettings.xml"/><Relationship Id="rId9" Type="http://schemas.openxmlformats.org/officeDocument/2006/relationships/hyperlink" Target="https://www.gov.uk/government/publications/first-homes-model-section-106-agreement-for-developer-contribu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arwickdc.gov.uk/downloads/download/350/affordable_housing_spd_documents" TargetMode="External"/><Relationship Id="rId1" Type="http://schemas.openxmlformats.org/officeDocument/2006/relationships/hyperlink" Target="https://www.warwickdc.gov.uk/info/20410/new_local_plan?msclkid=bf129062abc511ec9cbf1b861bfbd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Ward</dc:creator>
  <cp:keywords/>
  <dc:description/>
  <cp:lastModifiedBy>Amit Bratch</cp:lastModifiedBy>
  <cp:revision>2</cp:revision>
  <dcterms:created xsi:type="dcterms:W3CDTF">2024-03-27T09:32:00Z</dcterms:created>
  <dcterms:modified xsi:type="dcterms:W3CDTF">2024-03-27T09:32:00Z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2022-12-05T16:07:26Z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1374637d-742c-4f3c-beef-c54a6853d1e1</vt:lpwstr>
  </property>
  <property fmtid="{D5CDD505-2E9C-101B-9397-08002B2CF9AE}" pid="8" name="MSIP_Label_c6f64b5a-70e3-4d13-98dc-9c006fabbb8e_ContentBits">
    <vt:lpwstr>0</vt:lpwstr>
  </property>
</Properties>
</file>