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F97C" w14:textId="4BAFACDA" w:rsidR="008E17A8" w:rsidRDefault="00183FAC">
      <w:pPr>
        <w:rPr>
          <w:rFonts w:ascii="Calibri" w:hAnsi="Calibri"/>
        </w:rPr>
      </w:pPr>
      <w:r>
        <w:rPr>
          <w:noProof/>
          <w:lang w:eastAsia="en-GB"/>
        </w:rPr>
        <w:drawing>
          <wp:inline distT="0" distB="0" distL="0" distR="0" wp14:anchorId="2D87090E" wp14:editId="30731A1B">
            <wp:extent cx="1375410" cy="866775"/>
            <wp:effectExtent l="0" t="0" r="0" b="0"/>
            <wp:docPr id="1" name="Picture 1" descr="Warwick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rwick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4536" w14:textId="77777777" w:rsidR="00FF76EF" w:rsidRDefault="00FF76EF" w:rsidP="00183FAC">
      <w:pPr>
        <w:ind w:left="130"/>
        <w:rPr>
          <w:rFonts w:ascii="Verdana" w:hAnsi="Verdana" w:cs="Arial"/>
          <w:szCs w:val="22"/>
        </w:rPr>
      </w:pPr>
    </w:p>
    <w:p w14:paraId="75565596" w14:textId="7ACF7297" w:rsidR="00183FAC" w:rsidRDefault="007258C8" w:rsidP="00183FAC">
      <w:pPr>
        <w:ind w:left="13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Mr Andrew McCormack</w:t>
      </w:r>
    </w:p>
    <w:p w14:paraId="036BF87B" w14:textId="048ABAF5" w:rsidR="007258C8" w:rsidRDefault="00081455" w:rsidP="00183FAC">
      <w:pPr>
        <w:ind w:left="130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The </w:t>
      </w:r>
      <w:r w:rsidR="007258C8">
        <w:rPr>
          <w:rFonts w:ascii="Verdana" w:hAnsi="Verdana" w:cs="Arial"/>
          <w:szCs w:val="22"/>
        </w:rPr>
        <w:t>Planning Inspectorate</w:t>
      </w:r>
    </w:p>
    <w:p w14:paraId="0C1E558E" w14:textId="77777777" w:rsidR="00183FAC" w:rsidRDefault="00183FAC" w:rsidP="00FF76EF">
      <w:pPr>
        <w:ind w:left="130" w:right="410"/>
        <w:rPr>
          <w:rFonts w:ascii="Verdana" w:hAnsi="Verdana" w:cs="Arial"/>
          <w:szCs w:val="22"/>
        </w:rPr>
      </w:pPr>
    </w:p>
    <w:p w14:paraId="02C4D805" w14:textId="10616294" w:rsidR="00183FAC" w:rsidRDefault="007258C8" w:rsidP="00FF76EF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Sent via e-mail to Programme Officer</w:t>
      </w:r>
    </w:p>
    <w:p w14:paraId="030F7DB8" w14:textId="3663C00F" w:rsidR="007258C8" w:rsidRDefault="007258C8" w:rsidP="00FF76EF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Mr Ian Kemp   idkemp@icloud.com</w:t>
      </w:r>
    </w:p>
    <w:p w14:paraId="2BCBD757" w14:textId="7066960C" w:rsidR="007258C8" w:rsidRDefault="007258C8" w:rsidP="00FF76EF">
      <w:pPr>
        <w:rPr>
          <w:rFonts w:ascii="Verdana" w:hAnsi="Verdana" w:cs="Arial"/>
          <w:szCs w:val="22"/>
        </w:rPr>
      </w:pPr>
    </w:p>
    <w:p w14:paraId="2A974DA3" w14:textId="77777777" w:rsidR="007258C8" w:rsidRDefault="007258C8" w:rsidP="00FF76EF">
      <w:pPr>
        <w:rPr>
          <w:rFonts w:ascii="Verdana" w:hAnsi="Verdana" w:cs="Arial"/>
          <w:szCs w:val="22"/>
        </w:rPr>
      </w:pPr>
    </w:p>
    <w:p w14:paraId="5CA0BAFE" w14:textId="77777777" w:rsidR="007258C8" w:rsidRDefault="007258C8" w:rsidP="00FF76EF">
      <w:pPr>
        <w:rPr>
          <w:rFonts w:ascii="Verdana" w:hAnsi="Verdana" w:cs="Arial"/>
          <w:szCs w:val="22"/>
        </w:rPr>
      </w:pPr>
    </w:p>
    <w:p w14:paraId="404CEDC6" w14:textId="38583108" w:rsidR="00183FAC" w:rsidRDefault="00183FAC">
      <w:pPr>
        <w:rPr>
          <w:rFonts w:ascii="Verdana" w:hAnsi="Verdana" w:cs="Arial"/>
          <w:szCs w:val="22"/>
        </w:rPr>
      </w:pPr>
    </w:p>
    <w:p w14:paraId="45E27AE8" w14:textId="17C19690" w:rsidR="00183FAC" w:rsidRPr="00183FAC" w:rsidRDefault="00FF76EF" w:rsidP="00FF76EF">
      <w:pPr>
        <w:jc w:val="right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br w:type="column"/>
      </w:r>
      <w:r w:rsidR="00183FAC" w:rsidRPr="00183FAC">
        <w:rPr>
          <w:rFonts w:ascii="Verdana" w:hAnsi="Verdana"/>
          <w:b/>
          <w:bCs/>
          <w:sz w:val="24"/>
        </w:rPr>
        <w:t>Place, Arts &amp; Economy</w:t>
      </w:r>
    </w:p>
    <w:p w14:paraId="0668CEFD" w14:textId="7A9D367A" w:rsidR="00183FAC" w:rsidRDefault="00183FAC" w:rsidP="00FF76EF">
      <w:pPr>
        <w:jc w:val="right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Philip Clarke – Head of Service</w:t>
      </w:r>
    </w:p>
    <w:p w14:paraId="0BDF914C" w14:textId="77777777" w:rsidR="00FF76EF" w:rsidRDefault="00FF76EF" w:rsidP="00FF76EF">
      <w:pPr>
        <w:jc w:val="right"/>
        <w:rPr>
          <w:rFonts w:ascii="Verdana" w:hAnsi="Verdana" w:cs="Arial"/>
          <w:szCs w:val="22"/>
        </w:rPr>
      </w:pPr>
    </w:p>
    <w:p w14:paraId="7BDA57FA" w14:textId="04194059" w:rsidR="00183FAC" w:rsidRDefault="00183FAC" w:rsidP="00FF76EF">
      <w:pPr>
        <w:jc w:val="right"/>
        <w:rPr>
          <w:rFonts w:ascii="Verdana" w:hAnsi="Verdana" w:cs="Arial"/>
          <w:szCs w:val="22"/>
        </w:rPr>
      </w:pPr>
      <w:r w:rsidRPr="008E17A8">
        <w:rPr>
          <w:rFonts w:ascii="Verdana" w:hAnsi="Verdana" w:cs="Arial"/>
          <w:szCs w:val="22"/>
        </w:rPr>
        <w:t>Warwi</w:t>
      </w:r>
      <w:r>
        <w:rPr>
          <w:rFonts w:ascii="Verdana" w:hAnsi="Verdana" w:cs="Arial"/>
          <w:szCs w:val="22"/>
        </w:rPr>
        <w:t xml:space="preserve">ck District Council, Riverside </w:t>
      </w:r>
      <w:r w:rsidRPr="008E17A8">
        <w:rPr>
          <w:rFonts w:ascii="Verdana" w:hAnsi="Verdana" w:cs="Arial"/>
          <w:szCs w:val="22"/>
        </w:rPr>
        <w:t>House</w:t>
      </w:r>
      <w:r w:rsidR="00FF76EF">
        <w:rPr>
          <w:rFonts w:ascii="Verdana" w:hAnsi="Verdana" w:cs="Arial"/>
          <w:szCs w:val="22"/>
        </w:rPr>
        <w:t>,</w:t>
      </w:r>
    </w:p>
    <w:p w14:paraId="7C3FDE94" w14:textId="1AD5C762" w:rsidR="00183FAC" w:rsidRDefault="00183FAC" w:rsidP="00FF76EF">
      <w:pPr>
        <w:jc w:val="right"/>
        <w:rPr>
          <w:rFonts w:ascii="Verdana" w:hAnsi="Verdana" w:cs="Arial"/>
          <w:szCs w:val="22"/>
        </w:rPr>
      </w:pPr>
      <w:r w:rsidRPr="008E17A8">
        <w:rPr>
          <w:rFonts w:ascii="Verdana" w:hAnsi="Verdana" w:cs="Arial"/>
          <w:szCs w:val="22"/>
        </w:rPr>
        <w:t>Milverton Hill</w:t>
      </w:r>
      <w:r>
        <w:rPr>
          <w:rFonts w:ascii="Verdana" w:hAnsi="Verdana" w:cs="Arial"/>
          <w:szCs w:val="22"/>
        </w:rPr>
        <w:t>, Royal Leamington Spa, CV32 5HZ</w:t>
      </w:r>
    </w:p>
    <w:p w14:paraId="164ECBFA" w14:textId="77777777" w:rsidR="00FF76EF" w:rsidRDefault="00FF76EF" w:rsidP="00FF76EF">
      <w:pPr>
        <w:jc w:val="right"/>
        <w:rPr>
          <w:rFonts w:ascii="Verdana" w:hAnsi="Verdana" w:cs="Arial"/>
          <w:szCs w:val="22"/>
        </w:rPr>
      </w:pPr>
    </w:p>
    <w:p w14:paraId="14CB08F4" w14:textId="77777777" w:rsidR="00FF76EF" w:rsidRDefault="00FF76EF" w:rsidP="00FF76EF">
      <w:pPr>
        <w:jc w:val="right"/>
        <w:rPr>
          <w:rFonts w:ascii="Calibri" w:hAnsi="Calibri"/>
        </w:rPr>
      </w:pPr>
    </w:p>
    <w:p w14:paraId="08C050DC" w14:textId="38DCE24A" w:rsidR="00183FAC" w:rsidRDefault="00183FAC" w:rsidP="00FF76EF">
      <w:pPr>
        <w:jc w:val="right"/>
        <w:rPr>
          <w:rFonts w:ascii="Verdana" w:hAnsi="Verdana" w:cs="Arial"/>
          <w:szCs w:val="22"/>
        </w:rPr>
      </w:pPr>
      <w:r w:rsidRPr="008E17A8">
        <w:rPr>
          <w:rFonts w:ascii="Verdana" w:hAnsi="Verdana" w:cs="Arial"/>
          <w:b/>
          <w:i/>
          <w:szCs w:val="22"/>
        </w:rPr>
        <w:t>email:</w:t>
      </w:r>
      <w:r>
        <w:rPr>
          <w:rFonts w:ascii="Verdana" w:hAnsi="Verdana" w:cs="Arial"/>
          <w:szCs w:val="22"/>
        </w:rPr>
        <w:t xml:space="preserve"> </w:t>
      </w:r>
      <w:r w:rsidRPr="00FF76EF">
        <w:rPr>
          <w:rFonts w:ascii="Verdana" w:hAnsi="Verdana" w:cs="Arial"/>
          <w:szCs w:val="22"/>
        </w:rPr>
        <w:t>andrew.cornfoot@warwickdc.gov.uk</w:t>
      </w:r>
    </w:p>
    <w:p w14:paraId="288F7AB5" w14:textId="77777777" w:rsidR="00FF76EF" w:rsidRDefault="00FF76EF" w:rsidP="00FF76EF">
      <w:pPr>
        <w:jc w:val="right"/>
        <w:rPr>
          <w:rFonts w:ascii="Verdana" w:hAnsi="Verdana" w:cs="Arial"/>
          <w:szCs w:val="22"/>
        </w:rPr>
      </w:pPr>
    </w:p>
    <w:p w14:paraId="7E33420F" w14:textId="5604756A" w:rsidR="00183FAC" w:rsidRDefault="00183FAC" w:rsidP="00FF76EF">
      <w:pPr>
        <w:jc w:val="right"/>
        <w:rPr>
          <w:rFonts w:ascii="Verdana" w:hAnsi="Verdana" w:cs="Arial"/>
          <w:szCs w:val="22"/>
        </w:rPr>
      </w:pPr>
      <w:r w:rsidRPr="008E17A8">
        <w:rPr>
          <w:rFonts w:ascii="Verdana" w:hAnsi="Verdana" w:cs="Arial"/>
          <w:b/>
          <w:i/>
          <w:szCs w:val="22"/>
        </w:rPr>
        <w:t>web:</w:t>
      </w:r>
      <w:r w:rsidRPr="008E17A8">
        <w:rPr>
          <w:rFonts w:ascii="Verdana" w:hAnsi="Verdana" w:cs="Arial"/>
          <w:szCs w:val="22"/>
        </w:rPr>
        <w:t xml:space="preserve"> </w:t>
      </w:r>
      <w:r w:rsidRPr="00FF76EF">
        <w:rPr>
          <w:rFonts w:ascii="Verdana" w:hAnsi="Verdana" w:cs="Arial"/>
          <w:szCs w:val="22"/>
        </w:rPr>
        <w:t>www.warwickdc.gov.uk</w:t>
      </w:r>
    </w:p>
    <w:p w14:paraId="317D8D3B" w14:textId="77777777" w:rsidR="00FF76EF" w:rsidRDefault="00FF76EF" w:rsidP="00FF76EF">
      <w:pPr>
        <w:jc w:val="right"/>
        <w:rPr>
          <w:rFonts w:ascii="Verdana" w:hAnsi="Verdana" w:cs="Arial"/>
          <w:szCs w:val="22"/>
        </w:rPr>
      </w:pPr>
    </w:p>
    <w:p w14:paraId="38AF8988" w14:textId="77777777" w:rsidR="00913A43" w:rsidRDefault="00913A43">
      <w:pPr>
        <w:rPr>
          <w:rFonts w:ascii="Calibri" w:hAnsi="Calibri"/>
        </w:rPr>
      </w:pPr>
    </w:p>
    <w:p w14:paraId="5326F378" w14:textId="7CBEA43C" w:rsidR="00183FAC" w:rsidRDefault="00183FAC">
      <w:pPr>
        <w:rPr>
          <w:rFonts w:ascii="Calibri" w:hAnsi="Calibri"/>
        </w:rPr>
        <w:sectPr w:rsidR="00183FAC" w:rsidSect="00FF76EF">
          <w:footerReference w:type="default" r:id="rId11"/>
          <w:footerReference w:type="first" r:id="rId12"/>
          <w:type w:val="continuous"/>
          <w:pgSz w:w="11906" w:h="16838" w:code="9"/>
          <w:pgMar w:top="737" w:right="737" w:bottom="1474" w:left="1418" w:header="709" w:footer="170" w:gutter="0"/>
          <w:cols w:num="2" w:space="171"/>
          <w:docGrid w:linePitch="360"/>
        </w:sectPr>
      </w:pPr>
    </w:p>
    <w:p w14:paraId="1857323D" w14:textId="77777777" w:rsidR="00972B08" w:rsidRPr="00ED7D6A" w:rsidRDefault="00972B08" w:rsidP="00972B08">
      <w:pPr>
        <w:rPr>
          <w:rFonts w:ascii="Calibri" w:hAnsi="Calibri"/>
        </w:rPr>
      </w:pPr>
    </w:p>
    <w:p w14:paraId="795015D7" w14:textId="4D8D8751" w:rsidR="00FF76EF" w:rsidRDefault="00FF76EF" w:rsidP="00A1183A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fldChar w:fldCharType="begin"/>
      </w:r>
      <w:r>
        <w:rPr>
          <w:rFonts w:ascii="Verdana" w:hAnsi="Verdana" w:cs="Arial"/>
          <w:szCs w:val="22"/>
        </w:rPr>
        <w:instrText xml:space="preserve"> DATE \@ "d MMMM yyyy" </w:instrText>
      </w:r>
      <w:r>
        <w:rPr>
          <w:rFonts w:ascii="Verdana" w:hAnsi="Verdana" w:cs="Arial"/>
          <w:szCs w:val="22"/>
        </w:rPr>
        <w:fldChar w:fldCharType="separate"/>
      </w:r>
      <w:r w:rsidR="000E260F">
        <w:rPr>
          <w:rFonts w:ascii="Verdana" w:hAnsi="Verdana" w:cs="Arial"/>
          <w:noProof/>
          <w:szCs w:val="22"/>
        </w:rPr>
        <w:t>16 February 2023</w:t>
      </w:r>
      <w:r>
        <w:rPr>
          <w:rFonts w:ascii="Verdana" w:hAnsi="Verdana" w:cs="Arial"/>
          <w:szCs w:val="22"/>
        </w:rPr>
        <w:fldChar w:fldCharType="end"/>
      </w:r>
    </w:p>
    <w:p w14:paraId="6ECACDE0" w14:textId="77777777" w:rsidR="00FF76EF" w:rsidRDefault="00FF76EF" w:rsidP="00A1183A">
      <w:pPr>
        <w:rPr>
          <w:rFonts w:ascii="Verdana" w:eastAsia="Calibri" w:hAnsi="Verdana"/>
          <w:color w:val="000000"/>
          <w:szCs w:val="22"/>
          <w:lang w:eastAsia="en-GB"/>
        </w:rPr>
      </w:pPr>
    </w:p>
    <w:p w14:paraId="642F1A5C" w14:textId="580E2BD4" w:rsidR="00A1183A" w:rsidRPr="001D44A7" w:rsidRDefault="00A1183A" w:rsidP="00A1183A">
      <w:pPr>
        <w:rPr>
          <w:rFonts w:ascii="Verdana" w:eastAsia="Calibri" w:hAnsi="Verdana"/>
          <w:color w:val="000000"/>
          <w:szCs w:val="22"/>
          <w:lang w:eastAsia="en-GB"/>
        </w:rPr>
      </w:pPr>
      <w:r w:rsidRPr="001D44A7">
        <w:rPr>
          <w:rFonts w:ascii="Verdana" w:eastAsia="Calibri" w:hAnsi="Verdana"/>
          <w:color w:val="000000"/>
          <w:szCs w:val="22"/>
          <w:lang w:eastAsia="en-GB"/>
        </w:rPr>
        <w:t xml:space="preserve">Dear </w:t>
      </w:r>
      <w:r w:rsidR="007258C8">
        <w:rPr>
          <w:rFonts w:ascii="Verdana" w:hAnsi="Verdana"/>
        </w:rPr>
        <w:t>Mr McCormack</w:t>
      </w:r>
    </w:p>
    <w:p w14:paraId="148B54B8" w14:textId="77777777" w:rsidR="007258C8" w:rsidRDefault="007258C8" w:rsidP="007258C8">
      <w:pPr>
        <w:pStyle w:val="NoSpacing"/>
        <w:rPr>
          <w:rFonts w:ascii="Verdana" w:hAnsi="Verdana"/>
        </w:rPr>
      </w:pPr>
    </w:p>
    <w:p w14:paraId="703833AC" w14:textId="77777777" w:rsidR="00261B65" w:rsidRPr="00261B65" w:rsidRDefault="00261B65" w:rsidP="00261B65">
      <w:pPr>
        <w:pStyle w:val="NoSpacing"/>
        <w:rPr>
          <w:rFonts w:ascii="Verdana" w:hAnsi="Verdana"/>
          <w:b/>
          <w:bCs/>
        </w:rPr>
      </w:pPr>
      <w:r w:rsidRPr="00261B65">
        <w:rPr>
          <w:rFonts w:ascii="Verdana" w:hAnsi="Verdana"/>
          <w:b/>
          <w:bCs/>
        </w:rPr>
        <w:t xml:space="preserve">Response to Matters, Issues and Questions – Warwick District Council Net Zero Carbon DPD </w:t>
      </w:r>
    </w:p>
    <w:p w14:paraId="3985EDEA" w14:textId="77777777" w:rsidR="00261B65" w:rsidRDefault="00261B65" w:rsidP="00261B65">
      <w:pPr>
        <w:pStyle w:val="NoSpacing"/>
        <w:rPr>
          <w:rFonts w:ascii="Verdana" w:hAnsi="Verdana"/>
        </w:rPr>
      </w:pPr>
    </w:p>
    <w:p w14:paraId="5E2F044A" w14:textId="743D5F54" w:rsidR="00261B65" w:rsidRDefault="00261B65" w:rsidP="00261B65">
      <w:pPr>
        <w:pStyle w:val="NoSpacing"/>
        <w:rPr>
          <w:rFonts w:ascii="Verdana" w:hAnsi="Verdana"/>
        </w:rPr>
      </w:pPr>
      <w:proofErr w:type="gramStart"/>
      <w:r w:rsidRPr="00261B65">
        <w:rPr>
          <w:rFonts w:ascii="Verdana" w:hAnsi="Verdana"/>
        </w:rPr>
        <w:t>In regard to</w:t>
      </w:r>
      <w:proofErr w:type="gramEnd"/>
      <w:r w:rsidRPr="00261B65">
        <w:rPr>
          <w:rFonts w:ascii="Verdana" w:hAnsi="Verdana"/>
        </w:rPr>
        <w:t xml:space="preserve"> the Council’s Examination Statements in response to the Inspectors Matters, Issues and Questions (Matters 1-8), we hereby request to include further documents to the Examination Library. </w:t>
      </w:r>
    </w:p>
    <w:p w14:paraId="717F1C56" w14:textId="77777777" w:rsidR="00261B65" w:rsidRPr="00261B65" w:rsidRDefault="00261B65" w:rsidP="00261B65">
      <w:pPr>
        <w:pStyle w:val="NoSpacing"/>
        <w:rPr>
          <w:rFonts w:ascii="Verdana" w:hAnsi="Verdana"/>
        </w:rPr>
      </w:pPr>
    </w:p>
    <w:p w14:paraId="27DFA1C8" w14:textId="63219741" w:rsidR="00261B65" w:rsidRPr="00261B65" w:rsidRDefault="00261B65" w:rsidP="00261B65">
      <w:pPr>
        <w:pStyle w:val="NoSpacing"/>
        <w:rPr>
          <w:rFonts w:ascii="Verdana" w:hAnsi="Verdana"/>
        </w:rPr>
      </w:pPr>
      <w:r w:rsidRPr="00261B65">
        <w:rPr>
          <w:rFonts w:ascii="Verdana" w:hAnsi="Verdana"/>
        </w:rPr>
        <w:t xml:space="preserve">We hereby enclose the proposed documents: </w:t>
      </w:r>
    </w:p>
    <w:p w14:paraId="494E4887" w14:textId="77777777" w:rsidR="00261B65" w:rsidRPr="00261B65" w:rsidRDefault="00261B65" w:rsidP="00261B65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261B65">
        <w:rPr>
          <w:rFonts w:ascii="Verdana" w:hAnsi="Verdana"/>
        </w:rPr>
        <w:t>NZC Supplementary Guidance Scoping</w:t>
      </w:r>
    </w:p>
    <w:p w14:paraId="5B4138D6" w14:textId="77777777" w:rsidR="00261B65" w:rsidRPr="00261B65" w:rsidRDefault="00261B65" w:rsidP="00261B65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261B65">
        <w:rPr>
          <w:rFonts w:ascii="Verdana" w:hAnsi="Verdana"/>
        </w:rPr>
        <w:t>Natural Environment Investment Readiness Fund Report – Warwickshire Carbon and Environmental Markets</w:t>
      </w:r>
    </w:p>
    <w:p w14:paraId="702E42C1" w14:textId="77777777" w:rsidR="00261B65" w:rsidRPr="00261B65" w:rsidRDefault="00261B65" w:rsidP="00261B65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261B65">
        <w:rPr>
          <w:rFonts w:ascii="Verdana" w:hAnsi="Verdana"/>
        </w:rPr>
        <w:t xml:space="preserve">Bath and </w:t>
      </w:r>
      <w:proofErr w:type="gramStart"/>
      <w:r w:rsidRPr="00261B65">
        <w:rPr>
          <w:rFonts w:ascii="Verdana" w:hAnsi="Verdana"/>
        </w:rPr>
        <w:t>North East</w:t>
      </w:r>
      <w:proofErr w:type="gramEnd"/>
      <w:r w:rsidRPr="00261B65">
        <w:rPr>
          <w:rFonts w:ascii="Verdana" w:hAnsi="Verdana"/>
        </w:rPr>
        <w:t xml:space="preserve"> Somerset (B&amp;NES) Partial Local Plan Examination Report</w:t>
      </w:r>
    </w:p>
    <w:p w14:paraId="39C3DE39" w14:textId="77777777" w:rsidR="00261B65" w:rsidRPr="00261B65" w:rsidRDefault="00261B65" w:rsidP="00261B65">
      <w:pPr>
        <w:pStyle w:val="NoSpacing"/>
        <w:numPr>
          <w:ilvl w:val="0"/>
          <w:numId w:val="20"/>
        </w:numPr>
        <w:rPr>
          <w:rFonts w:ascii="Verdana" w:hAnsi="Verdana"/>
        </w:rPr>
      </w:pPr>
      <w:r w:rsidRPr="00261B65">
        <w:rPr>
          <w:rFonts w:ascii="Verdana" w:hAnsi="Verdana"/>
        </w:rPr>
        <w:t>Cornwall Climate Emergency DPD Examination Report</w:t>
      </w:r>
    </w:p>
    <w:p w14:paraId="2A311124" w14:textId="77777777" w:rsidR="00261B65" w:rsidRPr="00261B65" w:rsidRDefault="00261B65" w:rsidP="00261B65">
      <w:pPr>
        <w:pStyle w:val="NoSpacing"/>
        <w:rPr>
          <w:rFonts w:ascii="Verdana" w:hAnsi="Verdana"/>
        </w:rPr>
      </w:pPr>
    </w:p>
    <w:p w14:paraId="2DC7972D" w14:textId="36D8C777" w:rsidR="00261B65" w:rsidRDefault="00261B65" w:rsidP="00261B65">
      <w:pPr>
        <w:pStyle w:val="NoSpacing"/>
        <w:rPr>
          <w:rFonts w:ascii="Verdana" w:hAnsi="Verdana"/>
        </w:rPr>
      </w:pPr>
      <w:r w:rsidRPr="00261B65">
        <w:rPr>
          <w:rFonts w:ascii="Verdana" w:hAnsi="Verdana"/>
        </w:rPr>
        <w:t xml:space="preserve">We wish to upload these </w:t>
      </w:r>
      <w:r w:rsidR="00B26EFE">
        <w:rPr>
          <w:rFonts w:ascii="Verdana" w:hAnsi="Verdana"/>
        </w:rPr>
        <w:t xml:space="preserve">additional </w:t>
      </w:r>
      <w:r w:rsidRPr="00261B65">
        <w:rPr>
          <w:rFonts w:ascii="Verdana" w:hAnsi="Verdana"/>
        </w:rPr>
        <w:t xml:space="preserve">documents to the website for the Net Zero Carbon DPD </w:t>
      </w:r>
      <w:r w:rsidR="00B26EFE">
        <w:rPr>
          <w:rFonts w:ascii="Verdana" w:hAnsi="Verdana"/>
        </w:rPr>
        <w:t>along with t</w:t>
      </w:r>
      <w:r w:rsidRPr="00261B65">
        <w:rPr>
          <w:rFonts w:ascii="Verdana" w:hAnsi="Verdana"/>
        </w:rPr>
        <w:t>he Examination Statements</w:t>
      </w:r>
      <w:r w:rsidR="00B26EFE">
        <w:rPr>
          <w:rFonts w:ascii="Verdana" w:hAnsi="Verdana"/>
        </w:rPr>
        <w:t>.</w:t>
      </w:r>
      <w:r w:rsidRPr="00261B65">
        <w:rPr>
          <w:rFonts w:ascii="Verdana" w:hAnsi="Verdana"/>
        </w:rPr>
        <w:t xml:space="preserve"> </w:t>
      </w:r>
    </w:p>
    <w:p w14:paraId="0F901774" w14:textId="77777777" w:rsidR="00B26EFE" w:rsidRPr="00261B65" w:rsidRDefault="00B26EFE" w:rsidP="00261B65">
      <w:pPr>
        <w:pStyle w:val="NoSpacing"/>
        <w:rPr>
          <w:rFonts w:ascii="Verdana" w:hAnsi="Verdana"/>
        </w:rPr>
      </w:pPr>
    </w:p>
    <w:p w14:paraId="5CFF622D" w14:textId="2132072B" w:rsidR="00261B65" w:rsidRDefault="00261B65" w:rsidP="00261B65">
      <w:pPr>
        <w:pStyle w:val="NoSpacing"/>
        <w:rPr>
          <w:rFonts w:ascii="Verdana" w:hAnsi="Verdana"/>
        </w:rPr>
      </w:pPr>
      <w:r w:rsidRPr="00261B65">
        <w:rPr>
          <w:rFonts w:ascii="Verdana" w:hAnsi="Verdana"/>
        </w:rPr>
        <w:t xml:space="preserve">The website can be accessed using the following link: </w:t>
      </w:r>
      <w:hyperlink r:id="rId13" w:history="1">
        <w:r w:rsidRPr="00261B65">
          <w:rPr>
            <w:rStyle w:val="Hyperlink"/>
            <w:rFonts w:ascii="Verdana" w:hAnsi="Verdana"/>
          </w:rPr>
          <w:t>https://www.warwickdc.gov.uk/info/20799/development_plan_documents/1713/net_zero_carbon_development_plan_document</w:t>
        </w:r>
      </w:hyperlink>
      <w:r w:rsidRPr="00261B65">
        <w:rPr>
          <w:rFonts w:ascii="Verdana" w:hAnsi="Verdana"/>
        </w:rPr>
        <w:t xml:space="preserve"> </w:t>
      </w:r>
    </w:p>
    <w:p w14:paraId="1749B485" w14:textId="019F1921" w:rsidR="00261B65" w:rsidRDefault="00261B65" w:rsidP="00261B65">
      <w:pPr>
        <w:pStyle w:val="NoSpacing"/>
        <w:rPr>
          <w:rFonts w:ascii="Verdana" w:hAnsi="Verdana"/>
        </w:rPr>
      </w:pPr>
    </w:p>
    <w:p w14:paraId="454CA1A6" w14:textId="27C78FD6" w:rsidR="00261B65" w:rsidRPr="00261B65" w:rsidRDefault="00261B65" w:rsidP="00261B65">
      <w:pPr>
        <w:pStyle w:val="NoSpacing"/>
        <w:rPr>
          <w:rFonts w:ascii="Verdana" w:hAnsi="Verdana"/>
        </w:rPr>
      </w:pPr>
      <w:r w:rsidRPr="00261B65">
        <w:rPr>
          <w:rFonts w:ascii="Verdana" w:hAnsi="Verdana"/>
        </w:rPr>
        <w:t xml:space="preserve">Attached to this letter below in Table 1 is the list of all the relevant documentation included in the Examination Library.  It includes the submission documents themselves and </w:t>
      </w:r>
      <w:r w:rsidR="00B26EFE">
        <w:rPr>
          <w:rFonts w:ascii="Verdana" w:hAnsi="Verdana"/>
        </w:rPr>
        <w:t xml:space="preserve">additional </w:t>
      </w:r>
      <w:r w:rsidRPr="00261B65">
        <w:rPr>
          <w:rFonts w:ascii="Verdana" w:hAnsi="Verdana"/>
        </w:rPr>
        <w:t xml:space="preserve">documents referenced accordingly. We would of course be happy to provide a hard copy of any of these documents for the Inspector if required.  </w:t>
      </w:r>
    </w:p>
    <w:p w14:paraId="27E2380B" w14:textId="77777777" w:rsidR="00261B65" w:rsidRPr="00261B65" w:rsidRDefault="00261B65" w:rsidP="00261B65">
      <w:pPr>
        <w:pStyle w:val="NoSpacing"/>
        <w:rPr>
          <w:rFonts w:ascii="Verdana" w:hAnsi="Verdana"/>
        </w:rPr>
      </w:pPr>
    </w:p>
    <w:p w14:paraId="2C8CD690" w14:textId="77777777" w:rsidR="00261B65" w:rsidRPr="00261B65" w:rsidRDefault="00261B65" w:rsidP="00261B65">
      <w:pPr>
        <w:pStyle w:val="NoSpacing"/>
        <w:rPr>
          <w:rFonts w:ascii="Verdana" w:hAnsi="Verdana"/>
        </w:rPr>
      </w:pPr>
      <w:r w:rsidRPr="00261B65">
        <w:rPr>
          <w:rFonts w:ascii="Verdana" w:hAnsi="Verdana"/>
        </w:rPr>
        <w:t xml:space="preserve">I trust this provides all the necessary information you require and look forward to hearing from you in due course. </w:t>
      </w:r>
    </w:p>
    <w:p w14:paraId="3210209D" w14:textId="77777777" w:rsidR="00261B65" w:rsidRPr="00261B65" w:rsidRDefault="00261B65" w:rsidP="00261B65">
      <w:pPr>
        <w:pStyle w:val="NoSpacing"/>
        <w:rPr>
          <w:rFonts w:ascii="Verdana" w:hAnsi="Verdana"/>
        </w:rPr>
      </w:pPr>
    </w:p>
    <w:p w14:paraId="4F93AD0D" w14:textId="2FBFF9C2" w:rsidR="00261B65" w:rsidRPr="00261B65" w:rsidRDefault="00261B65" w:rsidP="00261B65">
      <w:pPr>
        <w:pStyle w:val="NoSpacing"/>
        <w:rPr>
          <w:rFonts w:ascii="Verdana" w:hAnsi="Verdana"/>
        </w:rPr>
      </w:pPr>
      <w:r w:rsidRPr="00261B65">
        <w:rPr>
          <w:rFonts w:ascii="Verdana" w:hAnsi="Verdana"/>
        </w:rPr>
        <w:t xml:space="preserve">We look forward to working with the Planning Inspectorate to deliver the examination of the Warwick Net Zero Carbon DPD.  </w:t>
      </w:r>
    </w:p>
    <w:p w14:paraId="7D93D14F" w14:textId="77777777" w:rsidR="00081455" w:rsidRDefault="00081455" w:rsidP="00081455">
      <w:pPr>
        <w:pStyle w:val="NoSpacing"/>
        <w:rPr>
          <w:rFonts w:ascii="Verdana" w:hAnsi="Verdana"/>
        </w:rPr>
      </w:pPr>
    </w:p>
    <w:p w14:paraId="337A206B" w14:textId="2AD1BDFC" w:rsidR="00E6432B" w:rsidRPr="00081455" w:rsidRDefault="00E6432B" w:rsidP="00081455">
      <w:pPr>
        <w:pStyle w:val="NoSpacing"/>
        <w:rPr>
          <w:rFonts w:ascii="Verdana" w:hAnsi="Verdana"/>
        </w:rPr>
      </w:pPr>
      <w:r w:rsidRPr="00E6432B">
        <w:rPr>
          <w:rFonts w:ascii="Verdana" w:hAnsi="Verdana" w:cs="Arial"/>
          <w:szCs w:val="22"/>
        </w:rPr>
        <w:t xml:space="preserve">Yours sincerely, </w:t>
      </w:r>
    </w:p>
    <w:p w14:paraId="6F3A7E49" w14:textId="1302A86D" w:rsidR="00E6432B" w:rsidRPr="00E6432B" w:rsidRDefault="00E6432B" w:rsidP="00E6432B">
      <w:pPr>
        <w:pStyle w:val="Ref"/>
        <w:jc w:val="both"/>
        <w:rPr>
          <w:rFonts w:ascii="Bradley Hand ITC" w:hAnsi="Bradley Hand ITC" w:cs="MV Boli"/>
          <w:color w:val="auto"/>
          <w:sz w:val="28"/>
          <w:szCs w:val="28"/>
        </w:rPr>
      </w:pPr>
      <w:r w:rsidRPr="00E6432B">
        <w:rPr>
          <w:rFonts w:ascii="Bradley Hand ITC" w:hAnsi="Bradley Hand ITC" w:cs="MV Boli"/>
          <w:color w:val="auto"/>
          <w:sz w:val="28"/>
          <w:szCs w:val="28"/>
        </w:rPr>
        <w:lastRenderedPageBreak/>
        <w:t>Andrew Cornfoot</w:t>
      </w:r>
    </w:p>
    <w:p w14:paraId="320BB96C" w14:textId="77777777" w:rsidR="00E6432B" w:rsidRPr="00E6432B" w:rsidRDefault="00E6432B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</w:p>
    <w:p w14:paraId="06D5244D" w14:textId="77777777" w:rsidR="00E6432B" w:rsidRPr="00E6432B" w:rsidRDefault="00E6432B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  <w:r w:rsidRPr="00E6432B">
        <w:rPr>
          <w:rFonts w:ascii="Verdana" w:hAnsi="Verdana" w:cs="Arial"/>
          <w:color w:val="auto"/>
          <w:sz w:val="22"/>
          <w:szCs w:val="22"/>
        </w:rPr>
        <w:t>Andrew Cornfoot</w:t>
      </w:r>
    </w:p>
    <w:p w14:paraId="3EB0FF3E" w14:textId="77777777" w:rsidR="00E6432B" w:rsidRDefault="00E6432B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  <w:r w:rsidRPr="00E6432B">
        <w:rPr>
          <w:rFonts w:ascii="Verdana" w:hAnsi="Verdana" w:cs="Arial"/>
          <w:color w:val="auto"/>
          <w:sz w:val="22"/>
          <w:szCs w:val="22"/>
        </w:rPr>
        <w:t>Business Manager – Planning Policy &amp; Site Delivery</w:t>
      </w:r>
    </w:p>
    <w:p w14:paraId="39DE5D10" w14:textId="59E198D5" w:rsidR="00E6432B" w:rsidRPr="00E6432B" w:rsidRDefault="00E6432B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  <w:r w:rsidRPr="00E6432B">
        <w:rPr>
          <w:rFonts w:ascii="Verdana" w:hAnsi="Verdana" w:cs="Arial"/>
          <w:color w:val="auto"/>
          <w:sz w:val="22"/>
          <w:szCs w:val="22"/>
        </w:rPr>
        <w:t>Warwick District Council</w:t>
      </w:r>
    </w:p>
    <w:p w14:paraId="2C9C3549" w14:textId="72DD4F54" w:rsidR="00E6432B" w:rsidRDefault="00E6432B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</w:p>
    <w:p w14:paraId="2F395123" w14:textId="60DBA6F4" w:rsidR="00261B65" w:rsidRDefault="00261B65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  <w:r w:rsidRPr="00261B65">
        <w:rPr>
          <w:rFonts w:ascii="Verdana" w:hAnsi="Verdana" w:cs="Arial"/>
          <w:color w:val="auto"/>
          <w:sz w:val="22"/>
          <w:szCs w:val="22"/>
        </w:rPr>
        <w:t>Table 1 Examination Document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61B65" w:rsidRPr="00C87886" w14:paraId="2EA0A7E3" w14:textId="77777777" w:rsidTr="000B7EE1">
        <w:trPr>
          <w:trHeight w:val="350"/>
        </w:trPr>
        <w:tc>
          <w:tcPr>
            <w:tcW w:w="1555" w:type="dxa"/>
          </w:tcPr>
          <w:p w14:paraId="7A9F7A4F" w14:textId="77777777" w:rsidR="00261B65" w:rsidRPr="00261B65" w:rsidRDefault="00261B65" w:rsidP="000B7EE1">
            <w:pPr>
              <w:pStyle w:val="Ref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61B65">
              <w:rPr>
                <w:rFonts w:ascii="Verdana" w:hAnsi="Verdana" w:cs="Arial"/>
                <w:b/>
                <w:bCs/>
                <w:sz w:val="22"/>
                <w:szCs w:val="22"/>
              </w:rPr>
              <w:t>Reference</w:t>
            </w:r>
          </w:p>
        </w:tc>
        <w:tc>
          <w:tcPr>
            <w:tcW w:w="6939" w:type="dxa"/>
          </w:tcPr>
          <w:p w14:paraId="5324320B" w14:textId="77777777" w:rsidR="00261B65" w:rsidRPr="00261B65" w:rsidRDefault="00261B65" w:rsidP="000B7EE1">
            <w:pPr>
              <w:pStyle w:val="Ref"/>
              <w:spacing w:after="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61B6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Document Title </w:t>
            </w:r>
          </w:p>
        </w:tc>
      </w:tr>
      <w:tr w:rsidR="00261B65" w:rsidRPr="00C87886" w14:paraId="40E022BE" w14:textId="77777777" w:rsidTr="000B7EE1">
        <w:tc>
          <w:tcPr>
            <w:tcW w:w="8494" w:type="dxa"/>
            <w:gridSpan w:val="2"/>
            <w:shd w:val="clear" w:color="auto" w:fill="auto"/>
          </w:tcPr>
          <w:p w14:paraId="64558BC6" w14:textId="77777777" w:rsidR="00261B65" w:rsidRPr="00261B65" w:rsidRDefault="00261B65" w:rsidP="000B7EE1">
            <w:pPr>
              <w:pStyle w:val="Ref"/>
              <w:spacing w:before="0" w:after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61B65">
              <w:rPr>
                <w:rFonts w:ascii="Verdana" w:hAnsi="Verdana" w:cs="Arial"/>
                <w:b/>
                <w:bCs/>
                <w:sz w:val="22"/>
                <w:szCs w:val="22"/>
              </w:rPr>
              <w:t>Submission Documents</w:t>
            </w:r>
          </w:p>
        </w:tc>
      </w:tr>
      <w:tr w:rsidR="00261B65" w:rsidRPr="00C87886" w14:paraId="6FE38CA0" w14:textId="77777777" w:rsidTr="000B7EE1">
        <w:tc>
          <w:tcPr>
            <w:tcW w:w="1555" w:type="dxa"/>
          </w:tcPr>
          <w:p w14:paraId="71A19781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 xml:space="preserve">SUB1 </w:t>
            </w:r>
          </w:p>
        </w:tc>
        <w:tc>
          <w:tcPr>
            <w:tcW w:w="6939" w:type="dxa"/>
          </w:tcPr>
          <w:p w14:paraId="5F3E30D0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14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Net Zero Carbon DPD (Submission Version, August 2022)</w:t>
              </w:r>
            </w:hyperlink>
          </w:p>
        </w:tc>
      </w:tr>
      <w:tr w:rsidR="00261B65" w:rsidRPr="00C87886" w14:paraId="4FA51D78" w14:textId="77777777" w:rsidTr="000B7EE1">
        <w:tc>
          <w:tcPr>
            <w:tcW w:w="1555" w:type="dxa"/>
          </w:tcPr>
          <w:p w14:paraId="0796DA01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SUB2</w:t>
            </w:r>
          </w:p>
        </w:tc>
        <w:tc>
          <w:tcPr>
            <w:tcW w:w="6939" w:type="dxa"/>
          </w:tcPr>
          <w:p w14:paraId="4135FFDA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Style w:val="Hyperlink"/>
                <w:rFonts w:ascii="Verdana" w:hAnsi="Verdana" w:cs="Arial"/>
                <w:sz w:val="22"/>
                <w:szCs w:val="22"/>
              </w:rPr>
            </w:pPr>
            <w:hyperlink r:id="rId15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 xml:space="preserve">Sustainability Appraisal (SA) </w:t>
              </w:r>
              <w:proofErr w:type="spellStart"/>
              <w:proofErr w:type="gramStart"/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Non Technical</w:t>
              </w:r>
              <w:proofErr w:type="spellEnd"/>
              <w:proofErr w:type="gramEnd"/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 xml:space="preserve"> Summary </w:t>
              </w:r>
            </w:hyperlink>
          </w:p>
        </w:tc>
      </w:tr>
      <w:tr w:rsidR="00261B65" w:rsidRPr="00C87886" w14:paraId="0610DF31" w14:textId="77777777" w:rsidTr="000B7EE1">
        <w:tc>
          <w:tcPr>
            <w:tcW w:w="1555" w:type="dxa"/>
          </w:tcPr>
          <w:p w14:paraId="0C68652E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SUB3</w:t>
            </w:r>
          </w:p>
        </w:tc>
        <w:tc>
          <w:tcPr>
            <w:tcW w:w="6939" w:type="dxa"/>
          </w:tcPr>
          <w:p w14:paraId="1BFE4E5C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Style w:val="Hyperlink"/>
                <w:rFonts w:ascii="Verdana" w:hAnsi="Verdana" w:cs="Arial"/>
                <w:sz w:val="22"/>
                <w:szCs w:val="22"/>
              </w:rPr>
            </w:pPr>
            <w:hyperlink r:id="rId16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Sustainability Appraisal (SA) incorporating Strategic Environmental Assessment (SEA), Equality Impact Assessment (</w:t>
              </w:r>
              <w:proofErr w:type="spellStart"/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EqIA</w:t>
              </w:r>
              <w:proofErr w:type="spellEnd"/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) &amp; Habitats Regulations Assessment (HRA) Report</w:t>
              </w:r>
            </w:hyperlink>
          </w:p>
        </w:tc>
      </w:tr>
      <w:tr w:rsidR="00261B65" w:rsidRPr="00C87886" w14:paraId="51BA6B58" w14:textId="77777777" w:rsidTr="000B7EE1">
        <w:tc>
          <w:tcPr>
            <w:tcW w:w="1555" w:type="dxa"/>
          </w:tcPr>
          <w:p w14:paraId="504EFE04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SUB4</w:t>
            </w:r>
          </w:p>
        </w:tc>
        <w:tc>
          <w:tcPr>
            <w:tcW w:w="6939" w:type="dxa"/>
          </w:tcPr>
          <w:p w14:paraId="0173C788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Style w:val="Hyperlink"/>
                <w:rFonts w:ascii="Verdana" w:hAnsi="Verdana" w:cs="Arial"/>
                <w:sz w:val="22"/>
                <w:szCs w:val="22"/>
              </w:rPr>
            </w:pPr>
            <w:hyperlink r:id="rId17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Health Impact Assessment (HIA)</w:t>
              </w:r>
            </w:hyperlink>
          </w:p>
        </w:tc>
      </w:tr>
      <w:tr w:rsidR="00261B65" w:rsidRPr="00C87886" w14:paraId="23536654" w14:textId="77777777" w:rsidTr="000B7EE1">
        <w:tc>
          <w:tcPr>
            <w:tcW w:w="1555" w:type="dxa"/>
          </w:tcPr>
          <w:p w14:paraId="77B4FEFC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SUB5</w:t>
            </w:r>
          </w:p>
        </w:tc>
        <w:tc>
          <w:tcPr>
            <w:tcW w:w="6939" w:type="dxa"/>
          </w:tcPr>
          <w:p w14:paraId="75A7040D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18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Energy &amp; Sustainability Policy Review</w:t>
              </w:r>
            </w:hyperlink>
            <w:r w:rsidR="00261B65" w:rsidRPr="00261B6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261B65" w:rsidRPr="00C87886" w14:paraId="74724E7F" w14:textId="77777777" w:rsidTr="000B7EE1">
        <w:tc>
          <w:tcPr>
            <w:tcW w:w="1555" w:type="dxa"/>
          </w:tcPr>
          <w:p w14:paraId="518964E1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SUB6</w:t>
            </w:r>
          </w:p>
        </w:tc>
        <w:tc>
          <w:tcPr>
            <w:tcW w:w="6939" w:type="dxa"/>
          </w:tcPr>
          <w:p w14:paraId="1EEFE6B4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19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Viability Assessment</w:t>
              </w:r>
            </w:hyperlink>
          </w:p>
        </w:tc>
      </w:tr>
      <w:tr w:rsidR="00261B65" w:rsidRPr="00C87886" w14:paraId="2779E710" w14:textId="77777777" w:rsidTr="000B7EE1">
        <w:tc>
          <w:tcPr>
            <w:tcW w:w="1555" w:type="dxa"/>
          </w:tcPr>
          <w:p w14:paraId="603A466F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SUB7</w:t>
            </w:r>
          </w:p>
        </w:tc>
        <w:tc>
          <w:tcPr>
            <w:tcW w:w="6939" w:type="dxa"/>
          </w:tcPr>
          <w:p w14:paraId="36AD0A88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0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Net Zero Carbon DPD Reg 22 Consultation Statement</w:t>
              </w:r>
            </w:hyperlink>
            <w:r w:rsidR="00261B65" w:rsidRPr="00261B6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261B65" w:rsidRPr="00C87886" w14:paraId="4F61D064" w14:textId="77777777" w:rsidTr="000B7EE1">
        <w:tc>
          <w:tcPr>
            <w:tcW w:w="1555" w:type="dxa"/>
          </w:tcPr>
          <w:p w14:paraId="0AA21A9F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SUB8</w:t>
            </w:r>
          </w:p>
        </w:tc>
        <w:tc>
          <w:tcPr>
            <w:tcW w:w="6939" w:type="dxa"/>
          </w:tcPr>
          <w:p w14:paraId="07E3F605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1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Appendix 1 Net Zero Carbon DPD Reg 22 Consultation Statement – Reg 18 Consultation Report</w:t>
              </w:r>
            </w:hyperlink>
            <w:r w:rsidR="00261B65" w:rsidRPr="00261B6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261B65" w:rsidRPr="00C87886" w14:paraId="2BD627B5" w14:textId="77777777" w:rsidTr="000B7EE1">
        <w:tc>
          <w:tcPr>
            <w:tcW w:w="1555" w:type="dxa"/>
          </w:tcPr>
          <w:p w14:paraId="76847D78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SUB9</w:t>
            </w:r>
          </w:p>
        </w:tc>
        <w:tc>
          <w:tcPr>
            <w:tcW w:w="6939" w:type="dxa"/>
          </w:tcPr>
          <w:p w14:paraId="53CE4912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 xml:space="preserve">Appendix 2 Net Zero Carbon DPD Reg 22 Consultation Statement – Summary of Consultation Methods </w:t>
            </w:r>
          </w:p>
        </w:tc>
      </w:tr>
      <w:tr w:rsidR="00261B65" w:rsidRPr="00C87886" w14:paraId="24B7B6EC" w14:textId="77777777" w:rsidTr="000B7EE1">
        <w:tc>
          <w:tcPr>
            <w:tcW w:w="1555" w:type="dxa"/>
          </w:tcPr>
          <w:p w14:paraId="51BE215F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SUB10</w:t>
            </w:r>
          </w:p>
        </w:tc>
        <w:tc>
          <w:tcPr>
            <w:tcW w:w="6939" w:type="dxa"/>
          </w:tcPr>
          <w:p w14:paraId="06131275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Appendix 3 Appendix 2 Net Zero Carbon DPD Reg 22 Consultation Statement – Table of full representations (excel database)</w:t>
            </w:r>
          </w:p>
        </w:tc>
      </w:tr>
      <w:tr w:rsidR="00261B65" w:rsidRPr="00C87886" w14:paraId="7B6638BE" w14:textId="77777777" w:rsidTr="000B7EE1">
        <w:tc>
          <w:tcPr>
            <w:tcW w:w="1555" w:type="dxa"/>
          </w:tcPr>
          <w:p w14:paraId="36F139DA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SUB11</w:t>
            </w:r>
          </w:p>
        </w:tc>
        <w:tc>
          <w:tcPr>
            <w:tcW w:w="6939" w:type="dxa"/>
          </w:tcPr>
          <w:p w14:paraId="5F4529EC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2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Appendix 4 Net Zero Carbon DPD Reg 22 Consultation Statement – Schedule of Proposed Minor Changes</w:t>
              </w:r>
            </w:hyperlink>
          </w:p>
        </w:tc>
      </w:tr>
      <w:tr w:rsidR="00261B65" w:rsidRPr="00C87886" w14:paraId="4EC32E74" w14:textId="77777777" w:rsidTr="000B7EE1">
        <w:trPr>
          <w:trHeight w:val="934"/>
        </w:trPr>
        <w:tc>
          <w:tcPr>
            <w:tcW w:w="1555" w:type="dxa"/>
          </w:tcPr>
          <w:p w14:paraId="1B9BD473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SUB12</w:t>
            </w:r>
          </w:p>
        </w:tc>
        <w:tc>
          <w:tcPr>
            <w:tcW w:w="6939" w:type="dxa"/>
          </w:tcPr>
          <w:p w14:paraId="44320A55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3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 xml:space="preserve">Copies of all the representations made under Regulation 20 (in response to the Consultation at Regulation 19 </w:t>
              </w:r>
              <w:proofErr w:type="gramStart"/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stage)  (</w:t>
              </w:r>
              <w:proofErr w:type="gramEnd"/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 xml:space="preserve">these are available on the Council’s consultation website and have been collated into a single PDF file) </w:t>
              </w:r>
            </w:hyperlink>
            <w:r w:rsidR="00261B65" w:rsidRPr="00261B6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261B65" w:rsidRPr="00C87886" w14:paraId="001E2B6B" w14:textId="77777777" w:rsidTr="000B7EE1">
        <w:tc>
          <w:tcPr>
            <w:tcW w:w="1555" w:type="dxa"/>
          </w:tcPr>
          <w:p w14:paraId="30D9EE3C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SUB13</w:t>
            </w:r>
          </w:p>
        </w:tc>
        <w:tc>
          <w:tcPr>
            <w:tcW w:w="6939" w:type="dxa"/>
          </w:tcPr>
          <w:p w14:paraId="33954253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 xml:space="preserve">Submission Cover letter </w:t>
            </w:r>
          </w:p>
        </w:tc>
      </w:tr>
      <w:tr w:rsidR="00261B65" w:rsidRPr="00C87886" w14:paraId="2C14C92B" w14:textId="77777777" w:rsidTr="000B7EE1">
        <w:tc>
          <w:tcPr>
            <w:tcW w:w="8494" w:type="dxa"/>
            <w:gridSpan w:val="2"/>
            <w:shd w:val="clear" w:color="auto" w:fill="auto"/>
          </w:tcPr>
          <w:p w14:paraId="2074635E" w14:textId="77777777" w:rsidR="00261B65" w:rsidRPr="00261B65" w:rsidRDefault="00261B65" w:rsidP="000B7EE1">
            <w:pPr>
              <w:pStyle w:val="Ref"/>
              <w:spacing w:before="0" w:after="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61B65">
              <w:rPr>
                <w:rFonts w:ascii="Verdana" w:hAnsi="Verdana" w:cs="Arial"/>
                <w:b/>
                <w:bCs/>
                <w:sz w:val="22"/>
                <w:szCs w:val="22"/>
              </w:rPr>
              <w:t>Supporting Documents</w:t>
            </w:r>
          </w:p>
        </w:tc>
      </w:tr>
      <w:tr w:rsidR="00261B65" w:rsidRPr="00C87886" w14:paraId="59BD20D9" w14:textId="77777777" w:rsidTr="000B7EE1">
        <w:tc>
          <w:tcPr>
            <w:tcW w:w="1555" w:type="dxa"/>
          </w:tcPr>
          <w:p w14:paraId="34764B71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 xml:space="preserve">SD1 </w:t>
            </w:r>
          </w:p>
        </w:tc>
        <w:tc>
          <w:tcPr>
            <w:tcW w:w="6939" w:type="dxa"/>
          </w:tcPr>
          <w:p w14:paraId="3938F934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4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Warwick District Local Plan 2011 - 2029</w:t>
              </w:r>
            </w:hyperlink>
          </w:p>
        </w:tc>
      </w:tr>
      <w:tr w:rsidR="00261B65" w:rsidRPr="00C87886" w14:paraId="056B9785" w14:textId="77777777" w:rsidTr="000B7EE1">
        <w:tc>
          <w:tcPr>
            <w:tcW w:w="1555" w:type="dxa"/>
          </w:tcPr>
          <w:p w14:paraId="47A20052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SD2</w:t>
            </w:r>
          </w:p>
        </w:tc>
        <w:tc>
          <w:tcPr>
            <w:tcW w:w="6939" w:type="dxa"/>
          </w:tcPr>
          <w:p w14:paraId="2CF31B50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5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Local Development Scheme 2021-22</w:t>
              </w:r>
            </w:hyperlink>
          </w:p>
        </w:tc>
      </w:tr>
      <w:tr w:rsidR="00261B65" w:rsidRPr="00C87886" w14:paraId="230CCA2F" w14:textId="77777777" w:rsidTr="000B7EE1">
        <w:tc>
          <w:tcPr>
            <w:tcW w:w="1555" w:type="dxa"/>
          </w:tcPr>
          <w:p w14:paraId="0BA0796D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SD3</w:t>
            </w:r>
          </w:p>
        </w:tc>
        <w:tc>
          <w:tcPr>
            <w:tcW w:w="6939" w:type="dxa"/>
          </w:tcPr>
          <w:p w14:paraId="265EEF3D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6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Statement of Community Involvement</w:t>
              </w:r>
            </w:hyperlink>
          </w:p>
        </w:tc>
      </w:tr>
      <w:tr w:rsidR="00261B65" w:rsidRPr="00C87886" w14:paraId="1F94CE27" w14:textId="77777777" w:rsidTr="000B7EE1">
        <w:tc>
          <w:tcPr>
            <w:tcW w:w="1555" w:type="dxa"/>
          </w:tcPr>
          <w:p w14:paraId="3CB52A71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 xml:space="preserve">SD4 </w:t>
            </w:r>
          </w:p>
        </w:tc>
        <w:tc>
          <w:tcPr>
            <w:tcW w:w="6939" w:type="dxa"/>
          </w:tcPr>
          <w:p w14:paraId="0D2A01D4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27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Climate Emergency Shared Ambitions for Stratford-on-Avon DC and Warwick DC June 2021</w:t>
              </w:r>
            </w:hyperlink>
          </w:p>
        </w:tc>
      </w:tr>
      <w:tr w:rsidR="00261B65" w:rsidRPr="00C87886" w14:paraId="56832330" w14:textId="77777777" w:rsidTr="000B7EE1">
        <w:tc>
          <w:tcPr>
            <w:tcW w:w="1555" w:type="dxa"/>
          </w:tcPr>
          <w:p w14:paraId="2AB5611F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 xml:space="preserve">SD5 </w:t>
            </w:r>
          </w:p>
        </w:tc>
        <w:tc>
          <w:tcPr>
            <w:tcW w:w="6939" w:type="dxa"/>
          </w:tcPr>
          <w:p w14:paraId="0B5BA986" w14:textId="77777777" w:rsidR="00261B65" w:rsidRPr="00261B65" w:rsidRDefault="000E260F" w:rsidP="000B7EE1">
            <w:pPr>
              <w:shd w:val="clear" w:color="auto" w:fill="FFFFFF"/>
              <w:spacing w:before="100" w:beforeAutospacing="1" w:after="100" w:afterAutospacing="1"/>
              <w:rPr>
                <w:rFonts w:ascii="Verdana" w:hAnsi="Verdana" w:cs="Arial"/>
                <w:szCs w:val="22"/>
              </w:rPr>
            </w:pPr>
            <w:hyperlink r:id="rId28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Cs w:val="22"/>
                </w:rPr>
                <w:t>Warwick Climate Change Action Programme  Ambition 2</w:t>
              </w:r>
              <w:r w:rsidR="00261B65" w:rsidRPr="00261B65">
                <w:rPr>
                  <w:rStyle w:val="Hyperlink"/>
                  <w:rFonts w:ascii="Verdana" w:hAnsi="Verdana" w:cs="Arial"/>
                  <w:b/>
                  <w:bCs/>
                  <w:color w:val="1F497D" w:themeColor="text2"/>
                  <w:szCs w:val="22"/>
                </w:rPr>
                <w:t xml:space="preserve"> - </w:t>
              </w:r>
              <w:hyperlink r:id="rId29" w:history="1">
                <w:r w:rsidR="00261B65" w:rsidRPr="00261B65">
                  <w:rPr>
                    <w:rStyle w:val="Hyperlink"/>
                    <w:rFonts w:ascii="Verdana" w:hAnsi="Verdana" w:cs="Arial"/>
                    <w:color w:val="1F497D" w:themeColor="text2"/>
                    <w:szCs w:val="22"/>
                  </w:rPr>
                  <w:t>Low Carbon South Warwickshire 2030</w:t>
                </w:r>
              </w:hyperlink>
            </w:hyperlink>
          </w:p>
        </w:tc>
      </w:tr>
      <w:tr w:rsidR="00261B65" w:rsidRPr="00C87886" w14:paraId="6356B269" w14:textId="77777777" w:rsidTr="000B7EE1">
        <w:tc>
          <w:tcPr>
            <w:tcW w:w="1555" w:type="dxa"/>
          </w:tcPr>
          <w:p w14:paraId="7FE9DA66" w14:textId="77777777" w:rsidR="00261B65" w:rsidRPr="00261B65" w:rsidRDefault="00261B65" w:rsidP="000B7EE1">
            <w:pPr>
              <w:pStyle w:val="Ref"/>
              <w:spacing w:before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lastRenderedPageBreak/>
              <w:t xml:space="preserve">SD6 </w:t>
            </w:r>
          </w:p>
        </w:tc>
        <w:tc>
          <w:tcPr>
            <w:tcW w:w="6939" w:type="dxa"/>
          </w:tcPr>
          <w:p w14:paraId="496C85D2" w14:textId="77777777" w:rsidR="00261B65" w:rsidRPr="00261B65" w:rsidRDefault="000E260F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hyperlink r:id="rId30" w:history="1">
              <w:r w:rsidR="00261B65" w:rsidRPr="00261B65">
                <w:rPr>
                  <w:rStyle w:val="Hyperlink"/>
                  <w:rFonts w:ascii="Verdana" w:hAnsi="Verdana" w:cs="Arial"/>
                  <w:sz w:val="22"/>
                  <w:szCs w:val="22"/>
                </w:rPr>
                <w:t>Warwick District People’s Inquiry into Climate Change - Warwick District Council Responses to the People’s Inquiry Recommendations</w:t>
              </w:r>
            </w:hyperlink>
          </w:p>
        </w:tc>
      </w:tr>
      <w:tr w:rsidR="00261B65" w:rsidRPr="00C87886" w14:paraId="17531C9D" w14:textId="77777777" w:rsidTr="000B7EE1">
        <w:tc>
          <w:tcPr>
            <w:tcW w:w="1555" w:type="dxa"/>
          </w:tcPr>
          <w:p w14:paraId="10076048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SD7</w:t>
            </w:r>
          </w:p>
        </w:tc>
        <w:tc>
          <w:tcPr>
            <w:tcW w:w="6939" w:type="dxa"/>
          </w:tcPr>
          <w:p w14:paraId="0605607C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 w:cs="Arial"/>
                <w:color w:val="1F497D" w:themeColor="text2"/>
                <w:sz w:val="22"/>
                <w:szCs w:val="22"/>
                <w:lang w:eastAsia="en-US"/>
              </w:rPr>
            </w:pPr>
            <w:hyperlink r:id="rId31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Warwick &amp; Stratford-on-Avon District Councils – South Warwickshire Climate Action Support, Anthesis, June 2021</w:t>
              </w:r>
            </w:hyperlink>
          </w:p>
        </w:tc>
      </w:tr>
      <w:tr w:rsidR="00261B65" w:rsidRPr="00C87886" w14:paraId="6481E5FA" w14:textId="77777777" w:rsidTr="000B7EE1">
        <w:tc>
          <w:tcPr>
            <w:tcW w:w="1555" w:type="dxa"/>
          </w:tcPr>
          <w:p w14:paraId="6A7D62E9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SD8</w:t>
            </w:r>
          </w:p>
        </w:tc>
        <w:tc>
          <w:tcPr>
            <w:tcW w:w="6939" w:type="dxa"/>
          </w:tcPr>
          <w:p w14:paraId="67488778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32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Regulation 18 Net Zero Carbon Development Plan Consultation Document</w:t>
              </w:r>
            </w:hyperlink>
            <w:r w:rsidR="00261B65" w:rsidRPr="00261B65"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261B65" w:rsidRPr="00C87886" w14:paraId="679984C5" w14:textId="77777777" w:rsidTr="000B7EE1">
        <w:tc>
          <w:tcPr>
            <w:tcW w:w="1555" w:type="dxa"/>
          </w:tcPr>
          <w:p w14:paraId="66608A6D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SD9</w:t>
            </w:r>
          </w:p>
        </w:tc>
        <w:tc>
          <w:tcPr>
            <w:tcW w:w="6939" w:type="dxa"/>
          </w:tcPr>
          <w:p w14:paraId="20AB52F0" w14:textId="77777777" w:rsidR="00261B65" w:rsidRPr="00261B65" w:rsidRDefault="00261B65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</w:pPr>
            <w:r w:rsidRPr="00261B65"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  <w:t xml:space="preserve">Regulation 18 </w:t>
            </w:r>
            <w:hyperlink r:id="rId33" w:history="1">
              <w:r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Climate Change Viability Assessment Report</w:t>
              </w:r>
            </w:hyperlink>
          </w:p>
        </w:tc>
      </w:tr>
      <w:tr w:rsidR="00261B65" w:rsidRPr="00C87886" w14:paraId="2486AE84" w14:textId="77777777" w:rsidTr="000B7EE1">
        <w:tc>
          <w:tcPr>
            <w:tcW w:w="1555" w:type="dxa"/>
          </w:tcPr>
          <w:p w14:paraId="078773A1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SD11</w:t>
            </w:r>
          </w:p>
        </w:tc>
        <w:tc>
          <w:tcPr>
            <w:tcW w:w="6939" w:type="dxa"/>
          </w:tcPr>
          <w:p w14:paraId="726B96D7" w14:textId="77777777" w:rsidR="00261B65" w:rsidRPr="00261B65" w:rsidRDefault="00261B65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</w:pPr>
            <w:r w:rsidRPr="00261B65"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  <w:t xml:space="preserve">Regulation 18 </w:t>
            </w:r>
            <w:hyperlink r:id="rId34" w:history="1">
              <w:r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Sustainability Appraisal Non-Technical Summary</w:t>
              </w:r>
            </w:hyperlink>
          </w:p>
        </w:tc>
      </w:tr>
      <w:tr w:rsidR="00261B65" w:rsidRPr="00C87886" w14:paraId="599F57F2" w14:textId="77777777" w:rsidTr="000B7EE1">
        <w:tc>
          <w:tcPr>
            <w:tcW w:w="1555" w:type="dxa"/>
          </w:tcPr>
          <w:p w14:paraId="5DE1D3E5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SD12</w:t>
            </w:r>
          </w:p>
        </w:tc>
        <w:tc>
          <w:tcPr>
            <w:tcW w:w="6939" w:type="dxa"/>
          </w:tcPr>
          <w:p w14:paraId="3B8ADF25" w14:textId="77777777" w:rsidR="00261B65" w:rsidRPr="00261B65" w:rsidRDefault="00261B65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</w:pPr>
            <w:r w:rsidRPr="00261B65"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  <w:t xml:space="preserve">Regulation  18 </w:t>
            </w:r>
            <w:hyperlink r:id="rId35" w:history="1">
              <w:r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Sustainability Appraisal / Strategic Environmental Appraisal / Habitats Regulation Assessment (SA/SEA/HRA)</w:t>
              </w:r>
            </w:hyperlink>
          </w:p>
        </w:tc>
      </w:tr>
      <w:tr w:rsidR="00261B65" w:rsidRPr="00C87886" w14:paraId="241E38CE" w14:textId="77777777" w:rsidTr="000B7EE1">
        <w:tc>
          <w:tcPr>
            <w:tcW w:w="1555" w:type="dxa"/>
          </w:tcPr>
          <w:p w14:paraId="50FDC005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SD13</w:t>
            </w:r>
          </w:p>
        </w:tc>
        <w:tc>
          <w:tcPr>
            <w:tcW w:w="6939" w:type="dxa"/>
          </w:tcPr>
          <w:p w14:paraId="31BC693E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36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SA/SEA/HRA Screening Response - Natural England</w:t>
              </w:r>
            </w:hyperlink>
          </w:p>
        </w:tc>
      </w:tr>
      <w:tr w:rsidR="00261B65" w:rsidRPr="00C87886" w14:paraId="2EDB159B" w14:textId="77777777" w:rsidTr="000B7EE1">
        <w:tc>
          <w:tcPr>
            <w:tcW w:w="1555" w:type="dxa"/>
          </w:tcPr>
          <w:p w14:paraId="3676030A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SD14</w:t>
            </w:r>
          </w:p>
        </w:tc>
        <w:tc>
          <w:tcPr>
            <w:tcW w:w="6939" w:type="dxa"/>
          </w:tcPr>
          <w:p w14:paraId="685F660E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Style w:val="Hyperlink"/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37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</w:rPr>
                <w:t>SA/SEA/HRA Screening Response - Historic England</w:t>
              </w:r>
            </w:hyperlink>
          </w:p>
        </w:tc>
      </w:tr>
      <w:tr w:rsidR="00261B65" w:rsidRPr="00C87886" w14:paraId="76A304A0" w14:textId="77777777" w:rsidTr="000B7EE1">
        <w:tc>
          <w:tcPr>
            <w:tcW w:w="8494" w:type="dxa"/>
            <w:gridSpan w:val="2"/>
            <w:shd w:val="clear" w:color="auto" w:fill="auto"/>
          </w:tcPr>
          <w:p w14:paraId="3D0B5404" w14:textId="77777777" w:rsidR="00261B65" w:rsidRPr="00261B65" w:rsidRDefault="00261B65" w:rsidP="000B7EE1">
            <w:pPr>
              <w:pStyle w:val="listitem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rFonts w:ascii="Verdana" w:hAnsi="Verdana" w:cs="Arial"/>
                <w:b/>
                <w:bCs/>
                <w:color w:val="1F497D" w:themeColor="text2"/>
                <w:sz w:val="22"/>
                <w:szCs w:val="22"/>
              </w:rPr>
            </w:pPr>
            <w:r w:rsidRPr="00261B65">
              <w:rPr>
                <w:rFonts w:ascii="Verdana" w:hAnsi="Verdana" w:cs="Arial"/>
                <w:b/>
                <w:bCs/>
                <w:color w:val="1F497D" w:themeColor="text2"/>
                <w:sz w:val="22"/>
                <w:szCs w:val="22"/>
              </w:rPr>
              <w:t>Examination Documents</w:t>
            </w:r>
          </w:p>
        </w:tc>
      </w:tr>
      <w:tr w:rsidR="00261B65" w:rsidRPr="00C87886" w14:paraId="1A6F6C29" w14:textId="77777777" w:rsidTr="000B7EE1">
        <w:tc>
          <w:tcPr>
            <w:tcW w:w="1555" w:type="dxa"/>
          </w:tcPr>
          <w:p w14:paraId="66F572E5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EXAM 1</w:t>
            </w:r>
          </w:p>
        </w:tc>
        <w:tc>
          <w:tcPr>
            <w:tcW w:w="6939" w:type="dxa"/>
          </w:tcPr>
          <w:p w14:paraId="7145B64C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38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  <w:shd w:val="clear" w:color="auto" w:fill="FFFFFF"/>
                </w:rPr>
                <w:t>Inspector's Initial Letter to WDC</w:t>
              </w:r>
            </w:hyperlink>
          </w:p>
        </w:tc>
      </w:tr>
      <w:tr w:rsidR="00261B65" w:rsidRPr="00C87886" w14:paraId="599B8DD8" w14:textId="77777777" w:rsidTr="000B7EE1">
        <w:tc>
          <w:tcPr>
            <w:tcW w:w="1555" w:type="dxa"/>
          </w:tcPr>
          <w:p w14:paraId="3F951FC2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EXAM 1A</w:t>
            </w:r>
          </w:p>
        </w:tc>
        <w:tc>
          <w:tcPr>
            <w:tcW w:w="6939" w:type="dxa"/>
          </w:tcPr>
          <w:p w14:paraId="56F03E86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39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  <w:shd w:val="clear" w:color="auto" w:fill="FFFFFF"/>
                </w:rPr>
                <w:t>WDC's Response to Inspector's Initial Letter</w:t>
              </w:r>
            </w:hyperlink>
          </w:p>
        </w:tc>
      </w:tr>
      <w:tr w:rsidR="00261B65" w:rsidRPr="00C87886" w14:paraId="299F4EBC" w14:textId="77777777" w:rsidTr="000B7EE1">
        <w:tc>
          <w:tcPr>
            <w:tcW w:w="1555" w:type="dxa"/>
          </w:tcPr>
          <w:p w14:paraId="3F9D7847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EXAM 2</w:t>
            </w:r>
          </w:p>
        </w:tc>
        <w:tc>
          <w:tcPr>
            <w:tcW w:w="6939" w:type="dxa"/>
          </w:tcPr>
          <w:p w14:paraId="171C0959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40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  <w:shd w:val="clear" w:color="auto" w:fill="FFFFFF"/>
                </w:rPr>
                <w:t>WDC's Modifications Request Letter</w:t>
              </w:r>
            </w:hyperlink>
          </w:p>
        </w:tc>
      </w:tr>
      <w:tr w:rsidR="00261B65" w:rsidRPr="00C87886" w14:paraId="412C2D71" w14:textId="77777777" w:rsidTr="000B7EE1">
        <w:tc>
          <w:tcPr>
            <w:tcW w:w="1555" w:type="dxa"/>
          </w:tcPr>
          <w:p w14:paraId="5F9C4D00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EXAM 3</w:t>
            </w:r>
          </w:p>
        </w:tc>
        <w:tc>
          <w:tcPr>
            <w:tcW w:w="6939" w:type="dxa"/>
          </w:tcPr>
          <w:p w14:paraId="0A42D684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41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  <w:shd w:val="clear" w:color="auto" w:fill="FFFFFF"/>
                </w:rPr>
                <w:t>Public Notice of Hearings</w:t>
              </w:r>
            </w:hyperlink>
          </w:p>
        </w:tc>
      </w:tr>
      <w:tr w:rsidR="00261B65" w:rsidRPr="00C87886" w14:paraId="16E02A4F" w14:textId="77777777" w:rsidTr="000B7EE1">
        <w:tc>
          <w:tcPr>
            <w:tcW w:w="1555" w:type="dxa"/>
          </w:tcPr>
          <w:p w14:paraId="56D81753" w14:textId="77777777" w:rsidR="00261B65" w:rsidRPr="00261B65" w:rsidRDefault="00261B65" w:rsidP="000B7EE1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261B65">
              <w:rPr>
                <w:rFonts w:ascii="Verdana" w:hAnsi="Verdana" w:cs="Arial"/>
                <w:sz w:val="22"/>
                <w:szCs w:val="22"/>
              </w:rPr>
              <w:t>EXAM 4</w:t>
            </w:r>
          </w:p>
        </w:tc>
        <w:tc>
          <w:tcPr>
            <w:tcW w:w="6939" w:type="dxa"/>
          </w:tcPr>
          <w:p w14:paraId="3B03ABBC" w14:textId="77777777" w:rsidR="00261B65" w:rsidRPr="00261B65" w:rsidRDefault="000E260F" w:rsidP="000B7EE1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 w:cs="Arial"/>
                <w:color w:val="1F497D" w:themeColor="text2"/>
                <w:sz w:val="22"/>
                <w:szCs w:val="22"/>
              </w:rPr>
            </w:pPr>
            <w:hyperlink r:id="rId42" w:history="1">
              <w:r w:rsidR="00261B65" w:rsidRPr="00261B65">
                <w:rPr>
                  <w:rStyle w:val="Hyperlink"/>
                  <w:rFonts w:ascii="Verdana" w:hAnsi="Verdana" w:cs="Arial"/>
                  <w:color w:val="1F497D" w:themeColor="text2"/>
                  <w:sz w:val="22"/>
                  <w:szCs w:val="22"/>
                  <w:shd w:val="clear" w:color="auto" w:fill="FFFFFF"/>
                </w:rPr>
                <w:t>Local Development Scheme - Dec 2022</w:t>
              </w:r>
            </w:hyperlink>
          </w:p>
        </w:tc>
      </w:tr>
      <w:tr w:rsidR="00342B5C" w:rsidRPr="00C87886" w14:paraId="53FD407C" w14:textId="77777777" w:rsidTr="000B7EE1">
        <w:tc>
          <w:tcPr>
            <w:tcW w:w="1555" w:type="dxa"/>
          </w:tcPr>
          <w:p w14:paraId="16A8995D" w14:textId="22856983" w:rsidR="00342B5C" w:rsidRPr="00342B5C" w:rsidRDefault="00342B5C" w:rsidP="00342B5C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EXAM </w:t>
            </w:r>
            <w:r w:rsidR="00B858FA">
              <w:rPr>
                <w:rFonts w:ascii="Verdana" w:hAnsi="Verdana" w:cs="Arial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6939" w:type="dxa"/>
          </w:tcPr>
          <w:p w14:paraId="5D104393" w14:textId="34CE0FEE" w:rsidR="00342B5C" w:rsidRDefault="00342B5C" w:rsidP="00342B5C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261B65">
              <w:rPr>
                <w:rFonts w:ascii="Verdana" w:hAnsi="Verdana" w:cs="Arial"/>
                <w:color w:val="1F497D" w:themeColor="text2"/>
                <w:sz w:val="22"/>
                <w:szCs w:val="22"/>
                <w:highlight w:val="yellow"/>
              </w:rPr>
              <w:t>Natural Environment Investment Readiness Fund Report – Warwickshire Carbon and Environmental Markets</w:t>
            </w:r>
          </w:p>
        </w:tc>
      </w:tr>
      <w:tr w:rsidR="00342B5C" w:rsidRPr="00C87886" w14:paraId="5F2A2827" w14:textId="77777777" w:rsidTr="000B7EE1">
        <w:tc>
          <w:tcPr>
            <w:tcW w:w="1555" w:type="dxa"/>
          </w:tcPr>
          <w:p w14:paraId="66897C00" w14:textId="3B6824A4" w:rsidR="00342B5C" w:rsidRPr="00342B5C" w:rsidRDefault="00342B5C" w:rsidP="00342B5C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EXAM </w:t>
            </w:r>
            <w:r w:rsidR="00B858FA">
              <w:rPr>
                <w:rFonts w:ascii="Verdana" w:hAnsi="Verdana" w:cs="Arial"/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6939" w:type="dxa"/>
          </w:tcPr>
          <w:p w14:paraId="4366F0A1" w14:textId="760AC3B4" w:rsidR="00342B5C" w:rsidRDefault="00342B5C" w:rsidP="00342B5C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/>
                <w:sz w:val="22"/>
                <w:szCs w:val="22"/>
                <w:highlight w:val="yellow"/>
              </w:rPr>
            </w:pPr>
            <w:r w:rsidRPr="00261B65">
              <w:rPr>
                <w:rFonts w:ascii="Verdana" w:hAnsi="Verdana" w:cs="Arial"/>
                <w:color w:val="1F497D" w:themeColor="text2"/>
                <w:sz w:val="22"/>
                <w:szCs w:val="22"/>
                <w:highlight w:val="yellow"/>
              </w:rPr>
              <w:t xml:space="preserve">Bath and </w:t>
            </w:r>
            <w:proofErr w:type="gramStart"/>
            <w:r w:rsidRPr="00261B65">
              <w:rPr>
                <w:rFonts w:ascii="Verdana" w:hAnsi="Verdana" w:cs="Arial"/>
                <w:color w:val="1F497D" w:themeColor="text2"/>
                <w:sz w:val="22"/>
                <w:szCs w:val="22"/>
                <w:highlight w:val="yellow"/>
              </w:rPr>
              <w:t>North East</w:t>
            </w:r>
            <w:proofErr w:type="gramEnd"/>
            <w:r w:rsidRPr="00261B65">
              <w:rPr>
                <w:rFonts w:ascii="Verdana" w:hAnsi="Verdana" w:cs="Arial"/>
                <w:color w:val="1F497D" w:themeColor="text2"/>
                <w:sz w:val="22"/>
                <w:szCs w:val="22"/>
                <w:highlight w:val="yellow"/>
              </w:rPr>
              <w:t xml:space="preserve"> Somerset (B&amp;NES) Partial Local Plan Examination Report</w:t>
            </w:r>
          </w:p>
        </w:tc>
      </w:tr>
      <w:tr w:rsidR="00342B5C" w:rsidRPr="00C87886" w14:paraId="282B4E30" w14:textId="77777777" w:rsidTr="000B7EE1">
        <w:tc>
          <w:tcPr>
            <w:tcW w:w="1555" w:type="dxa"/>
          </w:tcPr>
          <w:p w14:paraId="7BF43B1D" w14:textId="5CF21459" w:rsidR="00342B5C" w:rsidRPr="00342B5C" w:rsidRDefault="00342B5C" w:rsidP="00342B5C">
            <w:pPr>
              <w:pStyle w:val="Ref"/>
              <w:spacing w:before="0" w:after="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  <w:highlight w:val="yellow"/>
              </w:rPr>
              <w:t xml:space="preserve">EXAM </w:t>
            </w:r>
            <w:r w:rsidR="00B858FA">
              <w:rPr>
                <w:rFonts w:ascii="Verdana" w:hAnsi="Verdana" w:cs="Arial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6939" w:type="dxa"/>
          </w:tcPr>
          <w:p w14:paraId="638CB5E7" w14:textId="041A93A1" w:rsidR="00342B5C" w:rsidRDefault="00342B5C" w:rsidP="00342B5C">
            <w:pPr>
              <w:pStyle w:val="listitem"/>
              <w:shd w:val="clear" w:color="auto" w:fill="FFFFFF"/>
              <w:spacing w:before="0" w:beforeAutospacing="0" w:after="0" w:afterAutospacing="0"/>
              <w:textAlignment w:val="center"/>
              <w:rPr>
                <w:rFonts w:ascii="Verdana" w:hAnsi="Verdana"/>
                <w:sz w:val="22"/>
                <w:szCs w:val="22"/>
                <w:highlight w:val="yellow"/>
              </w:rPr>
            </w:pPr>
            <w:bookmarkStart w:id="0" w:name="_Hlk127281170"/>
            <w:r w:rsidRPr="00261B65">
              <w:rPr>
                <w:rFonts w:ascii="Verdana" w:hAnsi="Verdana" w:cs="Arial"/>
                <w:color w:val="1F497D" w:themeColor="text2"/>
                <w:sz w:val="22"/>
                <w:szCs w:val="22"/>
                <w:highlight w:val="yellow"/>
              </w:rPr>
              <w:t>Cornwall Climate Emergency DPD Examination Report</w:t>
            </w:r>
            <w:bookmarkEnd w:id="0"/>
          </w:p>
        </w:tc>
      </w:tr>
    </w:tbl>
    <w:p w14:paraId="65A0D45A" w14:textId="77777777" w:rsidR="00261B65" w:rsidRDefault="00261B65" w:rsidP="00E6432B">
      <w:pPr>
        <w:pStyle w:val="Ref"/>
        <w:jc w:val="both"/>
        <w:rPr>
          <w:rFonts w:ascii="Verdana" w:hAnsi="Verdana" w:cs="Arial"/>
          <w:color w:val="auto"/>
          <w:sz w:val="22"/>
          <w:szCs w:val="22"/>
        </w:rPr>
      </w:pPr>
    </w:p>
    <w:p w14:paraId="6D57F860" w14:textId="53C79FC2" w:rsidR="00FF76EF" w:rsidRDefault="00FF76EF">
      <w:pPr>
        <w:rPr>
          <w:rFonts w:ascii="Verdana" w:eastAsiaTheme="minorHAnsi" w:hAnsi="Verdana" w:cs="Arial"/>
          <w:b/>
          <w:bCs/>
          <w:szCs w:val="22"/>
        </w:rPr>
      </w:pPr>
    </w:p>
    <w:sectPr w:rsidR="00FF76EF" w:rsidSect="006C57D9">
      <w:type w:val="continuous"/>
      <w:pgSz w:w="11906" w:h="16838" w:code="9"/>
      <w:pgMar w:top="737" w:right="737" w:bottom="1474" w:left="1418" w:header="709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5E1B" w14:textId="77777777" w:rsidR="00625BDF" w:rsidRDefault="00625BDF">
      <w:r>
        <w:separator/>
      </w:r>
    </w:p>
  </w:endnote>
  <w:endnote w:type="continuationSeparator" w:id="0">
    <w:p w14:paraId="0456292A" w14:textId="77777777" w:rsidR="00625BDF" w:rsidRDefault="0062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C796" w14:textId="77777777" w:rsidR="00A1745E" w:rsidRDefault="00DA0383" w:rsidP="004430B5">
    <w:pPr>
      <w:pStyle w:val="Footer"/>
      <w:tabs>
        <w:tab w:val="clear" w:pos="4153"/>
        <w:tab w:val="center" w:pos="4820"/>
      </w:tabs>
      <w:ind w:left="-1418"/>
      <w:jc w:val="right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7E817447" wp14:editId="2D061943">
          <wp:extent cx="2966085" cy="374015"/>
          <wp:effectExtent l="0" t="0" r="0" b="0"/>
          <wp:docPr id="30" name="Picture 3" descr="Recycle, Investors in People, and Disability Confident Employe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Recycle, Investors in People, and Disability Confident Employer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608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AC073" w14:textId="77777777" w:rsidR="007E056C" w:rsidRDefault="007E056C" w:rsidP="004430B5">
    <w:pPr>
      <w:pStyle w:val="Footer"/>
      <w:tabs>
        <w:tab w:val="clear" w:pos="4153"/>
        <w:tab w:val="center" w:pos="4820"/>
      </w:tabs>
      <w:ind w:left="-1418"/>
      <w:jc w:val="right"/>
      <w:rPr>
        <w:noProof/>
        <w:lang w:eastAsia="en-GB"/>
      </w:rPr>
    </w:pPr>
  </w:p>
  <w:p w14:paraId="28B5D864" w14:textId="77777777" w:rsidR="007E056C" w:rsidRDefault="007E056C" w:rsidP="004430B5">
    <w:pPr>
      <w:pStyle w:val="Footer"/>
      <w:tabs>
        <w:tab w:val="clear" w:pos="4153"/>
        <w:tab w:val="center" w:pos="4820"/>
      </w:tabs>
      <w:ind w:left="-141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39E1" w14:textId="77777777" w:rsidR="00A1745E" w:rsidRDefault="00DA0383" w:rsidP="000976C6">
    <w:pPr>
      <w:pStyle w:val="Footer"/>
      <w:ind w:left="-1418" w:right="-851"/>
      <w:jc w:val="center"/>
    </w:pPr>
    <w:r>
      <w:rPr>
        <w:noProof/>
        <w:lang w:eastAsia="en-GB"/>
      </w:rPr>
      <w:drawing>
        <wp:inline distT="0" distB="0" distL="0" distR="0" wp14:anchorId="669F7AD4" wp14:editId="0F380311">
          <wp:extent cx="7593330" cy="2115185"/>
          <wp:effectExtent l="0" t="0" r="0" b="0"/>
          <wp:docPr id="31" name="Picture 31" descr="Agenda-Template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nda-Template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211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F6F31" w14:textId="77777777" w:rsidR="00A1745E" w:rsidRDefault="00A1745E" w:rsidP="000976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D797" w14:textId="77777777" w:rsidR="00625BDF" w:rsidRDefault="00625BDF">
      <w:r>
        <w:separator/>
      </w:r>
    </w:p>
  </w:footnote>
  <w:footnote w:type="continuationSeparator" w:id="0">
    <w:p w14:paraId="304D9A1C" w14:textId="77777777" w:rsidR="00625BDF" w:rsidRDefault="00625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8A07C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DE0A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mallCaps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(%5)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779DC"/>
    <w:multiLevelType w:val="multilevel"/>
    <w:tmpl w:val="99F284C0"/>
    <w:lvl w:ilvl="0">
      <w:start w:val="5"/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0"/>
        </w:tabs>
        <w:ind w:left="1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0"/>
        </w:tabs>
        <w:ind w:left="1560" w:hanging="1800"/>
      </w:pPr>
      <w:rPr>
        <w:rFonts w:hint="default"/>
      </w:rPr>
    </w:lvl>
  </w:abstractNum>
  <w:abstractNum w:abstractNumId="3" w15:restartNumberingAfterBreak="0">
    <w:nsid w:val="172E79CD"/>
    <w:multiLevelType w:val="multilevel"/>
    <w:tmpl w:val="1D84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F22F04"/>
    <w:multiLevelType w:val="hybridMultilevel"/>
    <w:tmpl w:val="66AA1CAA"/>
    <w:lvl w:ilvl="0" w:tplc="8C32C606">
      <w:start w:val="1"/>
      <w:numFmt w:val="bullet"/>
      <w:lvlText w:val="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2459D"/>
    <w:multiLevelType w:val="hybridMultilevel"/>
    <w:tmpl w:val="11006E7E"/>
    <w:lvl w:ilvl="0" w:tplc="7EBEE140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3BE8"/>
    <w:multiLevelType w:val="multilevel"/>
    <w:tmpl w:val="E71EE6A8"/>
    <w:lvl w:ilvl="0">
      <w:start w:val="1"/>
      <w:numFmt w:val="decimal"/>
      <w:pStyle w:val="ParagraphNumber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  <w:rPr>
        <w:rFonts w:hint="default"/>
      </w:rPr>
    </w:lvl>
  </w:abstractNum>
  <w:abstractNum w:abstractNumId="7" w15:restartNumberingAfterBreak="0">
    <w:nsid w:val="4E9C787F"/>
    <w:multiLevelType w:val="hybridMultilevel"/>
    <w:tmpl w:val="A1E42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54B1E"/>
    <w:multiLevelType w:val="multilevel"/>
    <w:tmpl w:val="0E3A37CA"/>
    <w:lvl w:ilvl="0">
      <w:start w:val="1"/>
      <w:numFmt w:val="decimal"/>
      <w:pStyle w:val="Level1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4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B79011B"/>
    <w:multiLevelType w:val="hybridMultilevel"/>
    <w:tmpl w:val="5F8266FA"/>
    <w:lvl w:ilvl="0" w:tplc="E85248E2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DCF6E57"/>
    <w:multiLevelType w:val="hybridMultilevel"/>
    <w:tmpl w:val="B33A5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0D509B"/>
    <w:multiLevelType w:val="hybridMultilevel"/>
    <w:tmpl w:val="A5041162"/>
    <w:lvl w:ilvl="0" w:tplc="E0E44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D24F6"/>
    <w:multiLevelType w:val="multilevel"/>
    <w:tmpl w:val="8F02C3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EST3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33475907">
    <w:abstractNumId w:val="0"/>
  </w:num>
  <w:num w:numId="2" w16cid:durableId="692531670">
    <w:abstractNumId w:val="6"/>
  </w:num>
  <w:num w:numId="3" w16cid:durableId="1867717052">
    <w:abstractNumId w:val="6"/>
  </w:num>
  <w:num w:numId="4" w16cid:durableId="37903587">
    <w:abstractNumId w:val="6"/>
  </w:num>
  <w:num w:numId="5" w16cid:durableId="328409657">
    <w:abstractNumId w:val="6"/>
  </w:num>
  <w:num w:numId="6" w16cid:durableId="1874224614">
    <w:abstractNumId w:val="12"/>
  </w:num>
  <w:num w:numId="7" w16cid:durableId="937173952">
    <w:abstractNumId w:val="12"/>
  </w:num>
  <w:num w:numId="8" w16cid:durableId="618025724">
    <w:abstractNumId w:val="4"/>
  </w:num>
  <w:num w:numId="9" w16cid:durableId="980967340">
    <w:abstractNumId w:val="12"/>
  </w:num>
  <w:num w:numId="10" w16cid:durableId="1163471845">
    <w:abstractNumId w:val="4"/>
  </w:num>
  <w:num w:numId="11" w16cid:durableId="1793085342">
    <w:abstractNumId w:val="2"/>
  </w:num>
  <w:num w:numId="12" w16cid:durableId="86759744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  <w:sz w:val="4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Arial" w:hAnsi="Arial" w:hint="default"/>
          <w:b w:val="0"/>
          <w:i w:val="0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3" w16cid:durableId="2015185302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  <w:b/>
          <w:i w:val="0"/>
          <w:sz w:val="4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0" w:firstLine="0"/>
        </w:pPr>
        <w:rPr>
          <w:rFonts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0" w:firstLine="0"/>
        </w:pPr>
        <w:rPr>
          <w:rFonts w:ascii="Arial" w:hAnsi="Arial" w:hint="default"/>
          <w:b w:val="0"/>
          <w:i w:val="0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4" w16cid:durableId="889612904">
    <w:abstractNumId w:val="8"/>
  </w:num>
  <w:num w:numId="15" w16cid:durableId="1907180662">
    <w:abstractNumId w:val="11"/>
  </w:num>
  <w:num w:numId="16" w16cid:durableId="1220481291">
    <w:abstractNumId w:val="10"/>
  </w:num>
  <w:num w:numId="17" w16cid:durableId="1575772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3995349">
    <w:abstractNumId w:val="3"/>
  </w:num>
  <w:num w:numId="19" w16cid:durableId="1737514922">
    <w:abstractNumId w:val="5"/>
  </w:num>
  <w:num w:numId="20" w16cid:durableId="1174413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CA"/>
    <w:rsid w:val="000001C0"/>
    <w:rsid w:val="000279DA"/>
    <w:rsid w:val="000310D7"/>
    <w:rsid w:val="000333B3"/>
    <w:rsid w:val="00043888"/>
    <w:rsid w:val="000445F6"/>
    <w:rsid w:val="00044F92"/>
    <w:rsid w:val="000746DB"/>
    <w:rsid w:val="00074B2F"/>
    <w:rsid w:val="00081455"/>
    <w:rsid w:val="000822E1"/>
    <w:rsid w:val="000874A3"/>
    <w:rsid w:val="00087A29"/>
    <w:rsid w:val="000971BA"/>
    <w:rsid w:val="000976C6"/>
    <w:rsid w:val="000C59C7"/>
    <w:rsid w:val="000C790B"/>
    <w:rsid w:val="000E04CA"/>
    <w:rsid w:val="000E260F"/>
    <w:rsid w:val="00101206"/>
    <w:rsid w:val="00102A6E"/>
    <w:rsid w:val="0010399C"/>
    <w:rsid w:val="00114AB4"/>
    <w:rsid w:val="00120647"/>
    <w:rsid w:val="00132CCA"/>
    <w:rsid w:val="00183FAC"/>
    <w:rsid w:val="001B0BBC"/>
    <w:rsid w:val="001B212F"/>
    <w:rsid w:val="001C6BE4"/>
    <w:rsid w:val="001F471C"/>
    <w:rsid w:val="001F4DAE"/>
    <w:rsid w:val="001F5C40"/>
    <w:rsid w:val="002003DC"/>
    <w:rsid w:val="00207DF2"/>
    <w:rsid w:val="00231A91"/>
    <w:rsid w:val="00233653"/>
    <w:rsid w:val="00233DFC"/>
    <w:rsid w:val="002353B0"/>
    <w:rsid w:val="002422F8"/>
    <w:rsid w:val="00244D2A"/>
    <w:rsid w:val="0025339A"/>
    <w:rsid w:val="0025341E"/>
    <w:rsid w:val="00261B65"/>
    <w:rsid w:val="0026342F"/>
    <w:rsid w:val="002700DD"/>
    <w:rsid w:val="0028781E"/>
    <w:rsid w:val="002926C5"/>
    <w:rsid w:val="002963F6"/>
    <w:rsid w:val="002C5881"/>
    <w:rsid w:val="002C7A3A"/>
    <w:rsid w:val="002D1767"/>
    <w:rsid w:val="002E6E33"/>
    <w:rsid w:val="002F09A4"/>
    <w:rsid w:val="0030300D"/>
    <w:rsid w:val="003079B6"/>
    <w:rsid w:val="00314A5D"/>
    <w:rsid w:val="00322FAD"/>
    <w:rsid w:val="003328AD"/>
    <w:rsid w:val="0034051F"/>
    <w:rsid w:val="00342B5C"/>
    <w:rsid w:val="0034340C"/>
    <w:rsid w:val="0037194E"/>
    <w:rsid w:val="003804C2"/>
    <w:rsid w:val="00384D76"/>
    <w:rsid w:val="0038525F"/>
    <w:rsid w:val="00394F95"/>
    <w:rsid w:val="003A719E"/>
    <w:rsid w:val="003B34FA"/>
    <w:rsid w:val="003E1A9D"/>
    <w:rsid w:val="003F666E"/>
    <w:rsid w:val="004304C7"/>
    <w:rsid w:val="00431924"/>
    <w:rsid w:val="004430B5"/>
    <w:rsid w:val="00445DB4"/>
    <w:rsid w:val="004505E9"/>
    <w:rsid w:val="0045069B"/>
    <w:rsid w:val="00451928"/>
    <w:rsid w:val="00470A20"/>
    <w:rsid w:val="00473480"/>
    <w:rsid w:val="00475F18"/>
    <w:rsid w:val="00476F64"/>
    <w:rsid w:val="00482DAA"/>
    <w:rsid w:val="00487303"/>
    <w:rsid w:val="004A6C40"/>
    <w:rsid w:val="004B29EF"/>
    <w:rsid w:val="004C16F8"/>
    <w:rsid w:val="004C3D24"/>
    <w:rsid w:val="004C5C37"/>
    <w:rsid w:val="004D0305"/>
    <w:rsid w:val="004E0032"/>
    <w:rsid w:val="004F31F3"/>
    <w:rsid w:val="004F34AC"/>
    <w:rsid w:val="00580385"/>
    <w:rsid w:val="00580E93"/>
    <w:rsid w:val="005901E8"/>
    <w:rsid w:val="00595A90"/>
    <w:rsid w:val="00595EA4"/>
    <w:rsid w:val="005A2FDA"/>
    <w:rsid w:val="005A7C50"/>
    <w:rsid w:val="005B7125"/>
    <w:rsid w:val="005C38E4"/>
    <w:rsid w:val="005D1105"/>
    <w:rsid w:val="005E4927"/>
    <w:rsid w:val="005E5A3D"/>
    <w:rsid w:val="005E6128"/>
    <w:rsid w:val="005E6968"/>
    <w:rsid w:val="0061414A"/>
    <w:rsid w:val="00625BDF"/>
    <w:rsid w:val="006335CE"/>
    <w:rsid w:val="006336CE"/>
    <w:rsid w:val="00661725"/>
    <w:rsid w:val="00683856"/>
    <w:rsid w:val="00692B13"/>
    <w:rsid w:val="00694F64"/>
    <w:rsid w:val="00697851"/>
    <w:rsid w:val="006A4AF8"/>
    <w:rsid w:val="006B778B"/>
    <w:rsid w:val="006C4141"/>
    <w:rsid w:val="006C57D9"/>
    <w:rsid w:val="006D37F1"/>
    <w:rsid w:val="006D4166"/>
    <w:rsid w:val="006D4A8C"/>
    <w:rsid w:val="006D6B1C"/>
    <w:rsid w:val="006E403F"/>
    <w:rsid w:val="006F71DF"/>
    <w:rsid w:val="007058AF"/>
    <w:rsid w:val="00706285"/>
    <w:rsid w:val="007258C8"/>
    <w:rsid w:val="0074217A"/>
    <w:rsid w:val="00742E40"/>
    <w:rsid w:val="00775BE9"/>
    <w:rsid w:val="00787EF9"/>
    <w:rsid w:val="00795E4F"/>
    <w:rsid w:val="007C2CD5"/>
    <w:rsid w:val="007D05D5"/>
    <w:rsid w:val="007E056C"/>
    <w:rsid w:val="00803003"/>
    <w:rsid w:val="00805C46"/>
    <w:rsid w:val="00815AFD"/>
    <w:rsid w:val="0081798D"/>
    <w:rsid w:val="00836E6B"/>
    <w:rsid w:val="008515D0"/>
    <w:rsid w:val="0085467B"/>
    <w:rsid w:val="008647FF"/>
    <w:rsid w:val="00875B19"/>
    <w:rsid w:val="008806BC"/>
    <w:rsid w:val="00881F65"/>
    <w:rsid w:val="0089109C"/>
    <w:rsid w:val="008A6F6D"/>
    <w:rsid w:val="008B621D"/>
    <w:rsid w:val="008C77B8"/>
    <w:rsid w:val="008E17A8"/>
    <w:rsid w:val="008F60A6"/>
    <w:rsid w:val="0090539D"/>
    <w:rsid w:val="00913A43"/>
    <w:rsid w:val="00917D23"/>
    <w:rsid w:val="00921648"/>
    <w:rsid w:val="009251A2"/>
    <w:rsid w:val="00940843"/>
    <w:rsid w:val="00942C38"/>
    <w:rsid w:val="0096556E"/>
    <w:rsid w:val="00970D23"/>
    <w:rsid w:val="00972B08"/>
    <w:rsid w:val="00973F82"/>
    <w:rsid w:val="00974DCE"/>
    <w:rsid w:val="009953C5"/>
    <w:rsid w:val="009A2F98"/>
    <w:rsid w:val="009C385A"/>
    <w:rsid w:val="009D482F"/>
    <w:rsid w:val="009D5B2C"/>
    <w:rsid w:val="009E0306"/>
    <w:rsid w:val="009E2159"/>
    <w:rsid w:val="00A040F5"/>
    <w:rsid w:val="00A1183A"/>
    <w:rsid w:val="00A1745E"/>
    <w:rsid w:val="00A17FF7"/>
    <w:rsid w:val="00A729DC"/>
    <w:rsid w:val="00A77B5C"/>
    <w:rsid w:val="00AC3D1C"/>
    <w:rsid w:val="00AE4F4B"/>
    <w:rsid w:val="00AE54F4"/>
    <w:rsid w:val="00B02BA7"/>
    <w:rsid w:val="00B04EDD"/>
    <w:rsid w:val="00B06A87"/>
    <w:rsid w:val="00B20E99"/>
    <w:rsid w:val="00B26EFE"/>
    <w:rsid w:val="00B52816"/>
    <w:rsid w:val="00B61B63"/>
    <w:rsid w:val="00B6712E"/>
    <w:rsid w:val="00B820F8"/>
    <w:rsid w:val="00B858FA"/>
    <w:rsid w:val="00B932E7"/>
    <w:rsid w:val="00BD1868"/>
    <w:rsid w:val="00BD224F"/>
    <w:rsid w:val="00BD57AD"/>
    <w:rsid w:val="00BE331C"/>
    <w:rsid w:val="00BE409B"/>
    <w:rsid w:val="00C1262B"/>
    <w:rsid w:val="00C14335"/>
    <w:rsid w:val="00C2345F"/>
    <w:rsid w:val="00C44BB9"/>
    <w:rsid w:val="00C46DC2"/>
    <w:rsid w:val="00C567E4"/>
    <w:rsid w:val="00C60E1D"/>
    <w:rsid w:val="00C80E96"/>
    <w:rsid w:val="00CB1948"/>
    <w:rsid w:val="00CB1E4D"/>
    <w:rsid w:val="00CB5AE0"/>
    <w:rsid w:val="00CE0B9C"/>
    <w:rsid w:val="00CE2EC9"/>
    <w:rsid w:val="00CF0093"/>
    <w:rsid w:val="00CF091A"/>
    <w:rsid w:val="00CF4D75"/>
    <w:rsid w:val="00CF54CC"/>
    <w:rsid w:val="00D260AB"/>
    <w:rsid w:val="00D41722"/>
    <w:rsid w:val="00D45EF1"/>
    <w:rsid w:val="00D53E7D"/>
    <w:rsid w:val="00D568F2"/>
    <w:rsid w:val="00D56FF0"/>
    <w:rsid w:val="00DA0191"/>
    <w:rsid w:val="00DA0383"/>
    <w:rsid w:val="00DA6E06"/>
    <w:rsid w:val="00DA789B"/>
    <w:rsid w:val="00DD24E9"/>
    <w:rsid w:val="00DD72F1"/>
    <w:rsid w:val="00DF2D5B"/>
    <w:rsid w:val="00DF558C"/>
    <w:rsid w:val="00E04302"/>
    <w:rsid w:val="00E05EC6"/>
    <w:rsid w:val="00E15F32"/>
    <w:rsid w:val="00E176B2"/>
    <w:rsid w:val="00E24865"/>
    <w:rsid w:val="00E24D23"/>
    <w:rsid w:val="00E30AB5"/>
    <w:rsid w:val="00E36AD6"/>
    <w:rsid w:val="00E47518"/>
    <w:rsid w:val="00E6432B"/>
    <w:rsid w:val="00E72F92"/>
    <w:rsid w:val="00EB5051"/>
    <w:rsid w:val="00EC4453"/>
    <w:rsid w:val="00EC5459"/>
    <w:rsid w:val="00ED51CD"/>
    <w:rsid w:val="00ED7D6A"/>
    <w:rsid w:val="00EF1457"/>
    <w:rsid w:val="00F123C9"/>
    <w:rsid w:val="00F175F8"/>
    <w:rsid w:val="00F20F02"/>
    <w:rsid w:val="00F41968"/>
    <w:rsid w:val="00F74A18"/>
    <w:rsid w:val="00F7790C"/>
    <w:rsid w:val="00FA0023"/>
    <w:rsid w:val="00FC630F"/>
    <w:rsid w:val="00FD079E"/>
    <w:rsid w:val="00FE223C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3CCDDB41"/>
  <w15:docId w15:val="{D0FD1D8A-000C-4461-8027-D52CF119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C4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A6C40"/>
    <w:pPr>
      <w:keepNext/>
      <w:jc w:val="right"/>
      <w:outlineLvl w:val="0"/>
    </w:pPr>
    <w:rPr>
      <w:rFonts w:ascii="Garamond" w:hAnsi="Garamond"/>
      <w:b/>
      <w:bCs/>
      <w:sz w:val="26"/>
    </w:rPr>
  </w:style>
  <w:style w:type="paragraph" w:styleId="Heading2">
    <w:name w:val="heading 2"/>
    <w:basedOn w:val="Normal"/>
    <w:next w:val="Normal"/>
    <w:qFormat/>
    <w:rsid w:val="004A6C40"/>
    <w:pPr>
      <w:keepNext/>
      <w:numPr>
        <w:ilvl w:val="1"/>
        <w:numId w:val="11"/>
      </w:numPr>
      <w:jc w:val="both"/>
      <w:outlineLvl w:val="1"/>
    </w:pPr>
    <w:rPr>
      <w:rFonts w:cs="Arial"/>
      <w:i/>
      <w:iCs/>
      <w:szCs w:val="20"/>
    </w:rPr>
  </w:style>
  <w:style w:type="paragraph" w:styleId="Heading3">
    <w:name w:val="heading 3"/>
    <w:basedOn w:val="Normal"/>
    <w:next w:val="Normal"/>
    <w:qFormat/>
    <w:rsid w:val="004A6C40"/>
    <w:pPr>
      <w:keepNext/>
      <w:jc w:val="right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s">
    <w:name w:val="Paragraph Numbers"/>
    <w:basedOn w:val="ListNumber"/>
    <w:rsid w:val="004A6C40"/>
    <w:pPr>
      <w:numPr>
        <w:numId w:val="5"/>
      </w:numPr>
      <w:spacing w:after="240"/>
    </w:pPr>
  </w:style>
  <w:style w:type="paragraph" w:styleId="ListNumber">
    <w:name w:val="List Number"/>
    <w:basedOn w:val="Normal"/>
    <w:rsid w:val="004A6C40"/>
    <w:pPr>
      <w:numPr>
        <w:numId w:val="1"/>
      </w:numPr>
    </w:pPr>
  </w:style>
  <w:style w:type="paragraph" w:customStyle="1" w:styleId="TEST1">
    <w:name w:val="TEST1"/>
    <w:basedOn w:val="Normal"/>
    <w:rsid w:val="004A6C40"/>
    <w:pPr>
      <w:spacing w:after="120"/>
    </w:pPr>
    <w:rPr>
      <w:b/>
      <w:sz w:val="36"/>
    </w:rPr>
  </w:style>
  <w:style w:type="paragraph" w:customStyle="1" w:styleId="TEST2">
    <w:name w:val="TEST2"/>
    <w:basedOn w:val="Normal"/>
    <w:rsid w:val="004A6C40"/>
    <w:pPr>
      <w:spacing w:after="120"/>
    </w:pPr>
    <w:rPr>
      <w:b/>
      <w:i/>
      <w:sz w:val="28"/>
    </w:rPr>
  </w:style>
  <w:style w:type="paragraph" w:customStyle="1" w:styleId="TEST3">
    <w:name w:val="TEST3"/>
    <w:basedOn w:val="Normal"/>
    <w:rsid w:val="004A6C40"/>
    <w:pPr>
      <w:numPr>
        <w:ilvl w:val="2"/>
        <w:numId w:val="9"/>
      </w:numPr>
      <w:spacing w:after="120"/>
    </w:pPr>
    <w:rPr>
      <w:b/>
      <w:sz w:val="24"/>
    </w:rPr>
  </w:style>
  <w:style w:type="paragraph" w:customStyle="1" w:styleId="ManualQKRFTextList1">
    <w:name w:val="Manual QKRF Text List1"/>
    <w:basedOn w:val="Normal"/>
    <w:next w:val="Normal"/>
    <w:rsid w:val="004A6C40"/>
    <w:rPr>
      <w:rFonts w:ascii="Comic Sans MS" w:hAnsi="Comic Sans MS"/>
      <w:sz w:val="18"/>
    </w:rPr>
  </w:style>
  <w:style w:type="paragraph" w:customStyle="1" w:styleId="ManualQKRFText">
    <w:name w:val="Manual QKRF Text"/>
    <w:basedOn w:val="Normal"/>
    <w:rsid w:val="004A6C40"/>
    <w:rPr>
      <w:rFonts w:ascii="Comic Sans MS" w:hAnsi="Comic Sans MS"/>
      <w:sz w:val="18"/>
      <w:szCs w:val="20"/>
    </w:rPr>
  </w:style>
  <w:style w:type="paragraph" w:customStyle="1" w:styleId="CMTopHeading1">
    <w:name w:val="CM Top Heading 1"/>
    <w:basedOn w:val="Normal"/>
    <w:next w:val="Normal"/>
    <w:rsid w:val="004A6C40"/>
    <w:rPr>
      <w:b/>
      <w:bCs/>
      <w:i/>
      <w:iCs/>
      <w:color w:val="003366"/>
      <w:sz w:val="40"/>
    </w:rPr>
  </w:style>
  <w:style w:type="paragraph" w:customStyle="1" w:styleId="MajorHeading">
    <w:name w:val="Major Heading"/>
    <w:basedOn w:val="Normal"/>
    <w:next w:val="Normal"/>
    <w:rsid w:val="004A6C40"/>
    <w:pPr>
      <w:pBdr>
        <w:top w:val="double" w:sz="4" w:space="1" w:color="800080"/>
        <w:bottom w:val="double" w:sz="4" w:space="1" w:color="800080"/>
      </w:pBdr>
    </w:pPr>
    <w:rPr>
      <w:b/>
      <w:color w:val="80008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vel2">
    <w:name w:val="Level 2"/>
    <w:basedOn w:val="Normal"/>
    <w:rsid w:val="004A6C40"/>
    <w:pPr>
      <w:widowControl w:val="0"/>
      <w:numPr>
        <w:ilvl w:val="1"/>
        <w:numId w:val="14"/>
      </w:numPr>
      <w:autoSpaceDE w:val="0"/>
      <w:autoSpaceDN w:val="0"/>
      <w:adjustRightInd w:val="0"/>
      <w:outlineLvl w:val="1"/>
    </w:pPr>
    <w:rPr>
      <w:rFonts w:cs="Arial"/>
      <w:szCs w:val="22"/>
      <w:lang w:val="en-US"/>
    </w:rPr>
  </w:style>
  <w:style w:type="paragraph" w:customStyle="1" w:styleId="Level1">
    <w:name w:val="Level 1"/>
    <w:basedOn w:val="Normal"/>
    <w:rsid w:val="004A6C40"/>
    <w:pPr>
      <w:widowControl w:val="0"/>
      <w:numPr>
        <w:numId w:val="14"/>
      </w:numPr>
      <w:autoSpaceDE w:val="0"/>
      <w:autoSpaceDN w:val="0"/>
      <w:adjustRightInd w:val="0"/>
    </w:pPr>
    <w:rPr>
      <w:rFonts w:cs="Arial"/>
      <w:b/>
      <w:bCs/>
      <w:smallCaps/>
      <w:sz w:val="40"/>
      <w:szCs w:val="40"/>
      <w:lang w:val="en-US"/>
    </w:rPr>
  </w:style>
  <w:style w:type="paragraph" w:customStyle="1" w:styleId="Level3">
    <w:name w:val="Level 3"/>
    <w:basedOn w:val="Normal"/>
    <w:rsid w:val="004A6C40"/>
    <w:pPr>
      <w:widowControl w:val="0"/>
      <w:numPr>
        <w:ilvl w:val="2"/>
        <w:numId w:val="14"/>
      </w:numPr>
      <w:autoSpaceDE w:val="0"/>
      <w:autoSpaceDN w:val="0"/>
      <w:adjustRightInd w:val="0"/>
      <w:outlineLvl w:val="2"/>
    </w:pPr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rsid w:val="004A6C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6C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F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4C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E0306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C790B"/>
    <w:pPr>
      <w:ind w:left="720"/>
    </w:pPr>
  </w:style>
  <w:style w:type="character" w:styleId="Hyperlink">
    <w:name w:val="Hyperlink"/>
    <w:uiPriority w:val="99"/>
    <w:rsid w:val="00C60E1D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66172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6172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244D2A"/>
    <w:rPr>
      <w:rFonts w:ascii="Arial" w:hAnsi="Arial"/>
      <w:sz w:val="22"/>
      <w:szCs w:val="24"/>
      <w:lang w:eastAsia="en-US"/>
    </w:rPr>
  </w:style>
  <w:style w:type="paragraph" w:customStyle="1" w:styleId="Ref">
    <w:name w:val="Ref"/>
    <w:basedOn w:val="Date"/>
    <w:qFormat/>
    <w:rsid w:val="00E6432B"/>
    <w:pPr>
      <w:spacing w:before="480" w:after="480" w:line="300" w:lineRule="auto"/>
      <w:contextualSpacing/>
    </w:pPr>
    <w:rPr>
      <w:rFonts w:asciiTheme="minorHAnsi" w:eastAsiaTheme="minorHAnsi" w:hAnsiTheme="minorHAnsi" w:cstheme="minorBidi"/>
      <w:color w:val="1F497D" w:themeColor="text2"/>
      <w:sz w:val="18"/>
      <w:szCs w:val="18"/>
    </w:rPr>
  </w:style>
  <w:style w:type="paragraph" w:styleId="Date">
    <w:name w:val="Date"/>
    <w:basedOn w:val="Normal"/>
    <w:next w:val="Normal"/>
    <w:link w:val="DateChar"/>
    <w:rsid w:val="00E6432B"/>
  </w:style>
  <w:style w:type="character" w:customStyle="1" w:styleId="DateChar">
    <w:name w:val="Date Char"/>
    <w:basedOn w:val="DefaultParagraphFont"/>
    <w:link w:val="Date"/>
    <w:rsid w:val="00E6432B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E643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__item"/>
    <w:basedOn w:val="Normal"/>
    <w:rsid w:val="00E6432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FollowedHyperlink">
    <w:name w:val="FollowedHyperlink"/>
    <w:basedOn w:val="DefaultParagraphFont"/>
    <w:semiHidden/>
    <w:unhideWhenUsed/>
    <w:rsid w:val="006D4A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B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B85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5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8F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8F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858FA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rwickdc.gov.uk/info/20799/development_plan_documents/1713/net_zero_carbon_development_plan_document" TargetMode="External"/><Relationship Id="rId18" Type="http://schemas.openxmlformats.org/officeDocument/2006/relationships/hyperlink" Target="https://www.warwickdc.gov.uk/downloads/file/7295/energy_and_sustainability_policy_review" TargetMode="External"/><Relationship Id="rId26" Type="http://schemas.openxmlformats.org/officeDocument/2006/relationships/hyperlink" Target="https://www.warwickdc.gov.uk/downloads/file/6024/updated_statment_of_community_involvement_2020" TargetMode="External"/><Relationship Id="rId39" Type="http://schemas.openxmlformats.org/officeDocument/2006/relationships/hyperlink" Target="https://www.warwickdc.gov.uk/downloads/file/7661/exam_1a_-_wdcs_response_to_inspectors_initial_letterpdf" TargetMode="External"/><Relationship Id="rId21" Type="http://schemas.openxmlformats.org/officeDocument/2006/relationships/hyperlink" Target="https://www.warwickdc.gov.uk/downloads/file/7296/regulation_18_consultation_report" TargetMode="External"/><Relationship Id="rId34" Type="http://schemas.openxmlformats.org/officeDocument/2006/relationships/hyperlink" Target="https://www.warwickdc.gov.uk/downloads/file/6869/sustainability_appraisal_non-technical_summary" TargetMode="External"/><Relationship Id="rId42" Type="http://schemas.openxmlformats.org/officeDocument/2006/relationships/hyperlink" Target="https://www.warwickdc.gov.uk/downloads/file/7694/exam_4_%E2%80%93_local_development_scheme_%E2%80%93_dec_2022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rwickdc.gov.uk/downloads/file/7292/sustainability_appraisal_sa_incorporating_strategic_environmental_assessment_sea_equality_impact_assessment_eqia_and_habitats_regulations_assessment_hra_report" TargetMode="External"/><Relationship Id="rId20" Type="http://schemas.openxmlformats.org/officeDocument/2006/relationships/hyperlink" Target="https://estates8.warwickdc.gov.uk/CMIS/Document.ashx?czJKcaeAi5tUFL1DTL2UE4zNRBcoShgo=P4uFRLEPVateU2jmr30G60iPJeQqiKurFu5xawAF6CZqfAfEagPugw%3d%3d&amp;rUzwRPf%2bZ3zd4E7Ikn8Lyw%3d%3d=pwRE6AGJFLDNlh225F5QMaQWCtPHwdhUfCZ%2fLUQzgA2uL5jNRG4jdQ%3d%3d&amp;mCTIbCubSFfXsDGW9IXnlg%3d%3d=hFflUdN3100%3d&amp;kCx1AnS9%2fpWZQ40DXFvdEw%3d%3d=hFflUdN3100%3d&amp;uJovDxwdjMPoYv%2bAJvYtyA%3d%3d=ctNJFf55vVA%3d&amp;FgPlIEJYlotS%2bYGoBi5olA%3d%3d=NHdURQburHA%3d&amp;d9Qjj0ag1Pd993jsyOJqFvmyB7X0CSQK=ctNJFf55vVA%3d&amp;WGewmoAfeNR9xqBux0r1Q8Za60lavYmz=ctNJFf55vVA%3d&amp;WGewmoAfeNQ16B2MHuCpMRKZMwaG1PaO=ctNJFf55vVA%3d" TargetMode="External"/><Relationship Id="rId29" Type="http://schemas.openxmlformats.org/officeDocument/2006/relationships/hyperlink" Target="https://www.warwickdc.gov.uk/info/20468/climate_change/1718/climate_change_action_programme/3" TargetMode="External"/><Relationship Id="rId41" Type="http://schemas.openxmlformats.org/officeDocument/2006/relationships/hyperlink" Target="https://www.warwickdc.gov.uk/downloads/file/7693/exam_3_-_public_notice_of_hearings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warwickdc.gov.uk/info/20410/new_local_plan" TargetMode="External"/><Relationship Id="rId32" Type="http://schemas.openxmlformats.org/officeDocument/2006/relationships/hyperlink" Target="https://www.warwickdc.gov.uk/downloads/file/6868/draft_net_zero_carbon_dpd" TargetMode="External"/><Relationship Id="rId37" Type="http://schemas.openxmlformats.org/officeDocument/2006/relationships/hyperlink" Target="https://www.warwickdc.gov.uk/downloads/file/6872/saseahra_screening_response_-_historic_england" TargetMode="External"/><Relationship Id="rId40" Type="http://schemas.openxmlformats.org/officeDocument/2006/relationships/hyperlink" Target="https://www.warwickdc.gov.uk/downloads/file/7662/exam_2_-_wdc_letter_to_inspector_requesting_modifications_if_required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arwickdc.gov.uk/downloads/file/7292/sustainability_appraisal_sa_incorporating_strategic_environmental_assessment_sea_equality_impact_assessment_eqia_and_habitats_regulations_assessment_hra_report" TargetMode="External"/><Relationship Id="rId23" Type="http://schemas.openxmlformats.org/officeDocument/2006/relationships/hyperlink" Target="https://warwickdc.oc2.uk/readdoc/119/searchrepresentations" TargetMode="External"/><Relationship Id="rId28" Type="http://schemas.openxmlformats.org/officeDocument/2006/relationships/hyperlink" Target="https://www.warwickdc.gov.uk/info/20468/climate_change/1718/climate_change_action_programme/3" TargetMode="External"/><Relationship Id="rId36" Type="http://schemas.openxmlformats.org/officeDocument/2006/relationships/hyperlink" Target="https://www.warwickdc.gov.uk/downloads/file/6871/saseahra_screening_response_-_natural_england" TargetMode="External"/><Relationship Id="rId10" Type="http://schemas.openxmlformats.org/officeDocument/2006/relationships/image" Target="media/image1.emf"/><Relationship Id="rId19" Type="http://schemas.openxmlformats.org/officeDocument/2006/relationships/hyperlink" Target="https://www.warwickdc.gov.uk/downloads/file/7299/wdc_climate_change_viability_assessment_-_2022" TargetMode="External"/><Relationship Id="rId31" Type="http://schemas.openxmlformats.org/officeDocument/2006/relationships/hyperlink" Target="https://www.warwickdc.gov.uk/downloads/file/6970/warwick_and_stratford-on-avon_district_councils_%E2%80%93_south_warwickshire_climate_action_support_anthesis_june_2021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states8.warwickdc.gov.uk/CMIS/Document.ashx?czJKcaeAi5tUFL1DTL2UE4zNRBcoShgo=Z083O51%2fftr0bnYXah1HpJtESugQsF%2fRtCZKQPkFQy8YG%2b9SBPVjlg%3d%3d&amp;rUzwRPf%2bZ3zd4E7Ikn8Lyw%3d%3d=pwRE6AGJFLDNlh225F5QMaQWCtPHwdhUfCZ%2fLUQzgA2uL5jNRG4jdQ%3d%3d&amp;mCTIbCubSFfXsDGW9IXnlg%3d%3d=hFflUdN3100%3d&amp;kCx1AnS9%2fpWZQ40DXFvdEw%3d%3d=hFflUdN3100%3d&amp;uJovDxwdjMPoYv%2bAJvYtyA%3d%3d=ctNJFf55vVA%3d&amp;FgPlIEJYlotS%2bYGoBi5olA%3d%3d=NHdURQburHA%3d&amp;d9Qjj0ag1Pd993jsyOJqFvmyB7X0CSQK=ctNJFf55vVA%3d&amp;WGewmoAfeNR9xqBux0r1Q8Za60lavYmz=ctNJFf55vVA%3d&amp;WGewmoAfeNQ16B2MHuCpMRKZMwaG1PaO=ctNJFf55vVA%3d" TargetMode="External"/><Relationship Id="rId22" Type="http://schemas.openxmlformats.org/officeDocument/2006/relationships/hyperlink" Target="https://estates8.warwickdc.gov.uk/CMIS/Document.ashx?czJKcaeAi5tUFL1DTL2UE4zNRBcoShgo=wMXcOpDJ2Tw7ks8Wjp%2bBNnQixow855xScIWHeX62Z4PTuKLfKpID9A%3d%3d&amp;rUzwRPf%2bZ3zd4E7Ikn8Lyw%3d%3d=pwRE6AGJFLDNlh225F5QMaQWCtPHwdhUfCZ%2fLUQzgA2uL5jNRG4jdQ%3d%3d&amp;mCTIbCubSFfXsDGW9IXnlg%3d%3d=hFflUdN3100%3d&amp;kCx1AnS9%2fpWZQ40DXFvdEw%3d%3d=hFflUdN3100%3d&amp;uJovDxwdjMPoYv%2bAJvYtyA%3d%3d=ctNJFf55vVA%3d&amp;FgPlIEJYlotS%2bYGoBi5olA%3d%3d=NHdURQburHA%3d&amp;d9Qjj0ag1Pd993jsyOJqFvmyB7X0CSQK=ctNJFf55vVA%3d&amp;WGewmoAfeNR9xqBux0r1Q8Za60lavYmz=ctNJFf55vVA%3d&amp;WGewmoAfeNQ16B2MHuCpMRKZMwaG1PaO=ctNJFf55vVA%3d" TargetMode="External"/><Relationship Id="rId27" Type="http://schemas.openxmlformats.org/officeDocument/2006/relationships/hyperlink" Target="https://estates8.warwickdc.gov.uk/CMIS/Document.ashx?czJKcaeAi5tUFL1DTL2UE4zNRBcoShgo=Xv0eUly%2fsayzzcaqwJipw2I%2fMwhNjnf%2f2BDzoAQBPiYPvk8uEMbFxw%3d%3d&amp;rUzwRPf%2bZ3zd4E7Ikn8Lyw%3d%3d=pwRE6AGJFLDNlh225F5QMaQWCtPHwdhUfCZ%2fLUQzgA2uL5jNRG4jdQ%3d%3d&amp;mCTIbCubSFfXsDGW9IXnlg%3d%3d=hFflUdN3100%3d&amp;kCx1AnS9%2fpWZQ40DXFvdEw%3d%3d=hFflUdN3100%3d&amp;uJovDxwdjMPoYv%2bAJvYtyA%3d%3d=ctNJFf55vVA%3d&amp;FgPlIEJYlotS%2bYGoBi5olA%3d%3d=NHdURQburHA%3d&amp;d9Qjj0ag1Pd993jsyOJqFvmyB7X0CSQK=ctNJFf55vVA%3d&amp;WGewmoAfeNR9xqBux0r1Q8Za60lavYmz=ctNJFf55vVA%3d&amp;WGewmoAfeNQ16B2MHuCpMRKZMwaG1PaO=ctNJFf55vVA%3d" TargetMode="External"/><Relationship Id="rId30" Type="http://schemas.openxmlformats.org/officeDocument/2006/relationships/hyperlink" Target="https://estates8.warwickdc.gov.uk/CMIS/Document.ashx?czJKcaeAi5tUFL1DTL2UE4zNRBcoShgo=W2TbbxuKs1XXN57vX35GGHemhqnqGNGt9%2b%2ftwzQRkw7NGD68SwFwYg%3d%3d&amp;rUzwRPf%2bZ3zd4E7Ikn8Lyw%3d%3d=pwRE6AGJFLDNlh225F5QMaQWCtPHwdhUfCZ%2fLUQzgA2uL5jNRG4jdQ%3d%3d&amp;mCTIbCubSFfXsDGW9IXnlg%3d%3d=hFflUdN3100%3d&amp;kCx1AnS9%2fpWZQ40DXFvdEw%3d%3d=hFflUdN3100%3d&amp;uJovDxwdjMPoYv%2bAJvYtyA%3d%3d=ctNJFf55vVA%3d&amp;FgPlIEJYlotS%2bYGoBi5olA%3d%3d=NHdURQburHA%3d&amp;d9Qjj0ag1Pd993jsyOJqFvmyB7X0CSQK=ctNJFf55vVA%3d&amp;WGewmoAfeNR9xqBux0r1Q8Za60lavYmz=ctNJFf55vVA%3d&amp;WGewmoAfeNQ16B2MHuCpMRKZMwaG1PaO=ctNJFf55vVA%3d" TargetMode="External"/><Relationship Id="rId35" Type="http://schemas.openxmlformats.org/officeDocument/2006/relationships/hyperlink" Target="https://www.warwickdc.gov.uk/downloads/file/6870/sustainability_appraisal_strategic_environmental_appraisal_habitats_regulation_assessment_saseahra" TargetMode="External"/><Relationship Id="rId43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hyperlink" Target="https://www.warwickdc.gov.uk/downloads/file/7294/health_impact_assessment_hia" TargetMode="External"/><Relationship Id="rId25" Type="http://schemas.openxmlformats.org/officeDocument/2006/relationships/hyperlink" Target="https://www.warwickdc.gov.uk/downloads/file/6797/local_development_scheme_2021-22" TargetMode="External"/><Relationship Id="rId33" Type="http://schemas.openxmlformats.org/officeDocument/2006/relationships/hyperlink" Target="https://www.warwickdc.gov.uk/downloads/file/6877/wdc_climate_change_viability_assessment" TargetMode="External"/><Relationship Id="rId38" Type="http://schemas.openxmlformats.org/officeDocument/2006/relationships/hyperlink" Target="https://www.warwickdc.gov.uk/downloads/file/7638/exam_1_-_inspectors_initial_letter_to_council_08-12-22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ndrew.cornfoot\Desktop\Letter%20to%20Homes%20England%2028.5.19%20MVF%2017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A7FD9C450C24792BD0254D32DF93B" ma:contentTypeVersion="16" ma:contentTypeDescription="Create a new document." ma:contentTypeScope="" ma:versionID="6148ff128ac91dfdce2e4542d1d7aa57">
  <xsd:schema xmlns:xsd="http://www.w3.org/2001/XMLSchema" xmlns:xs="http://www.w3.org/2001/XMLSchema" xmlns:p="http://schemas.microsoft.com/office/2006/metadata/properties" xmlns:ns2="3f3c83c6-f12d-485d-a61f-83a060bbbf0a" xmlns:ns3="4a4cac72-8d29-4563-b616-536724e190c0" targetNamespace="http://schemas.microsoft.com/office/2006/metadata/properties" ma:root="true" ma:fieldsID="8b16836f4aa62c98aafb451f069b0898" ns2:_="" ns3:_="">
    <xsd:import namespace="3f3c83c6-f12d-485d-a61f-83a060bbbf0a"/>
    <xsd:import namespace="4a4cac72-8d29-4563-b616-536724e19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83c6-f12d-485d-a61f-83a060bbb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e6e1b1-6d11-44b5-9b78-29852f8c5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cac72-8d29-4563-b616-536724e19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c6e113-9fb1-4c74-b81b-83d8dcd90092}" ma:internalName="TaxCatchAll" ma:showField="CatchAllData" ma:web="4a4cac72-8d29-4563-b616-536724e19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4cac72-8d29-4563-b616-536724e190c0" xsi:nil="true"/>
    <lcf76f155ced4ddcb4097134ff3c332f xmlns="3f3c83c6-f12d-485d-a61f-83a060bbbf0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6F543-DB73-42A3-88C6-8B6B3340E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83c6-f12d-485d-a61f-83a060bbbf0a"/>
    <ds:schemaRef ds:uri="4a4cac72-8d29-4563-b616-536724e19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20D1A-BA07-4BD3-B795-A54346EDEFB2}">
  <ds:schemaRefs>
    <ds:schemaRef ds:uri="http://schemas.microsoft.com/office/2006/metadata/properties"/>
    <ds:schemaRef ds:uri="http://schemas.microsoft.com/office/infopath/2007/PartnerControls"/>
    <ds:schemaRef ds:uri="4a4cac72-8d29-4563-b616-536724e190c0"/>
    <ds:schemaRef ds:uri="3f3c83c6-f12d-485d-a61f-83a060bbbf0a"/>
  </ds:schemaRefs>
</ds:datastoreItem>
</file>

<file path=customXml/itemProps3.xml><?xml version="1.0" encoding="utf-8"?>
<ds:datastoreItem xmlns:ds="http://schemas.openxmlformats.org/officeDocument/2006/customXml" ds:itemID="{996E3A27-BBF4-485A-8E6C-0447750F90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Homes England 28.5.19 MVF 170.dotx</Template>
  <TotalTime>2</TotalTime>
  <Pages>3</Pages>
  <Words>647</Words>
  <Characters>10075</Characters>
  <Application>Microsoft Office Word</Application>
  <DocSecurity>4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NZC DPD Submission Letter</vt:lpstr>
    </vt:vector>
  </TitlesOfParts>
  <Company>Warwick District Council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 DPD Submission Letter</dc:title>
  <dc:creator>Andrew Cornfoot</dc:creator>
  <cp:lastModifiedBy>Amit Bratch</cp:lastModifiedBy>
  <cp:revision>2</cp:revision>
  <cp:lastPrinted>2022-12-21T14:32:00Z</cp:lastPrinted>
  <dcterms:created xsi:type="dcterms:W3CDTF">2023-02-16T11:02:00Z</dcterms:created>
  <dcterms:modified xsi:type="dcterms:W3CDTF">2023-02-16T11:02:00Z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2022-10-17T10:22:30Z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8537e341-e8c6-4728-bbfc-590d1bdb22cc</vt:lpwstr>
  </property>
  <property fmtid="{D5CDD505-2E9C-101B-9397-08002B2CF9AE}" pid="8" name="MSIP_Label_c6f64b5a-70e3-4d13-98dc-9c006fabbb8e_ContentBits">
    <vt:lpwstr>0</vt:lpwstr>
  </property>
  <property fmtid="{D5CDD505-2E9C-101B-9397-08002B2CF9AE}" pid="9" name="ContentTypeId">
    <vt:lpwstr>0x0101000F3A7FD9C450C24792BD0254D32DF93B</vt:lpwstr>
  </property>
</Properties>
</file>