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E8449" w14:textId="77777777" w:rsidR="00B24628" w:rsidRDefault="00B24628" w:rsidP="00516F9E">
      <w:pPr>
        <w:spacing w:after="0" w:line="240" w:lineRule="auto"/>
        <w:jc w:val="center"/>
        <w:rPr>
          <w:rFonts w:ascii="Verdana" w:hAnsi="Verdana"/>
          <w:b/>
          <w:sz w:val="32"/>
          <w:szCs w:val="32"/>
        </w:rPr>
      </w:pPr>
    </w:p>
    <w:p w14:paraId="00F5A723" w14:textId="77777777" w:rsidR="00516F9E" w:rsidRDefault="00516F9E" w:rsidP="00516F9E">
      <w:pPr>
        <w:spacing w:after="0" w:line="240" w:lineRule="auto"/>
        <w:jc w:val="center"/>
        <w:rPr>
          <w:rFonts w:ascii="Verdana" w:hAnsi="Verdana"/>
          <w:b/>
          <w:sz w:val="32"/>
          <w:szCs w:val="32"/>
        </w:rPr>
      </w:pPr>
      <w:r>
        <w:rPr>
          <w:rFonts w:ascii="Verdana" w:hAnsi="Verdana"/>
          <w:b/>
          <w:sz w:val="32"/>
          <w:szCs w:val="32"/>
        </w:rPr>
        <w:t>WARWICK DISTRICT COUNCIL</w:t>
      </w:r>
    </w:p>
    <w:p w14:paraId="6B19892F" w14:textId="77777777" w:rsidR="00516F9E" w:rsidRPr="005E2AEC" w:rsidRDefault="00516F9E" w:rsidP="00516F9E">
      <w:pPr>
        <w:spacing w:after="0" w:line="240" w:lineRule="auto"/>
        <w:jc w:val="center"/>
        <w:rPr>
          <w:rFonts w:ascii="Verdana" w:hAnsi="Verdana"/>
          <w:b/>
          <w:sz w:val="16"/>
          <w:szCs w:val="16"/>
        </w:rPr>
      </w:pPr>
    </w:p>
    <w:p w14:paraId="4DB0B501" w14:textId="69B7FC05" w:rsidR="00516F9E" w:rsidRPr="005E2AEC" w:rsidRDefault="00516F9E" w:rsidP="00516F9E">
      <w:pPr>
        <w:spacing w:after="0" w:line="240" w:lineRule="auto"/>
        <w:jc w:val="center"/>
        <w:rPr>
          <w:rFonts w:ascii="Verdana" w:hAnsi="Verdana"/>
          <w:b/>
          <w:sz w:val="28"/>
          <w:szCs w:val="28"/>
        </w:rPr>
      </w:pPr>
      <w:r w:rsidRPr="005E2AEC">
        <w:rPr>
          <w:rFonts w:ascii="Verdana" w:hAnsi="Verdana"/>
          <w:b/>
          <w:sz w:val="28"/>
          <w:szCs w:val="28"/>
        </w:rPr>
        <w:t xml:space="preserve">AUDIT OF ACCOUNTS </w:t>
      </w:r>
      <w:r>
        <w:rPr>
          <w:rFonts w:ascii="Verdana" w:hAnsi="Verdana"/>
          <w:b/>
          <w:sz w:val="28"/>
          <w:szCs w:val="28"/>
        </w:rPr>
        <w:t>YEAR ENDED 31</w:t>
      </w:r>
      <w:r w:rsidR="00927243">
        <w:rPr>
          <w:rFonts w:ascii="Verdana" w:hAnsi="Verdana"/>
          <w:b/>
          <w:sz w:val="28"/>
          <w:szCs w:val="28"/>
          <w:vertAlign w:val="superscript"/>
        </w:rPr>
        <w:t xml:space="preserve"> </w:t>
      </w:r>
      <w:r>
        <w:rPr>
          <w:rFonts w:ascii="Verdana" w:hAnsi="Verdana"/>
          <w:b/>
          <w:sz w:val="28"/>
          <w:szCs w:val="28"/>
        </w:rPr>
        <w:t xml:space="preserve">MARCH </w:t>
      </w:r>
      <w:r w:rsidRPr="005E2AEC">
        <w:rPr>
          <w:rFonts w:ascii="Verdana" w:hAnsi="Verdana"/>
          <w:b/>
          <w:sz w:val="28"/>
          <w:szCs w:val="28"/>
        </w:rPr>
        <w:t>20</w:t>
      </w:r>
      <w:r w:rsidR="006E1877">
        <w:rPr>
          <w:rFonts w:ascii="Verdana" w:hAnsi="Verdana"/>
          <w:b/>
          <w:sz w:val="28"/>
          <w:szCs w:val="28"/>
        </w:rPr>
        <w:t>2</w:t>
      </w:r>
      <w:r w:rsidR="00AC0E24">
        <w:rPr>
          <w:rFonts w:ascii="Verdana" w:hAnsi="Verdana"/>
          <w:b/>
          <w:sz w:val="28"/>
          <w:szCs w:val="28"/>
        </w:rPr>
        <w:t>1</w:t>
      </w:r>
    </w:p>
    <w:p w14:paraId="0F1CC028" w14:textId="77777777" w:rsidR="00516F9E" w:rsidRPr="005E2AEC" w:rsidRDefault="00516F9E" w:rsidP="00516F9E">
      <w:pPr>
        <w:spacing w:after="0" w:line="240" w:lineRule="auto"/>
        <w:jc w:val="center"/>
        <w:rPr>
          <w:rFonts w:ascii="Verdana" w:hAnsi="Verdana"/>
          <w:b/>
          <w:sz w:val="28"/>
          <w:szCs w:val="28"/>
        </w:rPr>
      </w:pPr>
      <w:r w:rsidRPr="005E2AEC">
        <w:rPr>
          <w:rFonts w:ascii="Verdana" w:hAnsi="Verdana"/>
          <w:b/>
          <w:sz w:val="28"/>
          <w:szCs w:val="28"/>
        </w:rPr>
        <w:t>NOTICE OF PUBLIC RIGHTS</w:t>
      </w:r>
    </w:p>
    <w:p w14:paraId="5D047B5F" w14:textId="77777777" w:rsidR="00516F9E" w:rsidRPr="00516F9E" w:rsidRDefault="00516F9E" w:rsidP="00516F9E">
      <w:pPr>
        <w:spacing w:after="0" w:line="240" w:lineRule="auto"/>
        <w:jc w:val="center"/>
        <w:rPr>
          <w:rFonts w:ascii="Verdana" w:hAnsi="Verdana"/>
          <w:b/>
          <w:sz w:val="24"/>
          <w:szCs w:val="24"/>
        </w:rPr>
      </w:pPr>
    </w:p>
    <w:p w14:paraId="0FFDD83C" w14:textId="77777777" w:rsidR="00516F9E" w:rsidRPr="00516F9E" w:rsidRDefault="00516F9E" w:rsidP="00516F9E">
      <w:pPr>
        <w:spacing w:after="0" w:line="240" w:lineRule="auto"/>
        <w:rPr>
          <w:rFonts w:ascii="Verdana" w:hAnsi="Verdana"/>
          <w:b/>
          <w:sz w:val="24"/>
          <w:szCs w:val="24"/>
        </w:rPr>
      </w:pPr>
      <w:r w:rsidRPr="00516F9E">
        <w:rPr>
          <w:rFonts w:ascii="Verdana" w:hAnsi="Verdana"/>
          <w:b/>
          <w:sz w:val="24"/>
          <w:szCs w:val="24"/>
        </w:rPr>
        <w:t>The Accounts and Audit Regulations 2015</w:t>
      </w:r>
    </w:p>
    <w:p w14:paraId="185D3EC8" w14:textId="77777777" w:rsidR="00516F9E" w:rsidRDefault="00516F9E" w:rsidP="00516F9E">
      <w:pPr>
        <w:spacing w:after="0" w:line="240" w:lineRule="auto"/>
        <w:rPr>
          <w:rFonts w:ascii="Verdana" w:hAnsi="Verdana"/>
          <w:b/>
          <w:sz w:val="24"/>
          <w:szCs w:val="24"/>
        </w:rPr>
      </w:pPr>
      <w:r w:rsidRPr="00516F9E">
        <w:rPr>
          <w:rFonts w:ascii="Verdana" w:hAnsi="Verdana"/>
          <w:b/>
          <w:sz w:val="24"/>
          <w:szCs w:val="24"/>
        </w:rPr>
        <w:t>The Local Audit and Accountability Act 2014</w:t>
      </w:r>
    </w:p>
    <w:p w14:paraId="4C3E2EFC" w14:textId="118C7C4E" w:rsidR="006E1877" w:rsidRPr="00516F9E" w:rsidRDefault="009B3F61" w:rsidP="00516F9E">
      <w:pPr>
        <w:spacing w:after="0" w:line="240" w:lineRule="auto"/>
        <w:rPr>
          <w:rFonts w:ascii="Verdana" w:hAnsi="Verdana"/>
          <w:b/>
          <w:sz w:val="24"/>
          <w:szCs w:val="24"/>
        </w:rPr>
      </w:pPr>
      <w:r>
        <w:rPr>
          <w:rFonts w:ascii="Verdana" w:hAnsi="Verdana"/>
          <w:b/>
          <w:sz w:val="24"/>
          <w:szCs w:val="24"/>
        </w:rPr>
        <w:t>The Accounts and Audit (Amendment) Regulations 2021</w:t>
      </w:r>
    </w:p>
    <w:p w14:paraId="089D5975" w14:textId="77777777" w:rsidR="00516F9E" w:rsidRPr="00516F9E" w:rsidRDefault="00516F9E" w:rsidP="00516F9E">
      <w:pPr>
        <w:spacing w:after="0" w:line="240" w:lineRule="auto"/>
        <w:rPr>
          <w:rFonts w:ascii="Verdana" w:hAnsi="Verdana"/>
          <w:sz w:val="24"/>
          <w:szCs w:val="24"/>
        </w:rPr>
      </w:pPr>
    </w:p>
    <w:p w14:paraId="177DA42A" w14:textId="1D1A5F6D" w:rsidR="00516F9E" w:rsidRPr="00516F9E" w:rsidRDefault="00516F9E" w:rsidP="000F54BF">
      <w:pPr>
        <w:spacing w:after="0" w:line="240" w:lineRule="auto"/>
        <w:rPr>
          <w:rFonts w:ascii="Verdana" w:hAnsi="Verdana"/>
          <w:sz w:val="20"/>
          <w:szCs w:val="20"/>
        </w:rPr>
      </w:pPr>
      <w:r w:rsidRPr="00851CEA">
        <w:rPr>
          <w:rFonts w:ascii="Verdana" w:hAnsi="Verdana"/>
          <w:sz w:val="20"/>
          <w:szCs w:val="20"/>
        </w:rPr>
        <w:t>Notice is hereby given under Regulation 15(2)(b) of the Accounts and Au</w:t>
      </w:r>
      <w:r w:rsidR="00851CEA">
        <w:rPr>
          <w:rFonts w:ascii="Verdana" w:hAnsi="Verdana"/>
          <w:sz w:val="20"/>
          <w:szCs w:val="20"/>
        </w:rPr>
        <w:t>d</w:t>
      </w:r>
      <w:r w:rsidR="003D509C">
        <w:rPr>
          <w:rFonts w:ascii="Verdana" w:hAnsi="Verdana"/>
          <w:sz w:val="20"/>
          <w:szCs w:val="20"/>
        </w:rPr>
        <w:t>it Regulations 2015 that from 19</w:t>
      </w:r>
      <w:r w:rsidRPr="00851CEA">
        <w:rPr>
          <w:rFonts w:ascii="Verdana" w:hAnsi="Verdana"/>
          <w:sz w:val="20"/>
          <w:szCs w:val="20"/>
        </w:rPr>
        <w:t xml:space="preserve"> Ju</w:t>
      </w:r>
      <w:r w:rsidR="003D509C">
        <w:rPr>
          <w:rFonts w:ascii="Verdana" w:hAnsi="Verdana"/>
          <w:sz w:val="20"/>
          <w:szCs w:val="20"/>
        </w:rPr>
        <w:t>ly</w:t>
      </w:r>
      <w:r w:rsidR="003442EE" w:rsidRPr="00851CEA">
        <w:rPr>
          <w:rFonts w:ascii="Verdana" w:hAnsi="Verdana"/>
          <w:sz w:val="20"/>
          <w:szCs w:val="20"/>
        </w:rPr>
        <w:t xml:space="preserve"> to </w:t>
      </w:r>
      <w:r w:rsidR="003D509C">
        <w:rPr>
          <w:rFonts w:ascii="Verdana" w:hAnsi="Verdana"/>
          <w:sz w:val="20"/>
          <w:szCs w:val="20"/>
        </w:rPr>
        <w:t>20</w:t>
      </w:r>
      <w:r w:rsidRPr="00851CEA">
        <w:rPr>
          <w:rFonts w:ascii="Verdana" w:hAnsi="Verdana"/>
          <w:sz w:val="20"/>
          <w:szCs w:val="20"/>
        </w:rPr>
        <w:t xml:space="preserve"> </w:t>
      </w:r>
      <w:r w:rsidR="003D509C">
        <w:rPr>
          <w:rFonts w:ascii="Verdana" w:hAnsi="Verdana"/>
          <w:sz w:val="20"/>
          <w:szCs w:val="20"/>
        </w:rPr>
        <w:t>August 2021</w:t>
      </w:r>
      <w:r w:rsidR="00927243" w:rsidRPr="00851CEA">
        <w:rPr>
          <w:rFonts w:ascii="Verdana" w:hAnsi="Verdana"/>
          <w:sz w:val="20"/>
          <w:szCs w:val="20"/>
        </w:rPr>
        <w:t xml:space="preserve"> </w:t>
      </w:r>
      <w:r w:rsidRPr="00851CEA">
        <w:rPr>
          <w:rFonts w:ascii="Verdana" w:hAnsi="Verdana"/>
          <w:sz w:val="20"/>
          <w:szCs w:val="20"/>
        </w:rPr>
        <w:t>between 9.00am and 4.45pm on weekdays any person may inspect, and make copies of the accounts and all books, deeds, contracts, bills, vouchers, receipts and other related documents of the</w:t>
      </w:r>
      <w:r w:rsidR="00927243" w:rsidRPr="00851CEA">
        <w:rPr>
          <w:rFonts w:ascii="Verdana" w:hAnsi="Verdana"/>
          <w:sz w:val="20"/>
          <w:szCs w:val="20"/>
        </w:rPr>
        <w:t xml:space="preserve"> Council for the year ended 31 March 202</w:t>
      </w:r>
      <w:r w:rsidR="00AC0E24">
        <w:rPr>
          <w:rFonts w:ascii="Verdana" w:hAnsi="Verdana"/>
          <w:sz w:val="20"/>
          <w:szCs w:val="20"/>
        </w:rPr>
        <w:t>1</w:t>
      </w:r>
      <w:r w:rsidRPr="00851CEA">
        <w:rPr>
          <w:rFonts w:ascii="Verdana" w:hAnsi="Verdana"/>
          <w:sz w:val="20"/>
          <w:szCs w:val="20"/>
        </w:rPr>
        <w:t>, as stipulated in Section 25 of the Local Aud</w:t>
      </w:r>
      <w:r w:rsidR="000B2BDB" w:rsidRPr="00851CEA">
        <w:rPr>
          <w:rFonts w:ascii="Verdana" w:hAnsi="Verdana"/>
          <w:sz w:val="20"/>
          <w:szCs w:val="20"/>
        </w:rPr>
        <w:t>it and Accountability Act 2014. Commercially confidential and personal information is exempt from inspection</w:t>
      </w:r>
      <w:r w:rsidR="00EF18EA" w:rsidRPr="00851CEA">
        <w:rPr>
          <w:rFonts w:ascii="Verdana" w:hAnsi="Verdana"/>
          <w:sz w:val="20"/>
          <w:szCs w:val="20"/>
        </w:rPr>
        <w:t xml:space="preserve"> as provided for in Section 26(4) to 26(6) of the Local Audit and Accountability Act 2014 in relation to</w:t>
      </w:r>
      <w:r w:rsidR="00EF18EA" w:rsidRPr="00851CEA">
        <w:t xml:space="preserve">. </w:t>
      </w:r>
      <w:r w:rsidR="00EB1F49" w:rsidRPr="00851CEA">
        <w:rPr>
          <w:rFonts w:ascii="Verdana" w:hAnsi="Verdana"/>
          <w:sz w:val="20"/>
          <w:szCs w:val="20"/>
        </w:rPr>
        <w:t xml:space="preserve">The </w:t>
      </w:r>
      <w:r w:rsidRPr="00851CEA">
        <w:rPr>
          <w:rFonts w:ascii="Verdana" w:hAnsi="Verdana"/>
          <w:sz w:val="20"/>
          <w:szCs w:val="20"/>
        </w:rPr>
        <w:t>acc</w:t>
      </w:r>
      <w:r w:rsidR="000F54BF" w:rsidRPr="00851CEA">
        <w:rPr>
          <w:rFonts w:ascii="Verdana" w:hAnsi="Verdana"/>
          <w:sz w:val="20"/>
          <w:szCs w:val="20"/>
        </w:rPr>
        <w:t xml:space="preserve">ounts will </w:t>
      </w:r>
      <w:r w:rsidR="000B2BDB" w:rsidRPr="00851CEA">
        <w:rPr>
          <w:rFonts w:ascii="Verdana" w:hAnsi="Verdana"/>
          <w:sz w:val="20"/>
          <w:szCs w:val="20"/>
        </w:rPr>
        <w:t xml:space="preserve">be available for electronic inspection at: </w:t>
      </w:r>
      <w:hyperlink r:id="rId5" w:history="1">
        <w:r w:rsidRPr="00851CEA">
          <w:rPr>
            <w:rStyle w:val="Hyperlink"/>
            <w:rFonts w:ascii="Verdana" w:hAnsi="Verdana"/>
            <w:sz w:val="20"/>
            <w:szCs w:val="20"/>
          </w:rPr>
          <w:t>http://www.warwickdc.gov.uk/info/20733/council_policies_and_plans/389/statement_of_accounts</w:t>
        </w:r>
      </w:hyperlink>
      <w:r w:rsidR="000F54BF" w:rsidRPr="00851CEA">
        <w:rPr>
          <w:rFonts w:ascii="Verdana" w:hAnsi="Verdana"/>
          <w:sz w:val="20"/>
          <w:szCs w:val="20"/>
        </w:rPr>
        <w:t xml:space="preserve">. Other </w:t>
      </w:r>
      <w:r w:rsidR="000B2BDB" w:rsidRPr="00851CEA">
        <w:rPr>
          <w:rFonts w:ascii="Verdana" w:hAnsi="Verdana"/>
          <w:sz w:val="20"/>
          <w:szCs w:val="20"/>
        </w:rPr>
        <w:t>access</w:t>
      </w:r>
      <w:r w:rsidR="000F54BF" w:rsidRPr="00851CEA">
        <w:rPr>
          <w:rFonts w:ascii="Verdana" w:hAnsi="Verdana"/>
          <w:sz w:val="20"/>
          <w:szCs w:val="20"/>
        </w:rPr>
        <w:t xml:space="preserve"> requests</w:t>
      </w:r>
      <w:r w:rsidR="000B2BDB" w:rsidRPr="00851CEA">
        <w:rPr>
          <w:rFonts w:ascii="Verdana" w:hAnsi="Verdana"/>
          <w:sz w:val="20"/>
          <w:szCs w:val="20"/>
        </w:rPr>
        <w:t xml:space="preserve">, such as to view </w:t>
      </w:r>
      <w:r w:rsidR="000F54BF" w:rsidRPr="00851CEA">
        <w:rPr>
          <w:rFonts w:ascii="Verdana" w:hAnsi="Verdana"/>
          <w:sz w:val="20"/>
          <w:szCs w:val="20"/>
        </w:rPr>
        <w:t xml:space="preserve">documents </w:t>
      </w:r>
      <w:r w:rsidR="000B2BDB" w:rsidRPr="00851CEA">
        <w:rPr>
          <w:rFonts w:ascii="Verdana" w:hAnsi="Verdana"/>
          <w:sz w:val="20"/>
          <w:szCs w:val="20"/>
        </w:rPr>
        <w:t>in person</w:t>
      </w:r>
      <w:r w:rsidR="000F54BF" w:rsidRPr="00851CEA">
        <w:rPr>
          <w:rFonts w:ascii="Verdana" w:hAnsi="Verdana"/>
          <w:sz w:val="20"/>
          <w:szCs w:val="20"/>
        </w:rPr>
        <w:t xml:space="preserve">, will be subject to </w:t>
      </w:r>
      <w:r w:rsidR="00851CEA">
        <w:rPr>
          <w:rFonts w:ascii="Verdana" w:hAnsi="Verdana"/>
          <w:sz w:val="20"/>
          <w:szCs w:val="20"/>
        </w:rPr>
        <w:t xml:space="preserve">the latest </w:t>
      </w:r>
      <w:r w:rsidR="000F54BF" w:rsidRPr="00851CEA">
        <w:rPr>
          <w:rFonts w:ascii="Verdana" w:hAnsi="Verdana"/>
          <w:sz w:val="20"/>
          <w:szCs w:val="20"/>
        </w:rPr>
        <w:t>Government social distancing policy</w:t>
      </w:r>
      <w:r w:rsidR="000B2BDB" w:rsidRPr="00851CEA">
        <w:rPr>
          <w:rFonts w:ascii="Verdana" w:hAnsi="Verdana"/>
          <w:sz w:val="20"/>
          <w:szCs w:val="20"/>
        </w:rPr>
        <w:t xml:space="preserve"> and premises being open to the public</w:t>
      </w:r>
      <w:r w:rsidR="000F54BF" w:rsidRPr="00851CEA">
        <w:rPr>
          <w:rFonts w:ascii="Verdana" w:hAnsi="Verdana"/>
          <w:sz w:val="20"/>
          <w:szCs w:val="20"/>
        </w:rPr>
        <w:t xml:space="preserve">. Please telephone 01926 456013 </w:t>
      </w:r>
      <w:r w:rsidR="00450279" w:rsidRPr="00851CEA">
        <w:rPr>
          <w:rFonts w:ascii="Verdana" w:hAnsi="Verdana"/>
          <w:sz w:val="20"/>
          <w:szCs w:val="20"/>
        </w:rPr>
        <w:t xml:space="preserve">if you wish </w:t>
      </w:r>
      <w:r w:rsidR="000B2BDB" w:rsidRPr="00851CEA">
        <w:rPr>
          <w:rFonts w:ascii="Verdana" w:hAnsi="Verdana"/>
          <w:sz w:val="20"/>
          <w:szCs w:val="20"/>
        </w:rPr>
        <w:t>to discuss specific requirements.</w:t>
      </w:r>
    </w:p>
    <w:p w14:paraId="4A0F9DBF" w14:textId="77777777" w:rsidR="00516F9E" w:rsidRPr="00516F9E" w:rsidRDefault="00516F9E" w:rsidP="00516F9E">
      <w:pPr>
        <w:spacing w:after="0" w:line="240" w:lineRule="auto"/>
        <w:rPr>
          <w:rFonts w:ascii="Verdana" w:hAnsi="Verdana"/>
          <w:sz w:val="20"/>
          <w:szCs w:val="20"/>
        </w:rPr>
      </w:pPr>
    </w:p>
    <w:p w14:paraId="542394F5" w14:textId="77777777" w:rsidR="00516F9E" w:rsidRDefault="00516F9E" w:rsidP="00516F9E">
      <w:pPr>
        <w:spacing w:after="0" w:line="240" w:lineRule="auto"/>
        <w:rPr>
          <w:rFonts w:ascii="Verdana" w:hAnsi="Verdana"/>
          <w:sz w:val="20"/>
          <w:szCs w:val="20"/>
        </w:rPr>
      </w:pPr>
      <w:r w:rsidRPr="00516F9E">
        <w:rPr>
          <w:rFonts w:ascii="Verdana" w:hAnsi="Verdana"/>
          <w:sz w:val="20"/>
          <w:szCs w:val="20"/>
        </w:rPr>
        <w:t>During this period, a local government elector for any area to which the accounts relate, or their representative, may question the auditor about the accounts, or make an objection to the accounts as set out in sections 26 and 27 of the Local Audit and Accountability Act 2014.</w:t>
      </w:r>
      <w:r w:rsidR="00A27828">
        <w:rPr>
          <w:rFonts w:ascii="Verdana" w:hAnsi="Verdana"/>
          <w:sz w:val="20"/>
          <w:szCs w:val="20"/>
        </w:rPr>
        <w:t xml:space="preserve"> </w:t>
      </w:r>
      <w:r w:rsidRPr="00516F9E">
        <w:rPr>
          <w:rFonts w:ascii="Verdana" w:hAnsi="Verdana"/>
          <w:sz w:val="20"/>
          <w:szCs w:val="20"/>
        </w:rPr>
        <w:t xml:space="preserve"> Any objection, and the grounds on which it is made, must be sent to the auditor in writing, with a copy to Mike Snow, </w:t>
      </w:r>
      <w:r>
        <w:rPr>
          <w:rFonts w:ascii="Verdana" w:hAnsi="Verdana"/>
          <w:sz w:val="20"/>
          <w:szCs w:val="20"/>
        </w:rPr>
        <w:t>Chief Financial Officer</w:t>
      </w:r>
      <w:r w:rsidR="00F05DBA">
        <w:rPr>
          <w:rFonts w:ascii="Verdana" w:hAnsi="Verdana"/>
          <w:sz w:val="20"/>
          <w:szCs w:val="20"/>
        </w:rPr>
        <w:t>, Warwick District Council</w:t>
      </w:r>
      <w:r w:rsidRPr="00516F9E">
        <w:rPr>
          <w:rFonts w:ascii="Verdana" w:hAnsi="Verdana"/>
          <w:sz w:val="20"/>
          <w:szCs w:val="20"/>
        </w:rPr>
        <w:t xml:space="preserve">, Riverside House, </w:t>
      </w:r>
      <w:proofErr w:type="spellStart"/>
      <w:r w:rsidRPr="00516F9E">
        <w:rPr>
          <w:rFonts w:ascii="Verdana" w:hAnsi="Verdana"/>
          <w:sz w:val="20"/>
          <w:szCs w:val="20"/>
        </w:rPr>
        <w:t>Milverton</w:t>
      </w:r>
      <w:proofErr w:type="spellEnd"/>
      <w:r w:rsidRPr="00516F9E">
        <w:rPr>
          <w:rFonts w:ascii="Verdana" w:hAnsi="Verdana"/>
          <w:sz w:val="20"/>
          <w:szCs w:val="20"/>
        </w:rPr>
        <w:t xml:space="preserve"> Hill</w:t>
      </w:r>
      <w:r w:rsidR="00F05DBA">
        <w:rPr>
          <w:rFonts w:ascii="Verdana" w:hAnsi="Verdana"/>
          <w:sz w:val="20"/>
          <w:szCs w:val="20"/>
        </w:rPr>
        <w:t>, Royal Leamington Spa, CV32 5HZ</w:t>
      </w:r>
      <w:r w:rsidRPr="00516F9E">
        <w:rPr>
          <w:rFonts w:ascii="Verdana" w:hAnsi="Verdana"/>
          <w:sz w:val="20"/>
          <w:szCs w:val="20"/>
        </w:rPr>
        <w:t xml:space="preserve">. </w:t>
      </w:r>
      <w:r>
        <w:rPr>
          <w:rFonts w:ascii="Verdana" w:hAnsi="Verdana"/>
          <w:sz w:val="20"/>
          <w:szCs w:val="20"/>
        </w:rPr>
        <w:t xml:space="preserve"> </w:t>
      </w:r>
      <w:r w:rsidRPr="00516F9E">
        <w:rPr>
          <w:rFonts w:ascii="Verdana" w:hAnsi="Verdana"/>
          <w:sz w:val="20"/>
          <w:szCs w:val="20"/>
        </w:rPr>
        <w:t>Any objection must state the grounds on which the objection is being made and particulars of:</w:t>
      </w:r>
    </w:p>
    <w:p w14:paraId="74165C68" w14:textId="77777777" w:rsidR="00283AB0" w:rsidRPr="00516F9E" w:rsidRDefault="00283AB0" w:rsidP="00516F9E">
      <w:pPr>
        <w:spacing w:after="0" w:line="240" w:lineRule="auto"/>
        <w:rPr>
          <w:rFonts w:ascii="Verdana" w:hAnsi="Verdana"/>
          <w:sz w:val="20"/>
          <w:szCs w:val="20"/>
        </w:rPr>
      </w:pPr>
    </w:p>
    <w:p w14:paraId="18E40715" w14:textId="77777777" w:rsidR="00516F9E" w:rsidRPr="00516F9E" w:rsidRDefault="00516F9E" w:rsidP="00516F9E">
      <w:pPr>
        <w:pStyle w:val="ListParagraph"/>
        <w:numPr>
          <w:ilvl w:val="0"/>
          <w:numId w:val="1"/>
        </w:numPr>
        <w:tabs>
          <w:tab w:val="left" w:pos="567"/>
        </w:tabs>
        <w:spacing w:after="0" w:line="240" w:lineRule="auto"/>
        <w:ind w:left="567" w:hanging="283"/>
        <w:rPr>
          <w:rFonts w:ascii="Verdana" w:hAnsi="Verdana"/>
          <w:sz w:val="20"/>
          <w:szCs w:val="20"/>
        </w:rPr>
      </w:pPr>
      <w:r w:rsidRPr="00516F9E">
        <w:rPr>
          <w:rFonts w:ascii="Verdana" w:hAnsi="Verdana"/>
          <w:sz w:val="20"/>
          <w:szCs w:val="20"/>
        </w:rPr>
        <w:t xml:space="preserve">  any item of account which is alleged to be contrary to law; and</w:t>
      </w:r>
    </w:p>
    <w:p w14:paraId="7EF0697F" w14:textId="77777777" w:rsidR="00516F9E" w:rsidRPr="00516F9E" w:rsidRDefault="00516F9E" w:rsidP="00516F9E">
      <w:pPr>
        <w:pStyle w:val="ListParagraph"/>
        <w:numPr>
          <w:ilvl w:val="0"/>
          <w:numId w:val="1"/>
        </w:numPr>
        <w:spacing w:after="0" w:line="240" w:lineRule="auto"/>
        <w:ind w:left="709" w:hanging="425"/>
        <w:rPr>
          <w:rFonts w:ascii="Verdana" w:hAnsi="Verdana"/>
          <w:sz w:val="20"/>
          <w:szCs w:val="20"/>
        </w:rPr>
      </w:pPr>
      <w:r w:rsidRPr="00516F9E">
        <w:rPr>
          <w:rFonts w:ascii="Verdana" w:hAnsi="Verdana"/>
          <w:sz w:val="20"/>
          <w:szCs w:val="20"/>
        </w:rPr>
        <w:t>any matter in respect of which it is proposed that the auditor could make a public interest report under section 24 of, and paragraph 1 of Schedule 7 to, the Local Audit and Accountability Act 2014.</w:t>
      </w:r>
    </w:p>
    <w:p w14:paraId="680C282B" w14:textId="77777777" w:rsidR="00516F9E" w:rsidRPr="00516F9E" w:rsidRDefault="00516F9E" w:rsidP="00516F9E">
      <w:pPr>
        <w:spacing w:after="0" w:line="240" w:lineRule="auto"/>
        <w:rPr>
          <w:rFonts w:ascii="Verdana" w:hAnsi="Verdana"/>
          <w:sz w:val="20"/>
          <w:szCs w:val="20"/>
        </w:rPr>
      </w:pPr>
    </w:p>
    <w:p w14:paraId="356DDD5A" w14:textId="77777777" w:rsidR="00516F9E" w:rsidRPr="00516F9E" w:rsidRDefault="00516F9E" w:rsidP="00516F9E">
      <w:pPr>
        <w:spacing w:after="0" w:line="240" w:lineRule="auto"/>
        <w:rPr>
          <w:rFonts w:ascii="Verdana" w:hAnsi="Verdana"/>
          <w:sz w:val="20"/>
          <w:szCs w:val="20"/>
        </w:rPr>
      </w:pPr>
      <w:r w:rsidRPr="00516F9E">
        <w:rPr>
          <w:rFonts w:ascii="Verdana" w:hAnsi="Verdana"/>
          <w:sz w:val="20"/>
          <w:szCs w:val="20"/>
        </w:rPr>
        <w:t xml:space="preserve">Objections should be addressed to the auditor, Grant Thornton UK LLP at </w:t>
      </w:r>
      <w:r w:rsidR="00310278">
        <w:rPr>
          <w:rFonts w:ascii="Verdana" w:hAnsi="Verdana"/>
          <w:sz w:val="20"/>
          <w:szCs w:val="20"/>
        </w:rPr>
        <w:t xml:space="preserve">The </w:t>
      </w:r>
      <w:proofErr w:type="spellStart"/>
      <w:r w:rsidRPr="00516F9E">
        <w:rPr>
          <w:rFonts w:ascii="Verdana" w:hAnsi="Verdana"/>
          <w:sz w:val="20"/>
          <w:szCs w:val="20"/>
        </w:rPr>
        <w:t>Colmore</w:t>
      </w:r>
      <w:proofErr w:type="spellEnd"/>
      <w:r w:rsidRPr="00516F9E">
        <w:rPr>
          <w:rFonts w:ascii="Verdana" w:hAnsi="Verdana"/>
          <w:sz w:val="20"/>
          <w:szCs w:val="20"/>
        </w:rPr>
        <w:t xml:space="preserve"> </w:t>
      </w:r>
      <w:r w:rsidR="00310278">
        <w:rPr>
          <w:rFonts w:ascii="Verdana" w:hAnsi="Verdana"/>
          <w:sz w:val="20"/>
          <w:szCs w:val="20"/>
        </w:rPr>
        <w:t>Building</w:t>
      </w:r>
      <w:r w:rsidRPr="00516F9E">
        <w:rPr>
          <w:rFonts w:ascii="Verdana" w:hAnsi="Verdana"/>
          <w:sz w:val="20"/>
          <w:szCs w:val="20"/>
        </w:rPr>
        <w:t xml:space="preserve">, 20 </w:t>
      </w:r>
      <w:proofErr w:type="spellStart"/>
      <w:r w:rsidRPr="00516F9E">
        <w:rPr>
          <w:rFonts w:ascii="Verdana" w:hAnsi="Verdana"/>
          <w:sz w:val="20"/>
          <w:szCs w:val="20"/>
        </w:rPr>
        <w:t>Colmore</w:t>
      </w:r>
      <w:proofErr w:type="spellEnd"/>
      <w:r w:rsidRPr="00516F9E">
        <w:rPr>
          <w:rFonts w:ascii="Verdana" w:hAnsi="Verdana"/>
          <w:sz w:val="20"/>
          <w:szCs w:val="20"/>
        </w:rPr>
        <w:t xml:space="preserve"> Circus, Birmingham</w:t>
      </w:r>
      <w:r w:rsidR="00310278">
        <w:rPr>
          <w:rFonts w:ascii="Verdana" w:hAnsi="Verdana"/>
          <w:sz w:val="20"/>
          <w:szCs w:val="20"/>
        </w:rPr>
        <w:t>, West Midlands</w:t>
      </w:r>
      <w:r w:rsidRPr="00516F9E">
        <w:rPr>
          <w:rFonts w:ascii="Verdana" w:hAnsi="Verdana"/>
          <w:sz w:val="20"/>
          <w:szCs w:val="20"/>
        </w:rPr>
        <w:t>, B4 6AT.</w:t>
      </w:r>
    </w:p>
    <w:p w14:paraId="52D19678" w14:textId="77777777" w:rsidR="00516F9E" w:rsidRPr="00516F9E" w:rsidRDefault="00516F9E" w:rsidP="00516F9E">
      <w:pPr>
        <w:spacing w:after="0" w:line="240" w:lineRule="auto"/>
        <w:rPr>
          <w:rFonts w:ascii="Verdana" w:hAnsi="Verdana"/>
          <w:sz w:val="20"/>
          <w:szCs w:val="20"/>
        </w:rPr>
      </w:pPr>
    </w:p>
    <w:p w14:paraId="3421E7AC" w14:textId="1CCE34C5" w:rsidR="001E5F16" w:rsidRDefault="00516F9E" w:rsidP="001E5F16">
      <w:pPr>
        <w:spacing w:after="0" w:line="240" w:lineRule="auto"/>
        <w:rPr>
          <w:rFonts w:ascii="Verdana" w:hAnsi="Verdana"/>
          <w:sz w:val="20"/>
          <w:szCs w:val="20"/>
        </w:rPr>
      </w:pPr>
      <w:r w:rsidRPr="00516F9E">
        <w:rPr>
          <w:rFonts w:ascii="Verdana" w:hAnsi="Verdana"/>
          <w:sz w:val="20"/>
          <w:szCs w:val="20"/>
        </w:rPr>
        <w:t xml:space="preserve">A guide to your rights can be found at </w:t>
      </w:r>
      <w:hyperlink r:id="rId6" w:history="1">
        <w:r w:rsidR="00AC0E24" w:rsidRPr="004000F7">
          <w:rPr>
            <w:rStyle w:val="Hyperlink"/>
            <w:rFonts w:ascii="Verdana" w:hAnsi="Verdana"/>
            <w:sz w:val="20"/>
            <w:szCs w:val="20"/>
          </w:rPr>
          <w:t>https://www.nao.org.uk/code-audit-practice/council-accounts-a-guide-to-your-rights/council-accounts-a-guide-to-your-rights-2/</w:t>
        </w:r>
      </w:hyperlink>
      <w:r w:rsidR="00AC0E24">
        <w:rPr>
          <w:rFonts w:ascii="Verdana" w:hAnsi="Verdana"/>
          <w:sz w:val="20"/>
          <w:szCs w:val="20"/>
        </w:rPr>
        <w:t xml:space="preserve"> </w:t>
      </w:r>
    </w:p>
    <w:p w14:paraId="2DCB30D3" w14:textId="77777777" w:rsidR="00AC0E24" w:rsidRDefault="00AC0E24" w:rsidP="001E5F16">
      <w:pPr>
        <w:spacing w:after="0" w:line="240" w:lineRule="auto"/>
        <w:rPr>
          <w:rStyle w:val="Hyperlink"/>
          <w:rFonts w:ascii="Verdana" w:hAnsi="Verdana" w:cs="Arial"/>
          <w:sz w:val="20"/>
          <w:szCs w:val="20"/>
        </w:rPr>
      </w:pPr>
    </w:p>
    <w:p w14:paraId="13C178BF" w14:textId="2A99F83E" w:rsidR="001E5F16" w:rsidRDefault="001E5F16" w:rsidP="001E5F16">
      <w:pPr>
        <w:spacing w:after="0" w:line="240" w:lineRule="auto"/>
        <w:rPr>
          <w:rFonts w:ascii="Verdana" w:hAnsi="Verdana"/>
          <w:sz w:val="20"/>
          <w:szCs w:val="20"/>
        </w:rPr>
      </w:pPr>
      <w:r w:rsidRPr="00851CEA">
        <w:rPr>
          <w:rFonts w:ascii="Verdana" w:hAnsi="Verdana"/>
          <w:sz w:val="20"/>
          <w:szCs w:val="20"/>
        </w:rPr>
        <w:t xml:space="preserve">Please note that the public inspection period has been amended in accordance with Regulation </w:t>
      </w:r>
      <w:r w:rsidR="009B3F61">
        <w:rPr>
          <w:rFonts w:ascii="Verdana" w:hAnsi="Verdana"/>
          <w:sz w:val="20"/>
          <w:szCs w:val="20"/>
        </w:rPr>
        <w:t xml:space="preserve">2 </w:t>
      </w:r>
      <w:r w:rsidRPr="00851CEA">
        <w:rPr>
          <w:rFonts w:ascii="Verdana" w:hAnsi="Verdana"/>
          <w:sz w:val="20"/>
          <w:szCs w:val="20"/>
        </w:rPr>
        <w:t xml:space="preserve">of the Accounts and Audit </w:t>
      </w:r>
      <w:r w:rsidR="009B3F61">
        <w:rPr>
          <w:rFonts w:ascii="Verdana" w:hAnsi="Verdana"/>
          <w:sz w:val="20"/>
          <w:szCs w:val="20"/>
        </w:rPr>
        <w:t>(Amendment) Regulations 2021</w:t>
      </w:r>
      <w:r w:rsidRPr="00851CEA">
        <w:rPr>
          <w:rFonts w:ascii="Verdana" w:hAnsi="Verdana"/>
          <w:sz w:val="20"/>
          <w:szCs w:val="20"/>
        </w:rPr>
        <w:t xml:space="preserve">. The deadline for local authorities must commence the period for the exercise of public rights – which normally must include the first 10 working days of June – has been extended and must commence on or before </w:t>
      </w:r>
      <w:r w:rsidR="009B3F61">
        <w:rPr>
          <w:rFonts w:ascii="Verdana" w:hAnsi="Verdana"/>
          <w:sz w:val="20"/>
          <w:szCs w:val="20"/>
        </w:rPr>
        <w:t>the first working day of</w:t>
      </w:r>
      <w:r w:rsidRPr="00851CEA">
        <w:rPr>
          <w:rFonts w:ascii="Verdana" w:hAnsi="Verdana"/>
          <w:sz w:val="20"/>
          <w:szCs w:val="20"/>
        </w:rPr>
        <w:t xml:space="preserve"> </w:t>
      </w:r>
      <w:r w:rsidR="009B3F61">
        <w:rPr>
          <w:rFonts w:ascii="Verdana" w:hAnsi="Verdana"/>
          <w:sz w:val="20"/>
          <w:szCs w:val="20"/>
        </w:rPr>
        <w:t>August</w:t>
      </w:r>
      <w:r w:rsidRPr="00851CEA">
        <w:rPr>
          <w:rFonts w:ascii="Verdana" w:hAnsi="Verdana"/>
          <w:sz w:val="20"/>
          <w:szCs w:val="20"/>
        </w:rPr>
        <w:t xml:space="preserve"> 202</w:t>
      </w:r>
      <w:r w:rsidR="00AC0E24">
        <w:rPr>
          <w:rFonts w:ascii="Verdana" w:hAnsi="Verdana"/>
          <w:sz w:val="20"/>
          <w:szCs w:val="20"/>
        </w:rPr>
        <w:t>1</w:t>
      </w:r>
      <w:r w:rsidRPr="00851CEA">
        <w:rPr>
          <w:rFonts w:ascii="Verdana" w:hAnsi="Verdana"/>
          <w:sz w:val="20"/>
          <w:szCs w:val="20"/>
        </w:rPr>
        <w:t xml:space="preserve">.  </w:t>
      </w:r>
      <w:r w:rsidR="003D509C" w:rsidRPr="003D509C">
        <w:rPr>
          <w:rFonts w:ascii="Verdana" w:hAnsi="Verdana"/>
          <w:sz w:val="20"/>
          <w:szCs w:val="20"/>
        </w:rPr>
        <w:t xml:space="preserve">Regulation 2 </w:t>
      </w:r>
      <w:r w:rsidRPr="003D509C">
        <w:rPr>
          <w:rFonts w:ascii="Verdana" w:hAnsi="Verdana"/>
          <w:sz w:val="20"/>
          <w:szCs w:val="20"/>
        </w:rPr>
        <w:t>of these amendments extend the final deadline for the Council to publish the complete, audited 20</w:t>
      </w:r>
      <w:r w:rsidR="00AC0E24" w:rsidRPr="003D509C">
        <w:rPr>
          <w:rFonts w:ascii="Verdana" w:hAnsi="Verdana"/>
          <w:sz w:val="20"/>
          <w:szCs w:val="20"/>
        </w:rPr>
        <w:t>20</w:t>
      </w:r>
      <w:r w:rsidRPr="003D509C">
        <w:rPr>
          <w:rFonts w:ascii="Verdana" w:hAnsi="Verdana"/>
          <w:sz w:val="20"/>
          <w:szCs w:val="20"/>
        </w:rPr>
        <w:t>/2</w:t>
      </w:r>
      <w:r w:rsidR="00AC0E24" w:rsidRPr="003D509C">
        <w:rPr>
          <w:rFonts w:ascii="Verdana" w:hAnsi="Verdana"/>
          <w:sz w:val="20"/>
          <w:szCs w:val="20"/>
        </w:rPr>
        <w:t>1</w:t>
      </w:r>
      <w:r w:rsidRPr="003D509C">
        <w:rPr>
          <w:rFonts w:ascii="Verdana" w:hAnsi="Verdana"/>
          <w:sz w:val="20"/>
          <w:szCs w:val="20"/>
        </w:rPr>
        <w:t xml:space="preserve"> Statement of Accounts from 31</w:t>
      </w:r>
      <w:r w:rsidR="00667BA2">
        <w:rPr>
          <w:rFonts w:ascii="Verdana" w:hAnsi="Verdana"/>
          <w:sz w:val="20"/>
          <w:szCs w:val="20"/>
        </w:rPr>
        <w:t xml:space="preserve"> July 2021</w:t>
      </w:r>
      <w:r w:rsidRPr="003D509C">
        <w:rPr>
          <w:rFonts w:ascii="Verdana" w:hAnsi="Verdana"/>
          <w:sz w:val="20"/>
          <w:szCs w:val="20"/>
        </w:rPr>
        <w:t xml:space="preserve"> to 30 </w:t>
      </w:r>
      <w:r w:rsidR="00667BA2">
        <w:rPr>
          <w:rFonts w:ascii="Verdana" w:hAnsi="Verdana"/>
          <w:sz w:val="20"/>
          <w:szCs w:val="20"/>
        </w:rPr>
        <w:t>September</w:t>
      </w:r>
      <w:r w:rsidRPr="003D509C">
        <w:rPr>
          <w:rFonts w:ascii="Verdana" w:hAnsi="Verdana"/>
          <w:sz w:val="20"/>
          <w:szCs w:val="20"/>
        </w:rPr>
        <w:t xml:space="preserve"> 202</w:t>
      </w:r>
      <w:r w:rsidR="00AC0E24" w:rsidRPr="003D509C">
        <w:rPr>
          <w:rFonts w:ascii="Verdana" w:hAnsi="Verdana"/>
          <w:sz w:val="20"/>
          <w:szCs w:val="20"/>
        </w:rPr>
        <w:t>1</w:t>
      </w:r>
      <w:r w:rsidRPr="003D509C">
        <w:rPr>
          <w:rFonts w:ascii="Verdana" w:hAnsi="Verdana"/>
          <w:sz w:val="20"/>
          <w:szCs w:val="20"/>
        </w:rPr>
        <w:t>.</w:t>
      </w:r>
      <w:bookmarkStart w:id="0" w:name="_GoBack"/>
      <w:bookmarkEnd w:id="0"/>
    </w:p>
    <w:p w14:paraId="0041E0E7" w14:textId="77777777" w:rsidR="001E5F16" w:rsidRDefault="001E5F16" w:rsidP="001E5F16">
      <w:pPr>
        <w:spacing w:after="0" w:line="240" w:lineRule="auto"/>
        <w:rPr>
          <w:rFonts w:ascii="Verdana" w:hAnsi="Verdana"/>
          <w:sz w:val="20"/>
          <w:szCs w:val="20"/>
        </w:rPr>
      </w:pPr>
    </w:p>
    <w:p w14:paraId="7A5DA327" w14:textId="77777777" w:rsidR="00283AB0" w:rsidRPr="00283AB0" w:rsidRDefault="00283AB0" w:rsidP="00516F9E">
      <w:pPr>
        <w:rPr>
          <w:rStyle w:val="Hyperlink"/>
          <w:rFonts w:ascii="Verdana" w:hAnsi="Verdana"/>
          <w:sz w:val="20"/>
          <w:szCs w:val="20"/>
        </w:rPr>
      </w:pPr>
    </w:p>
    <w:p w14:paraId="754919EF" w14:textId="22C060F9" w:rsidR="00516F9E" w:rsidRDefault="00516F9E" w:rsidP="00516F9E">
      <w:pPr>
        <w:spacing w:after="0" w:line="240" w:lineRule="auto"/>
        <w:rPr>
          <w:rFonts w:ascii="Verdana" w:hAnsi="Verdana"/>
          <w:sz w:val="20"/>
          <w:szCs w:val="20"/>
        </w:rPr>
      </w:pPr>
      <w:r w:rsidRPr="00516F9E">
        <w:rPr>
          <w:rFonts w:ascii="Verdana" w:hAnsi="Verdana"/>
          <w:sz w:val="20"/>
          <w:szCs w:val="20"/>
        </w:rPr>
        <w:lastRenderedPageBreak/>
        <w:t>Date</w:t>
      </w:r>
      <w:r>
        <w:rPr>
          <w:rFonts w:ascii="Verdana" w:hAnsi="Verdana"/>
          <w:sz w:val="20"/>
          <w:szCs w:val="20"/>
        </w:rPr>
        <w:t xml:space="preserve">: </w:t>
      </w:r>
      <w:r w:rsidR="003D509C">
        <w:rPr>
          <w:rFonts w:ascii="Verdana" w:hAnsi="Verdana"/>
          <w:sz w:val="20"/>
          <w:szCs w:val="20"/>
        </w:rPr>
        <w:t>19 July 2021</w:t>
      </w:r>
      <w:r>
        <w:rPr>
          <w:rFonts w:ascii="Verdana" w:hAnsi="Verdana"/>
          <w:sz w:val="20"/>
          <w:szCs w:val="20"/>
        </w:rPr>
        <w:t>.</w:t>
      </w:r>
    </w:p>
    <w:p w14:paraId="1074DD57" w14:textId="77777777" w:rsidR="00516F9E" w:rsidRDefault="00516F9E" w:rsidP="00516F9E">
      <w:pPr>
        <w:spacing w:after="0" w:line="240" w:lineRule="auto"/>
        <w:rPr>
          <w:rFonts w:ascii="Verdana" w:hAnsi="Verdana"/>
          <w:sz w:val="20"/>
          <w:szCs w:val="20"/>
        </w:rPr>
      </w:pPr>
    </w:p>
    <w:p w14:paraId="6E5BFB4A" w14:textId="77777777" w:rsidR="00516F9E" w:rsidRDefault="00516F9E" w:rsidP="00516F9E">
      <w:pPr>
        <w:spacing w:after="0" w:line="240" w:lineRule="auto"/>
        <w:rPr>
          <w:rFonts w:ascii="Verdana" w:hAnsi="Verdana"/>
        </w:rPr>
      </w:pPr>
    </w:p>
    <w:p w14:paraId="59C437EC" w14:textId="77777777" w:rsidR="00516F9E" w:rsidRDefault="008A5C84" w:rsidP="00516F9E">
      <w:pPr>
        <w:spacing w:after="0" w:line="240" w:lineRule="auto"/>
        <w:rPr>
          <w:rFonts w:ascii="Verdana" w:hAnsi="Verdana"/>
        </w:rPr>
      </w:pPr>
      <w:r>
        <w:rPr>
          <w:rFonts w:ascii="Verdana" w:hAnsi="Verdana"/>
          <w:noProof/>
          <w:sz w:val="20"/>
          <w:szCs w:val="20"/>
          <w:lang w:eastAsia="en-GB"/>
        </w:rPr>
        <w:drawing>
          <wp:anchor distT="0" distB="0" distL="114300" distR="114300" simplePos="0" relativeHeight="251658240" behindDoc="1" locked="0" layoutInCell="1" allowOverlap="1" wp14:anchorId="036D8B9C" wp14:editId="1C9182BE">
            <wp:simplePos x="0" y="0"/>
            <wp:positionH relativeFrom="column">
              <wp:posOffset>4036695</wp:posOffset>
            </wp:positionH>
            <wp:positionV relativeFrom="paragraph">
              <wp:posOffset>66040</wp:posOffset>
            </wp:positionV>
            <wp:extent cx="1724025" cy="1014730"/>
            <wp:effectExtent l="0" t="0" r="9525" b="0"/>
            <wp:wrapThrough wrapText="bothSides">
              <wp:wrapPolygon edited="0">
                <wp:start x="0" y="0"/>
                <wp:lineTo x="0" y="21086"/>
                <wp:lineTo x="21481" y="21086"/>
                <wp:lineTo x="2148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ClogoSMALL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4025" cy="1014730"/>
                    </a:xfrm>
                    <a:prstGeom prst="rect">
                      <a:avLst/>
                    </a:prstGeom>
                  </pic:spPr>
                </pic:pic>
              </a:graphicData>
            </a:graphic>
            <wp14:sizeRelH relativeFrom="margin">
              <wp14:pctWidth>0</wp14:pctWidth>
            </wp14:sizeRelH>
            <wp14:sizeRelV relativeFrom="margin">
              <wp14:pctHeight>0</wp14:pctHeight>
            </wp14:sizeRelV>
          </wp:anchor>
        </w:drawing>
      </w:r>
      <w:r w:rsidR="00516F9E">
        <w:rPr>
          <w:rFonts w:ascii="Verdana" w:hAnsi="Verdana"/>
        </w:rPr>
        <w:t>Mike Snow</w:t>
      </w:r>
    </w:p>
    <w:p w14:paraId="57A24441" w14:textId="77777777" w:rsidR="00516F9E" w:rsidRDefault="00516F9E" w:rsidP="00516F9E">
      <w:pPr>
        <w:spacing w:after="0" w:line="240" w:lineRule="auto"/>
        <w:rPr>
          <w:rFonts w:ascii="Verdana" w:hAnsi="Verdana"/>
        </w:rPr>
      </w:pPr>
      <w:r>
        <w:rPr>
          <w:rFonts w:ascii="Verdana" w:hAnsi="Verdana"/>
        </w:rPr>
        <w:t>Chief Financial Officer</w:t>
      </w:r>
    </w:p>
    <w:p w14:paraId="0721648F" w14:textId="77777777" w:rsidR="00516F9E" w:rsidRDefault="00516F9E" w:rsidP="00516F9E">
      <w:pPr>
        <w:spacing w:after="0" w:line="240" w:lineRule="auto"/>
        <w:rPr>
          <w:rFonts w:ascii="Verdana" w:hAnsi="Verdana"/>
        </w:rPr>
      </w:pPr>
      <w:r>
        <w:rPr>
          <w:rFonts w:ascii="Verdana" w:hAnsi="Verdana"/>
        </w:rPr>
        <w:t>Warwick District Council</w:t>
      </w:r>
    </w:p>
    <w:p w14:paraId="271B677D" w14:textId="77777777" w:rsidR="00516F9E" w:rsidRDefault="00516F9E" w:rsidP="00516F9E">
      <w:pPr>
        <w:spacing w:after="0" w:line="240" w:lineRule="auto"/>
        <w:rPr>
          <w:rFonts w:ascii="Verdana" w:hAnsi="Verdana"/>
        </w:rPr>
      </w:pPr>
      <w:r>
        <w:rPr>
          <w:rFonts w:ascii="Verdana" w:hAnsi="Verdana"/>
        </w:rPr>
        <w:t>Riverside House</w:t>
      </w:r>
    </w:p>
    <w:p w14:paraId="615E0053" w14:textId="77777777" w:rsidR="00516F9E" w:rsidRDefault="00516F9E" w:rsidP="00516F9E">
      <w:pPr>
        <w:spacing w:after="0" w:line="240" w:lineRule="auto"/>
        <w:rPr>
          <w:rFonts w:ascii="Verdana" w:hAnsi="Verdana"/>
        </w:rPr>
      </w:pPr>
      <w:proofErr w:type="spellStart"/>
      <w:r>
        <w:rPr>
          <w:rFonts w:ascii="Verdana" w:hAnsi="Verdana"/>
        </w:rPr>
        <w:t>Milverton</w:t>
      </w:r>
      <w:proofErr w:type="spellEnd"/>
      <w:r>
        <w:rPr>
          <w:rFonts w:ascii="Verdana" w:hAnsi="Verdana"/>
        </w:rPr>
        <w:t xml:space="preserve"> Hill</w:t>
      </w:r>
    </w:p>
    <w:p w14:paraId="6E3F48CA" w14:textId="77777777" w:rsidR="00516F9E" w:rsidRDefault="00516F9E" w:rsidP="00516F9E">
      <w:pPr>
        <w:spacing w:after="0" w:line="240" w:lineRule="auto"/>
        <w:rPr>
          <w:rFonts w:ascii="Verdana" w:hAnsi="Verdana"/>
        </w:rPr>
      </w:pPr>
      <w:r>
        <w:rPr>
          <w:rFonts w:ascii="Verdana" w:hAnsi="Verdana"/>
        </w:rPr>
        <w:t>Royal Leamington Spa</w:t>
      </w:r>
    </w:p>
    <w:p w14:paraId="0CD86905" w14:textId="77777777" w:rsidR="00516F9E" w:rsidRDefault="00516F9E" w:rsidP="00516F9E">
      <w:pPr>
        <w:spacing w:after="0" w:line="240" w:lineRule="auto"/>
        <w:rPr>
          <w:rFonts w:ascii="Verdana" w:hAnsi="Verdana"/>
        </w:rPr>
      </w:pPr>
      <w:r>
        <w:rPr>
          <w:rFonts w:ascii="Verdana" w:hAnsi="Verdana"/>
        </w:rPr>
        <w:t xml:space="preserve">CV32 </w:t>
      </w:r>
      <w:r w:rsidR="00F05DBA">
        <w:rPr>
          <w:rFonts w:ascii="Verdana" w:hAnsi="Verdana"/>
        </w:rPr>
        <w:t>5HZ</w:t>
      </w:r>
      <w:r>
        <w:rPr>
          <w:rFonts w:ascii="Verdana" w:hAnsi="Verdana"/>
        </w:rPr>
        <w:tab/>
      </w:r>
      <w:r>
        <w:rPr>
          <w:rFonts w:ascii="Verdana" w:hAnsi="Verdana"/>
        </w:rPr>
        <w:tab/>
      </w:r>
      <w:r>
        <w:rPr>
          <w:rFonts w:ascii="Verdana" w:hAnsi="Verdana"/>
        </w:rPr>
        <w:tab/>
      </w:r>
      <w:r>
        <w:rPr>
          <w:rFonts w:ascii="Verdana" w:hAnsi="Verdana"/>
        </w:rPr>
        <w:tab/>
      </w:r>
      <w:r w:rsidR="008A5C84">
        <w:rPr>
          <w:rFonts w:ascii="Verdana" w:hAnsi="Verdana"/>
        </w:rPr>
        <w:tab/>
      </w:r>
      <w:r w:rsidR="008A5C84">
        <w:rPr>
          <w:rFonts w:ascii="Verdana" w:hAnsi="Verdana"/>
        </w:rPr>
        <w:tab/>
      </w:r>
      <w:r w:rsidR="008A5C84">
        <w:rPr>
          <w:rFonts w:ascii="Verdana" w:hAnsi="Verdana"/>
        </w:rPr>
        <w:tab/>
        <w:t xml:space="preserve">        </w:t>
      </w:r>
      <w:hyperlink r:id="rId8" w:history="1">
        <w:r w:rsidR="00DE1BF2" w:rsidRPr="00896BAD">
          <w:rPr>
            <w:rStyle w:val="Hyperlink"/>
            <w:rFonts w:ascii="Verdana" w:hAnsi="Verdana"/>
          </w:rPr>
          <w:t>www.warwickdc.gov.uk</w:t>
        </w:r>
      </w:hyperlink>
    </w:p>
    <w:p w14:paraId="65418D33" w14:textId="77777777" w:rsidR="00DE1BF2" w:rsidRDefault="00DE1BF2" w:rsidP="00516F9E">
      <w:pPr>
        <w:spacing w:after="0" w:line="240" w:lineRule="auto"/>
        <w:rPr>
          <w:rFonts w:ascii="Verdana" w:hAnsi="Verdana"/>
        </w:rPr>
      </w:pPr>
    </w:p>
    <w:p w14:paraId="1ED2DA0F" w14:textId="77777777" w:rsidR="00DE1BF2" w:rsidRDefault="00DE1BF2" w:rsidP="00516F9E">
      <w:pPr>
        <w:spacing w:after="0" w:line="240" w:lineRule="auto"/>
        <w:rPr>
          <w:rFonts w:ascii="Verdana" w:hAnsi="Verdana"/>
          <w:sz w:val="20"/>
          <w:szCs w:val="20"/>
        </w:rPr>
      </w:pPr>
      <w:r>
        <w:rPr>
          <w:rFonts w:ascii="Verdana" w:hAnsi="Verdana"/>
          <w:sz w:val="20"/>
          <w:szCs w:val="20"/>
        </w:rPr>
        <w:t>Our Privacy Notice is overleaf</w:t>
      </w:r>
    </w:p>
    <w:p w14:paraId="1A0446F2" w14:textId="77777777" w:rsidR="00DE1BF2" w:rsidRDefault="00DE1BF2" w:rsidP="00516F9E">
      <w:pPr>
        <w:spacing w:after="0" w:line="240" w:lineRule="auto"/>
        <w:rPr>
          <w:rFonts w:ascii="Verdana" w:hAnsi="Verdana"/>
          <w:sz w:val="20"/>
          <w:szCs w:val="20"/>
        </w:rPr>
      </w:pPr>
    </w:p>
    <w:p w14:paraId="31226F0F" w14:textId="77777777" w:rsidR="00DE1BF2" w:rsidRDefault="00DE1BF2" w:rsidP="00DE1BF2">
      <w:pPr>
        <w:rPr>
          <w:rFonts w:ascii="Verdana" w:hAnsi="Verdana"/>
          <w:u w:val="single"/>
        </w:rPr>
      </w:pPr>
      <w:r>
        <w:rPr>
          <w:rFonts w:ascii="Verdana" w:hAnsi="Verdana"/>
          <w:u w:val="single"/>
        </w:rPr>
        <w:t>The following Privacy Notice applies to Warwick District Council’s Accountancy Service</w:t>
      </w:r>
    </w:p>
    <w:p w14:paraId="110B4E52" w14:textId="77777777" w:rsidR="00DE1BF2" w:rsidRDefault="00DE1BF2" w:rsidP="00DE1BF2">
      <w:pPr>
        <w:rPr>
          <w:rFonts w:ascii="Verdana" w:hAnsi="Verdana"/>
        </w:rPr>
      </w:pPr>
      <w:r w:rsidRPr="005F42B3">
        <w:rPr>
          <w:rFonts w:ascii="Verdana" w:hAnsi="Verdana"/>
        </w:rPr>
        <w:t xml:space="preserve">The personal data that you provide will be used to </w:t>
      </w:r>
      <w:r>
        <w:rPr>
          <w:rFonts w:ascii="Verdana" w:hAnsi="Verdana"/>
        </w:rPr>
        <w:t xml:space="preserve">enable us to contact yourself </w:t>
      </w:r>
      <w:r w:rsidRPr="00314128">
        <w:rPr>
          <w:rFonts w:ascii="Verdana" w:hAnsi="Verdana"/>
        </w:rPr>
        <w:t>and respond to your Inspection Questions and the legal basis for this processing is under sections 26 and 27 of the Local Audit and Accountability Act 2014.</w:t>
      </w:r>
    </w:p>
    <w:p w14:paraId="79C85848" w14:textId="77777777" w:rsidR="00DE1BF2" w:rsidRDefault="00DE1BF2" w:rsidP="00DE1BF2">
      <w:pPr>
        <w:rPr>
          <w:rFonts w:ascii="Verdana" w:hAnsi="Verdana"/>
        </w:rPr>
      </w:pPr>
      <w:r>
        <w:rPr>
          <w:rFonts w:ascii="Verdana" w:hAnsi="Verdana"/>
        </w:rPr>
        <w:t>Failure to provide contact details means that the Council will not be able to respond to you.</w:t>
      </w:r>
    </w:p>
    <w:p w14:paraId="15EFC0B7" w14:textId="77777777" w:rsidR="00DE1BF2" w:rsidRDefault="00DE1BF2" w:rsidP="00DE1BF2">
      <w:pPr>
        <w:rPr>
          <w:rFonts w:ascii="Verdana" w:hAnsi="Verdana"/>
        </w:rPr>
      </w:pPr>
      <w:r w:rsidRPr="002E76F5">
        <w:rPr>
          <w:rFonts w:ascii="Verdana" w:hAnsi="Verdana"/>
        </w:rPr>
        <w:t>Your personal data will be kept for 6 Financial Years plus the current one.</w:t>
      </w:r>
    </w:p>
    <w:p w14:paraId="29C0D804" w14:textId="77777777" w:rsidR="00806FB7" w:rsidRDefault="00DE1BF2" w:rsidP="00DE1BF2">
      <w:pPr>
        <w:rPr>
          <w:rFonts w:ascii="Verdana" w:hAnsi="Verdana"/>
        </w:rPr>
      </w:pPr>
      <w:r w:rsidRPr="00E34E4B">
        <w:rPr>
          <w:rFonts w:ascii="Verdana" w:hAnsi="Verdana"/>
        </w:rPr>
        <w:t xml:space="preserve">You have the right to access your personal data and to complain if you think your data is being used incorrectly. You may also have other rights, such as to have your data corrected or erased. </w:t>
      </w:r>
    </w:p>
    <w:p w14:paraId="662BD962" w14:textId="77777777" w:rsidR="00DE1BF2" w:rsidRDefault="00DE1BF2" w:rsidP="00DE1BF2">
      <w:pPr>
        <w:rPr>
          <w:rFonts w:ascii="Verdana" w:hAnsi="Verdana"/>
        </w:rPr>
      </w:pPr>
      <w:r w:rsidRPr="00E34E4B">
        <w:rPr>
          <w:rFonts w:ascii="Verdana" w:hAnsi="Verdana"/>
        </w:rPr>
        <w:t xml:space="preserve">For full details on your personal data rights please see the Council’s main Privacy Notice on </w:t>
      </w:r>
      <w:hyperlink r:id="rId9" w:history="1">
        <w:r w:rsidR="00806FB7" w:rsidRPr="00806FB7">
          <w:rPr>
            <w:rStyle w:val="Hyperlink"/>
            <w:rFonts w:ascii="Verdana" w:hAnsi="Verdana"/>
          </w:rPr>
          <w:t>https://www.warwickdc.gov.uk/privacynotices</w:t>
        </w:r>
      </w:hyperlink>
    </w:p>
    <w:p w14:paraId="3B3F6CD4" w14:textId="77777777" w:rsidR="00DE1BF2" w:rsidRPr="001A5541" w:rsidRDefault="00DE1BF2" w:rsidP="00DE1BF2">
      <w:pPr>
        <w:rPr>
          <w:rFonts w:ascii="Verdana" w:hAnsi="Verdana"/>
        </w:rPr>
      </w:pPr>
      <w:r w:rsidRPr="00806FB7">
        <w:rPr>
          <w:rStyle w:val="Hyperlink"/>
          <w:rFonts w:ascii="Verdana" w:hAnsi="Verdana"/>
          <w:color w:val="auto"/>
          <w:u w:val="none"/>
        </w:rPr>
        <w:t xml:space="preserve">For further advice visit </w:t>
      </w:r>
      <w:hyperlink r:id="rId10" w:history="1">
        <w:r w:rsidRPr="00E47FD0">
          <w:rPr>
            <w:rStyle w:val="Hyperlink"/>
            <w:rFonts w:ascii="Verdana" w:hAnsi="Verdana"/>
          </w:rPr>
          <w:t>www.ico.org.uk</w:t>
        </w:r>
      </w:hyperlink>
      <w:r w:rsidR="00806FB7">
        <w:rPr>
          <w:rStyle w:val="Hyperlink"/>
          <w:rFonts w:ascii="Verdana" w:hAnsi="Verdana"/>
          <w:u w:val="none"/>
        </w:rPr>
        <w:t xml:space="preserve"> </w:t>
      </w:r>
      <w:r w:rsidRPr="00806FB7">
        <w:rPr>
          <w:rStyle w:val="Hyperlink"/>
          <w:rFonts w:ascii="Verdana" w:hAnsi="Verdana"/>
          <w:color w:val="auto"/>
          <w:u w:val="none"/>
        </w:rPr>
        <w:t>or for independent advice about data protection, privacy and data sharing issues contact the Information Commissioner’s Office.</w:t>
      </w:r>
    </w:p>
    <w:p w14:paraId="0B3ECDE5" w14:textId="77777777" w:rsidR="00DE1BF2" w:rsidRPr="00DA553F" w:rsidRDefault="00DE1BF2" w:rsidP="00DA553F">
      <w:pPr>
        <w:rPr>
          <w:rFonts w:ascii="Verdana" w:hAnsi="Verdana"/>
        </w:rPr>
      </w:pPr>
      <w:r w:rsidRPr="001D37D3">
        <w:rPr>
          <w:rFonts w:ascii="Verdana" w:hAnsi="Verdana"/>
        </w:rPr>
        <w:t>For the Data Controller and Data Protection Officer’s contact details and further information please see the Council’s main Privacy Notice on</w:t>
      </w:r>
      <w:r w:rsidRPr="001875B9">
        <w:rPr>
          <w:b/>
        </w:rPr>
        <w:t xml:space="preserve"> </w:t>
      </w:r>
      <w:hyperlink r:id="rId11" w:history="1">
        <w:r w:rsidRPr="0097063B">
          <w:rPr>
            <w:rStyle w:val="Hyperlink"/>
            <w:b/>
          </w:rPr>
          <w:t>www.warwickdc.gov.uk</w:t>
        </w:r>
      </w:hyperlink>
    </w:p>
    <w:sectPr w:rsidR="00DE1BF2" w:rsidRPr="00DA553F" w:rsidSect="00B24628">
      <w:pgSz w:w="11906" w:h="16838"/>
      <w:pgMar w:top="1440" w:right="1440" w:bottom="1440" w:left="1440" w:header="708" w:footer="708" w:gutter="0"/>
      <w:pgBorders>
        <w:top w:val="single" w:sz="18" w:space="1" w:color="auto"/>
        <w:left w:val="single" w:sz="18" w:space="4" w:color="auto"/>
        <w:bottom w:val="single" w:sz="18" w:space="1" w:color="auto"/>
        <w:right w:val="single" w:sz="18"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8A2D60"/>
    <w:multiLevelType w:val="hybridMultilevel"/>
    <w:tmpl w:val="3BD2778C"/>
    <w:lvl w:ilvl="0" w:tplc="995CDA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F9E"/>
    <w:rsid w:val="000B2BDB"/>
    <w:rsid w:val="000F54BF"/>
    <w:rsid w:val="001E5F16"/>
    <w:rsid w:val="00283AB0"/>
    <w:rsid w:val="00310278"/>
    <w:rsid w:val="003442EE"/>
    <w:rsid w:val="00375EE2"/>
    <w:rsid w:val="003D509C"/>
    <w:rsid w:val="00450279"/>
    <w:rsid w:val="00516F9E"/>
    <w:rsid w:val="005303ED"/>
    <w:rsid w:val="005748C4"/>
    <w:rsid w:val="006169A0"/>
    <w:rsid w:val="00631763"/>
    <w:rsid w:val="00667BA2"/>
    <w:rsid w:val="006E1877"/>
    <w:rsid w:val="0079224A"/>
    <w:rsid w:val="00806FB7"/>
    <w:rsid w:val="00846438"/>
    <w:rsid w:val="00851CEA"/>
    <w:rsid w:val="00867D17"/>
    <w:rsid w:val="008A5C84"/>
    <w:rsid w:val="00927243"/>
    <w:rsid w:val="009B3F61"/>
    <w:rsid w:val="00A27828"/>
    <w:rsid w:val="00AC0E24"/>
    <w:rsid w:val="00B24628"/>
    <w:rsid w:val="00BA6CF9"/>
    <w:rsid w:val="00C22BD2"/>
    <w:rsid w:val="00D208FD"/>
    <w:rsid w:val="00DA553F"/>
    <w:rsid w:val="00DE1BF2"/>
    <w:rsid w:val="00EB1F49"/>
    <w:rsid w:val="00EF18EA"/>
    <w:rsid w:val="00F05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8DA7"/>
  <w15:docId w15:val="{B4C96C8E-EA9B-4209-AE01-F6D607BC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F9E"/>
    <w:pPr>
      <w:ind w:left="720"/>
      <w:contextualSpacing/>
    </w:pPr>
  </w:style>
  <w:style w:type="character" w:styleId="Hyperlink">
    <w:name w:val="Hyperlink"/>
    <w:basedOn w:val="DefaultParagraphFont"/>
    <w:uiPriority w:val="99"/>
    <w:unhideWhenUsed/>
    <w:rsid w:val="00516F9E"/>
    <w:rPr>
      <w:color w:val="0000FF" w:themeColor="hyperlink"/>
      <w:u w:val="single"/>
    </w:rPr>
  </w:style>
  <w:style w:type="table" w:styleId="TableGrid">
    <w:name w:val="Table Grid"/>
    <w:basedOn w:val="TableNormal"/>
    <w:uiPriority w:val="59"/>
    <w:rsid w:val="00516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5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C84"/>
    <w:rPr>
      <w:rFonts w:ascii="Tahoma" w:hAnsi="Tahoma" w:cs="Tahoma"/>
      <w:sz w:val="16"/>
      <w:szCs w:val="16"/>
    </w:rPr>
  </w:style>
  <w:style w:type="character" w:styleId="FollowedHyperlink">
    <w:name w:val="FollowedHyperlink"/>
    <w:basedOn w:val="DefaultParagraphFont"/>
    <w:uiPriority w:val="99"/>
    <w:semiHidden/>
    <w:unhideWhenUsed/>
    <w:rsid w:val="005748C4"/>
    <w:rPr>
      <w:color w:val="800080" w:themeColor="followedHyperlink"/>
      <w:u w:val="single"/>
    </w:rPr>
  </w:style>
  <w:style w:type="character" w:customStyle="1" w:styleId="UnresolvedMention">
    <w:name w:val="Unresolved Mention"/>
    <w:basedOn w:val="DefaultParagraphFont"/>
    <w:uiPriority w:val="99"/>
    <w:semiHidden/>
    <w:unhideWhenUsed/>
    <w:rsid w:val="00AC0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wickdc.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o.org.uk/code-audit-practice/council-accounts-a-guide-to-your-rights/council-accounts-a-guide-to-your-rights-2/" TargetMode="External"/><Relationship Id="rId11" Type="http://schemas.openxmlformats.org/officeDocument/2006/relationships/hyperlink" Target="http://www.warwickdc.gov.uk" TargetMode="External"/><Relationship Id="rId5" Type="http://schemas.openxmlformats.org/officeDocument/2006/relationships/hyperlink" Target="http://www.warwickdc.gov.uk/info/20733/council_policies_and_plans/389/statement_of_accounts" TargetMode="Externa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s://www.warwickdc.gov.uk/privacy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Marcus Miskinis</dc:creator>
  <cp:lastModifiedBy>Andrew Rollins</cp:lastModifiedBy>
  <cp:revision>15</cp:revision>
  <dcterms:created xsi:type="dcterms:W3CDTF">2018-05-30T13:59:00Z</dcterms:created>
  <dcterms:modified xsi:type="dcterms:W3CDTF">2021-07-16T14:16:00Z</dcterms:modified>
</cp:coreProperties>
</file>