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031" w14:textId="77777777" w:rsidR="00A24A6D" w:rsidRPr="00BB1B6B" w:rsidRDefault="007E2C5F" w:rsidP="00255545">
      <w:pPr>
        <w:shd w:val="clear" w:color="auto" w:fill="0D0D0D" w:themeFill="text1" w:themeFillTint="F2"/>
        <w:rPr>
          <w:rFonts w:ascii="Verdana" w:hAnsi="Verdana"/>
          <w:b/>
          <w:sz w:val="20"/>
          <w:szCs w:val="20"/>
        </w:rPr>
      </w:pPr>
      <w:r w:rsidRPr="00BB1B6B">
        <w:rPr>
          <w:rFonts w:ascii="Verdana" w:hAnsi="Verdana"/>
          <w:b/>
          <w:sz w:val="20"/>
          <w:szCs w:val="20"/>
        </w:rPr>
        <w:t xml:space="preserve">Service </w:t>
      </w:r>
      <w:r w:rsidR="004C6FE4" w:rsidRPr="00BB1B6B">
        <w:rPr>
          <w:rFonts w:ascii="Verdana" w:hAnsi="Verdana"/>
          <w:b/>
          <w:sz w:val="20"/>
          <w:szCs w:val="20"/>
        </w:rPr>
        <w:t>Area Plan</w:t>
      </w:r>
      <w:r w:rsidRPr="00BB1B6B">
        <w:rPr>
          <w:rFonts w:ascii="Verdana" w:hAnsi="Verdana"/>
          <w:b/>
          <w:sz w:val="20"/>
          <w:szCs w:val="20"/>
        </w:rPr>
        <w:t xml:space="preserve"> 20</w:t>
      </w:r>
      <w:r w:rsidR="00B5506D">
        <w:rPr>
          <w:rFonts w:ascii="Verdana" w:hAnsi="Verdana"/>
          <w:b/>
          <w:sz w:val="20"/>
          <w:szCs w:val="20"/>
        </w:rPr>
        <w:t>20/21</w:t>
      </w:r>
    </w:p>
    <w:p w14:paraId="6A977AF9" w14:textId="77777777" w:rsidR="007E2C5F" w:rsidRPr="00BB1B6B" w:rsidRDefault="007E2C5F" w:rsidP="00255545">
      <w:pPr>
        <w:rPr>
          <w:rFonts w:ascii="Verdana" w:hAnsi="Verdana"/>
          <w:sz w:val="20"/>
          <w:szCs w:val="20"/>
        </w:rPr>
      </w:pPr>
    </w:p>
    <w:p w14:paraId="5055A4FC" w14:textId="77777777" w:rsidR="00BF1740" w:rsidRPr="007B302D" w:rsidRDefault="007B302D" w:rsidP="00255545">
      <w:pPr>
        <w:pStyle w:val="Heading1"/>
        <w:shd w:val="clear" w:color="auto" w:fill="D9D9D9" w:themeFill="background1" w:themeFillShade="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lightGray"/>
        </w:rPr>
        <w:t xml:space="preserve">Part 1 </w:t>
      </w:r>
      <w:r w:rsidR="00C75E29">
        <w:rPr>
          <w:rFonts w:ascii="Verdana" w:hAnsi="Verdana"/>
          <w:sz w:val="20"/>
          <w:szCs w:val="20"/>
          <w:highlight w:val="lightGray"/>
        </w:rPr>
        <w:t>- Service</w:t>
      </w:r>
      <w:r w:rsidR="00BF1740" w:rsidRPr="007B302D">
        <w:rPr>
          <w:rFonts w:ascii="Verdana" w:hAnsi="Verdana"/>
          <w:sz w:val="20"/>
          <w:szCs w:val="20"/>
          <w:highlight w:val="lightGray"/>
        </w:rPr>
        <w:t xml:space="preserve"> Information/links to policy</w:t>
      </w:r>
    </w:p>
    <w:p w14:paraId="00A72687" w14:textId="77777777" w:rsidR="00BF1740" w:rsidRPr="007B302D" w:rsidRDefault="00BF1740" w:rsidP="00255545">
      <w:pPr>
        <w:shd w:val="clear" w:color="auto" w:fill="D6E3BC" w:themeFill="accent3" w:themeFillTint="66"/>
        <w:rPr>
          <w:rFonts w:ascii="Verdana" w:hAnsi="Verdana"/>
          <w:b/>
          <w:sz w:val="20"/>
          <w:szCs w:val="20"/>
        </w:rPr>
      </w:pPr>
      <w:r w:rsidRPr="007B302D">
        <w:rPr>
          <w:rFonts w:ascii="Verdana" w:hAnsi="Verdana"/>
          <w:b/>
          <w:sz w:val="20"/>
          <w:szCs w:val="20"/>
        </w:rPr>
        <w:t>Part 2 – Managing Service Delivery</w:t>
      </w:r>
    </w:p>
    <w:p w14:paraId="277DA764" w14:textId="77777777" w:rsidR="00357698" w:rsidRPr="007B302D" w:rsidRDefault="00357698" w:rsidP="00255545">
      <w:pPr>
        <w:shd w:val="clear" w:color="auto" w:fill="FBD4B4" w:themeFill="accent6" w:themeFillTint="6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 3</w:t>
      </w:r>
      <w:r w:rsidRPr="007B302D">
        <w:rPr>
          <w:rFonts w:ascii="Verdana" w:hAnsi="Verdana"/>
          <w:b/>
          <w:sz w:val="20"/>
          <w:szCs w:val="20"/>
        </w:rPr>
        <w:t xml:space="preserve"> – Managing and Improving People</w:t>
      </w:r>
    </w:p>
    <w:p w14:paraId="1A8B7076" w14:textId="77777777" w:rsidR="00357698" w:rsidRPr="007B302D" w:rsidRDefault="00357698" w:rsidP="00255545">
      <w:pPr>
        <w:pStyle w:val="Heading3"/>
        <w:shd w:val="clear" w:color="auto" w:fill="B2A1C7" w:themeFill="accent4" w:themeFillTint="99"/>
        <w:rPr>
          <w:rFonts w:cstheme="minorBidi"/>
        </w:rPr>
      </w:pPr>
      <w:r>
        <w:rPr>
          <w:rFonts w:cstheme="minorBidi"/>
        </w:rPr>
        <w:t>Part 4</w:t>
      </w:r>
      <w:r w:rsidRPr="007B302D">
        <w:rPr>
          <w:rFonts w:cstheme="minorBidi"/>
        </w:rPr>
        <w:t xml:space="preserve"> – Budget</w:t>
      </w:r>
    </w:p>
    <w:p w14:paraId="726628A2" w14:textId="77777777" w:rsidR="00BD47C1" w:rsidRPr="007B302D" w:rsidRDefault="00357698" w:rsidP="00255545">
      <w:pPr>
        <w:shd w:val="clear" w:color="auto" w:fill="B8CCE4" w:themeFill="accent1" w:themeFillTint="6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 5</w:t>
      </w:r>
      <w:r w:rsidRPr="007B302D">
        <w:rPr>
          <w:rFonts w:ascii="Verdana" w:hAnsi="Verdana"/>
          <w:b/>
          <w:sz w:val="20"/>
          <w:szCs w:val="20"/>
        </w:rPr>
        <w:t xml:space="preserve"> – Managing Planned Changes/Projects</w:t>
      </w:r>
    </w:p>
    <w:tbl>
      <w:tblPr>
        <w:tblStyle w:val="TableGrid"/>
        <w:tblW w:w="0" w:type="auto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3"/>
        <w:gridCol w:w="11808"/>
      </w:tblGrid>
      <w:tr w:rsidR="00332AA6" w:rsidRPr="00BB1B6B" w14:paraId="2438FB94" w14:textId="77777777" w:rsidTr="00564A81">
        <w:tc>
          <w:tcPr>
            <w:tcW w:w="0" w:type="auto"/>
            <w:shd w:val="clear" w:color="auto" w:fill="auto"/>
          </w:tcPr>
          <w:p w14:paraId="5431B52A" w14:textId="77777777" w:rsidR="00332AA6" w:rsidRPr="00BB1B6B" w:rsidRDefault="00332AA6" w:rsidP="00255545">
            <w:pPr>
              <w:rPr>
                <w:rFonts w:ascii="Verdana" w:hAnsi="Verdana"/>
                <w:b/>
              </w:rPr>
            </w:pPr>
            <w:r w:rsidRPr="00BB1B6B">
              <w:rPr>
                <w:rFonts w:ascii="Verdana" w:hAnsi="Verdana"/>
                <w:b/>
              </w:rPr>
              <w:t>Service Area :</w:t>
            </w:r>
          </w:p>
        </w:tc>
        <w:tc>
          <w:tcPr>
            <w:tcW w:w="11808" w:type="dxa"/>
          </w:tcPr>
          <w:p w14:paraId="11FFFA7B" w14:textId="77777777" w:rsidR="00332AA6" w:rsidRPr="00BB1B6B" w:rsidRDefault="0081343F" w:rsidP="002555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Housing Services </w:t>
            </w:r>
          </w:p>
        </w:tc>
      </w:tr>
      <w:tr w:rsidR="00332AA6" w:rsidRPr="00BB1B6B" w14:paraId="7A580C79" w14:textId="77777777" w:rsidTr="00564A81">
        <w:tc>
          <w:tcPr>
            <w:tcW w:w="0" w:type="auto"/>
            <w:shd w:val="clear" w:color="auto" w:fill="auto"/>
          </w:tcPr>
          <w:p w14:paraId="39182DC4" w14:textId="77777777" w:rsidR="00332AA6" w:rsidRPr="00BB1B6B" w:rsidRDefault="00332AA6" w:rsidP="00255545">
            <w:pPr>
              <w:rPr>
                <w:rFonts w:ascii="Verdana" w:hAnsi="Verdana"/>
                <w:b/>
              </w:rPr>
            </w:pPr>
            <w:r w:rsidRPr="00BB1B6B">
              <w:rPr>
                <w:rFonts w:ascii="Verdana" w:hAnsi="Verdana"/>
                <w:b/>
              </w:rPr>
              <w:t>Service Area Manager:</w:t>
            </w:r>
          </w:p>
        </w:tc>
        <w:tc>
          <w:tcPr>
            <w:tcW w:w="11808" w:type="dxa"/>
          </w:tcPr>
          <w:p w14:paraId="6FA0793D" w14:textId="77777777" w:rsidR="00332AA6" w:rsidRPr="00BB1B6B" w:rsidRDefault="0081343F" w:rsidP="002555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Lisa Barker </w:t>
            </w:r>
          </w:p>
        </w:tc>
      </w:tr>
      <w:tr w:rsidR="00332AA6" w:rsidRPr="00BB1B6B" w14:paraId="0860C94E" w14:textId="77777777" w:rsidTr="00564A81">
        <w:tc>
          <w:tcPr>
            <w:tcW w:w="0" w:type="auto"/>
            <w:shd w:val="clear" w:color="auto" w:fill="auto"/>
          </w:tcPr>
          <w:p w14:paraId="1EE36CC7" w14:textId="77777777" w:rsidR="00332AA6" w:rsidRPr="00BB1B6B" w:rsidRDefault="005D4299" w:rsidP="00255545">
            <w:pPr>
              <w:rPr>
                <w:rFonts w:ascii="Verdana" w:hAnsi="Verdana"/>
                <w:b/>
              </w:rPr>
            </w:pPr>
            <w:r w:rsidRPr="00BB1B6B">
              <w:rPr>
                <w:rFonts w:ascii="Verdana" w:hAnsi="Verdana"/>
                <w:b/>
              </w:rPr>
              <w:t>Deputy Chief Executive:</w:t>
            </w:r>
          </w:p>
        </w:tc>
        <w:tc>
          <w:tcPr>
            <w:tcW w:w="11808" w:type="dxa"/>
          </w:tcPr>
          <w:p w14:paraId="15D0DAA6" w14:textId="77777777" w:rsidR="00332AA6" w:rsidRPr="00BB1B6B" w:rsidRDefault="0081343F" w:rsidP="002555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Bill Hunt </w:t>
            </w:r>
          </w:p>
        </w:tc>
      </w:tr>
      <w:tr w:rsidR="00332AA6" w:rsidRPr="00BB1B6B" w14:paraId="1970120A" w14:textId="77777777" w:rsidTr="00564A81">
        <w:tc>
          <w:tcPr>
            <w:tcW w:w="0" w:type="auto"/>
            <w:shd w:val="clear" w:color="auto" w:fill="auto"/>
          </w:tcPr>
          <w:p w14:paraId="04177541" w14:textId="77777777" w:rsidR="00332AA6" w:rsidRPr="00BB1B6B" w:rsidRDefault="00332AA6" w:rsidP="00255545">
            <w:pPr>
              <w:rPr>
                <w:rFonts w:ascii="Verdana" w:hAnsi="Verdana"/>
                <w:b/>
              </w:rPr>
            </w:pPr>
            <w:r w:rsidRPr="00BB1B6B">
              <w:rPr>
                <w:rFonts w:ascii="Verdana" w:hAnsi="Verdana"/>
                <w:b/>
              </w:rPr>
              <w:t>Portfolio Holder(s):</w:t>
            </w:r>
          </w:p>
        </w:tc>
        <w:tc>
          <w:tcPr>
            <w:tcW w:w="11808" w:type="dxa"/>
          </w:tcPr>
          <w:p w14:paraId="12F9EFC5" w14:textId="77777777" w:rsidR="00332AA6" w:rsidRPr="00BB1B6B" w:rsidRDefault="00CD3344" w:rsidP="0025554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</w:t>
            </w:r>
            <w:r w:rsidR="00AC3CDC">
              <w:rPr>
                <w:rFonts w:ascii="Verdana" w:hAnsi="Verdana"/>
              </w:rPr>
              <w:t>lor Jan Matecki</w:t>
            </w:r>
          </w:p>
        </w:tc>
      </w:tr>
    </w:tbl>
    <w:p w14:paraId="7B70C952" w14:textId="77777777" w:rsidR="0071358F" w:rsidRPr="00A43DE5" w:rsidRDefault="007B302D" w:rsidP="00255545">
      <w:pPr>
        <w:pStyle w:val="Heading8"/>
        <w:rPr>
          <w:sz w:val="20"/>
        </w:rPr>
      </w:pPr>
      <w:r w:rsidRPr="00A43DE5">
        <w:rPr>
          <w:sz w:val="20"/>
        </w:rPr>
        <w:t>1</w:t>
      </w:r>
      <w:r w:rsidRPr="00A43DE5">
        <w:rPr>
          <w:sz w:val="20"/>
        </w:rPr>
        <w:tab/>
        <w:t>Purpose of the Services Provided</w:t>
      </w:r>
      <w:r w:rsidR="0071358F" w:rsidRPr="00A43DE5">
        <w:rPr>
          <w:sz w:val="18"/>
          <w:szCs w:val="20"/>
        </w:rPr>
        <w:tab/>
      </w:r>
    </w:p>
    <w:p w14:paraId="30E837C4" w14:textId="77777777" w:rsidR="0081343F" w:rsidRDefault="0081343F" w:rsidP="0025554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 provide effective, value for money, customer-focussed housing services by:</w:t>
      </w:r>
    </w:p>
    <w:p w14:paraId="57B0201C" w14:textId="77777777" w:rsidR="00BD47C1" w:rsidRDefault="00BD47C1" w:rsidP="00255545">
      <w:pPr>
        <w:rPr>
          <w:rFonts w:ascii="Verdana" w:hAnsi="Verdana" w:cs="Arial"/>
          <w:sz w:val="20"/>
          <w:szCs w:val="20"/>
        </w:rPr>
      </w:pPr>
    </w:p>
    <w:p w14:paraId="1ACCBE12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Helping people to find and maintain housing appropriate to their needs by providing housing advice and homelessness services</w:t>
      </w:r>
    </w:p>
    <w:p w14:paraId="3BA48198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Managing the HomeChoice scheme on behalf of all affordable housing providers operating within the district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310C81E1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Improving standards within the private rented sector by licensing Homes in Multiple Occupation, undertaking Housing Health &amp; Safety Rating System inspections and taking enforcement action if appropriate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47DF7086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Providing people-based services, tailored to reflect individual needs, that allow </w:t>
      </w:r>
      <w:r w:rsidR="00CD3344">
        <w:rPr>
          <w:rFonts w:ascii="Verdana" w:hAnsi="Verdana" w:cs="Arial"/>
          <w:sz w:val="20"/>
          <w:szCs w:val="20"/>
        </w:rPr>
        <w:t>Council</w:t>
      </w:r>
      <w:r>
        <w:rPr>
          <w:rFonts w:ascii="Verdana" w:hAnsi="Verdana" w:cs="Arial"/>
          <w:sz w:val="20"/>
          <w:szCs w:val="20"/>
        </w:rPr>
        <w:t xml:space="preserve"> tenants and leaseholders to thrive and participate in their community and succeed to the best of their abilities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61ECB213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To provide effective management of our </w:t>
      </w:r>
      <w:r w:rsidR="00CD3344">
        <w:rPr>
          <w:rFonts w:ascii="Verdana" w:hAnsi="Verdana" w:cs="Arial"/>
          <w:sz w:val="20"/>
          <w:szCs w:val="20"/>
        </w:rPr>
        <w:t>Council</w:t>
      </w:r>
      <w:r>
        <w:rPr>
          <w:rFonts w:ascii="Verdana" w:hAnsi="Verdana" w:cs="Arial"/>
          <w:sz w:val="20"/>
          <w:szCs w:val="20"/>
        </w:rPr>
        <w:t xml:space="preserve"> housing stock including tenancy enforcement, ren</w:t>
      </w:r>
      <w:r w:rsidR="00BD47C1">
        <w:rPr>
          <w:rFonts w:ascii="Verdana" w:hAnsi="Verdana" w:cs="Arial"/>
          <w:sz w:val="20"/>
          <w:szCs w:val="20"/>
        </w:rPr>
        <w:t xml:space="preserve">t collection and </w:t>
      </w:r>
      <w:r w:rsidR="00412287">
        <w:rPr>
          <w:rFonts w:ascii="Verdana" w:hAnsi="Verdana" w:cs="Arial"/>
          <w:sz w:val="20"/>
          <w:szCs w:val="20"/>
        </w:rPr>
        <w:t>estate management.</w:t>
      </w:r>
      <w:r w:rsidR="00DA6969">
        <w:rPr>
          <w:rFonts w:ascii="Verdana" w:hAnsi="Verdana" w:cs="Arial"/>
          <w:sz w:val="20"/>
          <w:szCs w:val="20"/>
        </w:rPr>
        <w:t xml:space="preserve"> </w:t>
      </w:r>
    </w:p>
    <w:p w14:paraId="5078643C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Supporting people to live independently by providing high quality sheltered and supported housing, </w:t>
      </w:r>
      <w:r w:rsidR="00BD47C1">
        <w:rPr>
          <w:rFonts w:ascii="Verdana" w:hAnsi="Verdana" w:cs="Arial"/>
          <w:sz w:val="20"/>
          <w:szCs w:val="20"/>
        </w:rPr>
        <w:t>L</w:t>
      </w:r>
      <w:r>
        <w:rPr>
          <w:rFonts w:ascii="Verdana" w:hAnsi="Verdana" w:cs="Arial"/>
          <w:sz w:val="20"/>
          <w:szCs w:val="20"/>
        </w:rPr>
        <w:t xml:space="preserve">ifeline services, Disabled Facility Grants, an aids and adaptation service for </w:t>
      </w:r>
      <w:r w:rsidR="00CD3344">
        <w:rPr>
          <w:rFonts w:ascii="Verdana" w:hAnsi="Verdana" w:cs="Arial"/>
          <w:sz w:val="20"/>
          <w:szCs w:val="20"/>
        </w:rPr>
        <w:t>Council</w:t>
      </w:r>
      <w:r>
        <w:rPr>
          <w:rFonts w:ascii="Verdana" w:hAnsi="Verdana" w:cs="Arial"/>
          <w:sz w:val="20"/>
          <w:szCs w:val="20"/>
        </w:rPr>
        <w:t xml:space="preserve"> homes, affordable warmth and financial inclusion advice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35AA29C3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Maintaining a financially viable Housing Revenue Account (HRA) to ensure the provision of a high quality </w:t>
      </w:r>
      <w:r w:rsidR="00CD3344">
        <w:rPr>
          <w:rFonts w:ascii="Verdana" w:hAnsi="Verdana" w:cs="Arial"/>
          <w:sz w:val="20"/>
          <w:szCs w:val="20"/>
        </w:rPr>
        <w:t>Council</w:t>
      </w:r>
      <w:r>
        <w:rPr>
          <w:rFonts w:ascii="Verdana" w:hAnsi="Verdana" w:cs="Arial"/>
          <w:sz w:val="20"/>
          <w:szCs w:val="20"/>
        </w:rPr>
        <w:t xml:space="preserve"> housing service through timely collection of income, value for money deployment of management resources and prudent management of costs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5C11011E" w14:textId="77777777" w:rsidR="00A45E50" w:rsidRDefault="00A45E50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To ensure that the housing stock is maintained to a </w:t>
      </w:r>
      <w:r w:rsidR="00C75E29">
        <w:rPr>
          <w:rFonts w:ascii="Verdana" w:hAnsi="Verdana" w:cs="Arial"/>
          <w:sz w:val="20"/>
          <w:szCs w:val="20"/>
        </w:rPr>
        <w:t>satisfactory standard, meets</w:t>
      </w:r>
      <w:r>
        <w:rPr>
          <w:rFonts w:ascii="Verdana" w:hAnsi="Verdana" w:cs="Arial"/>
          <w:sz w:val="20"/>
          <w:szCs w:val="20"/>
        </w:rPr>
        <w:t xml:space="preserve"> appropriate safety requirements and </w:t>
      </w:r>
      <w:r w:rsidR="00BD47C1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mprovements are made to ensure compliance </w:t>
      </w:r>
      <w:r w:rsidR="00C75E29">
        <w:rPr>
          <w:rFonts w:ascii="Verdana" w:hAnsi="Verdana" w:cs="Arial"/>
          <w:sz w:val="20"/>
          <w:szCs w:val="20"/>
        </w:rPr>
        <w:t>with decent</w:t>
      </w:r>
      <w:r w:rsidR="005F4DDF">
        <w:rPr>
          <w:rFonts w:ascii="Verdana" w:hAnsi="Verdana" w:cs="Arial"/>
          <w:sz w:val="20"/>
          <w:szCs w:val="20"/>
        </w:rPr>
        <w:t xml:space="preserve"> homes standard.</w:t>
      </w:r>
    </w:p>
    <w:p w14:paraId="1364CF97" w14:textId="77777777" w:rsidR="0081343F" w:rsidRDefault="0081343F" w:rsidP="00255545">
      <w:pPr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Supporting the creation of stable, inclusive communities by managing an effective Housing Strategy for the district.</w:t>
      </w:r>
    </w:p>
    <w:p w14:paraId="1D7C98B8" w14:textId="77777777" w:rsidR="00056A65" w:rsidRPr="00412287" w:rsidRDefault="0081343F" w:rsidP="00412287">
      <w:pPr>
        <w:pStyle w:val="ListParagraph"/>
        <w:numPr>
          <w:ilvl w:val="0"/>
          <w:numId w:val="28"/>
        </w:numPr>
        <w:rPr>
          <w:rFonts w:cstheme="minorHAnsi"/>
          <w:b/>
          <w:sz w:val="28"/>
          <w:szCs w:val="28"/>
        </w:rPr>
      </w:pPr>
      <w:r w:rsidRPr="00412287">
        <w:rPr>
          <w:rFonts w:ascii="Verdana" w:hAnsi="Verdana" w:cs="Arial"/>
          <w:sz w:val="20"/>
          <w:szCs w:val="20"/>
        </w:rPr>
        <w:t xml:space="preserve">Encouraging the development of affordable housing across the district through effective use of s106 funding, deployment of commuted sums and exploration of options to increase the level of </w:t>
      </w:r>
      <w:r w:rsidR="00CD3344">
        <w:rPr>
          <w:rFonts w:ascii="Verdana" w:hAnsi="Verdana" w:cs="Arial"/>
          <w:sz w:val="20"/>
          <w:szCs w:val="20"/>
        </w:rPr>
        <w:t>Council</w:t>
      </w:r>
      <w:r w:rsidRPr="00412287">
        <w:rPr>
          <w:rFonts w:ascii="Verdana" w:hAnsi="Verdana" w:cs="Arial"/>
          <w:sz w:val="20"/>
          <w:szCs w:val="20"/>
        </w:rPr>
        <w:t xml:space="preserve"> housing to offset Right to Buy sales</w:t>
      </w:r>
      <w:r w:rsidR="00056A65" w:rsidRPr="00412287">
        <w:rPr>
          <w:rFonts w:ascii="Verdana" w:hAnsi="Verdana" w:cs="Arial"/>
          <w:sz w:val="20"/>
          <w:szCs w:val="20"/>
        </w:rPr>
        <w:t>.</w:t>
      </w:r>
    </w:p>
    <w:p w14:paraId="4FFB7B8C" w14:textId="77777777" w:rsidR="005D4299" w:rsidRPr="00635958" w:rsidRDefault="0081343F" w:rsidP="00412287">
      <w:pPr>
        <w:pStyle w:val="ListParagraph"/>
        <w:numPr>
          <w:ilvl w:val="0"/>
          <w:numId w:val="28"/>
        </w:numPr>
        <w:rPr>
          <w:rFonts w:cstheme="minorHAnsi"/>
          <w:b/>
          <w:sz w:val="28"/>
          <w:szCs w:val="28"/>
        </w:rPr>
      </w:pPr>
      <w:r w:rsidRPr="00412287">
        <w:rPr>
          <w:rFonts w:ascii="Verdana" w:hAnsi="Verdana" w:cs="Arial"/>
          <w:sz w:val="20"/>
          <w:szCs w:val="20"/>
        </w:rPr>
        <w:t>Supporting the delivery of key corporate projects or studies</w:t>
      </w:r>
      <w:r w:rsidR="00412287">
        <w:rPr>
          <w:rFonts w:ascii="Verdana" w:hAnsi="Verdana" w:cs="Arial"/>
          <w:sz w:val="20"/>
          <w:szCs w:val="20"/>
        </w:rPr>
        <w:t>.</w:t>
      </w:r>
    </w:p>
    <w:p w14:paraId="7DBF863E" w14:textId="77777777" w:rsidR="005974B5" w:rsidRPr="00D123FC" w:rsidRDefault="00D123FC" w:rsidP="0041228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To directly deliver affordable housing to meet local needs and increase the housing stock.</w:t>
      </w:r>
    </w:p>
    <w:p w14:paraId="378DF74E" w14:textId="77777777" w:rsidR="00304FB8" w:rsidRPr="00D123FC" w:rsidRDefault="00304FB8" w:rsidP="00412287">
      <w:pPr>
        <w:pStyle w:val="ListParagraph"/>
        <w:numPr>
          <w:ilvl w:val="0"/>
          <w:numId w:val="28"/>
        </w:numPr>
        <w:rPr>
          <w:rFonts w:cstheme="minorHAnsi"/>
          <w:b/>
          <w:sz w:val="28"/>
          <w:szCs w:val="28"/>
        </w:rPr>
      </w:pPr>
      <w:r w:rsidRPr="00D123FC">
        <w:rPr>
          <w:rFonts w:ascii="Verdana" w:hAnsi="Verdana" w:cs="Arial"/>
          <w:sz w:val="20"/>
          <w:szCs w:val="20"/>
        </w:rPr>
        <w:t xml:space="preserve">Contribute to the </w:t>
      </w:r>
      <w:r w:rsidR="00CD3344">
        <w:rPr>
          <w:rFonts w:ascii="Verdana" w:hAnsi="Verdana" w:cs="Arial"/>
          <w:sz w:val="20"/>
          <w:szCs w:val="20"/>
        </w:rPr>
        <w:t>Council</w:t>
      </w:r>
      <w:r w:rsidRPr="00D123FC">
        <w:rPr>
          <w:rFonts w:ascii="Verdana" w:hAnsi="Verdana" w:cs="Arial"/>
          <w:sz w:val="20"/>
          <w:szCs w:val="20"/>
        </w:rPr>
        <w:t xml:space="preserve">s approach to tackling Climate Change including ensuring that all new builds are carbon neutral, existing homes are assessed for energy performance and retrofitting considered. In </w:t>
      </w:r>
      <w:r w:rsidR="00D123FC" w:rsidRPr="00D123FC">
        <w:rPr>
          <w:rFonts w:ascii="Verdana" w:hAnsi="Verdana" w:cs="Arial"/>
          <w:sz w:val="20"/>
          <w:szCs w:val="20"/>
        </w:rPr>
        <w:t>addition,</w:t>
      </w:r>
      <w:r w:rsidRPr="00D123FC">
        <w:rPr>
          <w:rFonts w:ascii="Verdana" w:hAnsi="Verdana" w:cs="Arial"/>
          <w:sz w:val="20"/>
          <w:szCs w:val="20"/>
        </w:rPr>
        <w:t xml:space="preserve"> ensuring that the products we use in our homes are as near to carbon neutral as possible. </w:t>
      </w:r>
    </w:p>
    <w:p w14:paraId="5C552BB3" w14:textId="77777777" w:rsidR="00304FB8" w:rsidRPr="00304FB8" w:rsidRDefault="00304FB8" w:rsidP="00304FB8">
      <w:pPr>
        <w:ind w:left="1080"/>
        <w:rPr>
          <w:rFonts w:cstheme="minorHAnsi"/>
          <w:b/>
          <w:sz w:val="28"/>
          <w:szCs w:val="28"/>
        </w:rPr>
      </w:pPr>
    </w:p>
    <w:p w14:paraId="4A7A4CFD" w14:textId="77777777" w:rsidR="005E4D05" w:rsidRDefault="0080234B" w:rsidP="00255545">
      <w:pPr>
        <w:rPr>
          <w:rFonts w:ascii="Verdana" w:hAnsi="Verdana" w:cstheme="minorHAnsi"/>
          <w:b/>
          <w:sz w:val="20"/>
          <w:szCs w:val="20"/>
        </w:rPr>
      </w:pPr>
      <w:r w:rsidRPr="00BB1B6B">
        <w:rPr>
          <w:rFonts w:ascii="Verdana" w:hAnsi="Verdana" w:cstheme="minorHAnsi"/>
          <w:b/>
          <w:sz w:val="20"/>
          <w:szCs w:val="20"/>
          <w:highlight w:val="lightGray"/>
        </w:rPr>
        <w:t>1.1</w:t>
      </w:r>
      <w:r w:rsidRPr="00BB1B6B">
        <w:rPr>
          <w:rFonts w:ascii="Verdana" w:hAnsi="Verdana" w:cstheme="minorHAnsi"/>
          <w:b/>
          <w:sz w:val="20"/>
          <w:szCs w:val="20"/>
          <w:highlight w:val="lightGray"/>
        </w:rPr>
        <w:tab/>
      </w:r>
      <w:r w:rsidR="005D4299" w:rsidRPr="00BB1B6B">
        <w:rPr>
          <w:rFonts w:ascii="Verdana" w:hAnsi="Verdana" w:cstheme="minorHAnsi"/>
          <w:b/>
          <w:sz w:val="20"/>
          <w:szCs w:val="20"/>
          <w:highlight w:val="lightGray"/>
        </w:rPr>
        <w:t xml:space="preserve">Linkages to </w:t>
      </w:r>
      <w:r w:rsidR="006E4506">
        <w:rPr>
          <w:rFonts w:ascii="Verdana" w:hAnsi="Verdana" w:cstheme="minorHAnsi"/>
          <w:b/>
          <w:sz w:val="20"/>
          <w:szCs w:val="20"/>
          <w:highlight w:val="lightGray"/>
        </w:rPr>
        <w:t>Fit For the Future</w:t>
      </w:r>
      <w:r w:rsidR="005D4299" w:rsidRPr="00BB1B6B">
        <w:rPr>
          <w:rFonts w:ascii="Verdana" w:hAnsi="Verdana" w:cstheme="minorHAnsi"/>
          <w:b/>
          <w:sz w:val="20"/>
          <w:szCs w:val="20"/>
          <w:highlight w:val="lightGray"/>
        </w:rPr>
        <w:t xml:space="preserve"> Strategy</w:t>
      </w:r>
      <w:r w:rsidR="00142143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50E87361" w14:textId="77777777" w:rsidR="00142143" w:rsidRDefault="00142143" w:rsidP="00255545">
      <w:pPr>
        <w:rPr>
          <w:rFonts w:ascii="Verdana" w:hAnsi="Verdana" w:cstheme="minorHAnsi"/>
          <w:b/>
          <w:sz w:val="20"/>
          <w:szCs w:val="20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966"/>
        <w:gridCol w:w="4966"/>
        <w:gridCol w:w="4777"/>
      </w:tblGrid>
      <w:tr w:rsidR="00142143" w14:paraId="59B0BF53" w14:textId="77777777" w:rsidTr="00142143">
        <w:tc>
          <w:tcPr>
            <w:tcW w:w="4966" w:type="dxa"/>
          </w:tcPr>
          <w:p w14:paraId="009F388B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External</w:t>
            </w:r>
          </w:p>
          <w:p w14:paraId="7748D9F9" w14:textId="77777777" w:rsidR="005E4D05" w:rsidRPr="00E11690" w:rsidRDefault="005E4D05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40DF2F7A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Direct</w:t>
            </w:r>
          </w:p>
        </w:tc>
        <w:tc>
          <w:tcPr>
            <w:tcW w:w="4777" w:type="dxa"/>
          </w:tcPr>
          <w:p w14:paraId="4D2D30AA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Indirect</w:t>
            </w:r>
          </w:p>
        </w:tc>
      </w:tr>
      <w:tr w:rsidR="00142143" w14:paraId="3736EE3E" w14:textId="77777777" w:rsidTr="00142143">
        <w:tc>
          <w:tcPr>
            <w:tcW w:w="4966" w:type="dxa"/>
          </w:tcPr>
          <w:p w14:paraId="6CA8BD9F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Service</w:t>
            </w:r>
          </w:p>
          <w:p w14:paraId="207F813D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(Green, Clean and Safe)</w:t>
            </w:r>
          </w:p>
          <w:p w14:paraId="568DBA08" w14:textId="77777777" w:rsidR="00BD47C1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  <w:p w14:paraId="16269994" w14:textId="77777777" w:rsidR="00BD47C1" w:rsidRPr="00E11690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61DE7FFB" w14:textId="77777777" w:rsidR="00142143" w:rsidRDefault="003672BE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Maintaining our homes to a good standard of energy </w:t>
            </w:r>
            <w:r w:rsidR="000873D8">
              <w:rPr>
                <w:rFonts w:ascii="Verdana" w:hAnsi="Verdana"/>
              </w:rPr>
              <w:t>efficiency</w:t>
            </w:r>
            <w:r>
              <w:rPr>
                <w:rFonts w:ascii="Verdana" w:hAnsi="Verdana"/>
              </w:rPr>
              <w:t xml:space="preserve"> across the district</w:t>
            </w:r>
            <w:r w:rsidR="00CD334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  <w:p w14:paraId="2FE0A962" w14:textId="77777777" w:rsidR="00304FB8" w:rsidRDefault="00304FB8" w:rsidP="00C96C20">
            <w:pPr>
              <w:rPr>
                <w:rFonts w:ascii="Verdana" w:hAnsi="Verdana"/>
              </w:rPr>
            </w:pPr>
          </w:p>
          <w:p w14:paraId="58CEEF57" w14:textId="77777777" w:rsidR="00304FB8" w:rsidRDefault="00304FB8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Ensuring new homes are carbon neutral</w:t>
            </w:r>
            <w:r w:rsidR="00CD3344">
              <w:rPr>
                <w:rFonts w:ascii="Verdana" w:hAnsi="Verdana"/>
              </w:rPr>
              <w:t>.</w:t>
            </w:r>
          </w:p>
          <w:p w14:paraId="15C0B52C" w14:textId="77777777" w:rsidR="00304FB8" w:rsidRDefault="00304FB8" w:rsidP="00C96C20">
            <w:pPr>
              <w:rPr>
                <w:rFonts w:ascii="Verdana" w:hAnsi="Verdana"/>
              </w:rPr>
            </w:pPr>
          </w:p>
        </w:tc>
        <w:tc>
          <w:tcPr>
            <w:tcW w:w="4777" w:type="dxa"/>
          </w:tcPr>
          <w:p w14:paraId="1CF32749" w14:textId="77777777" w:rsidR="00142143" w:rsidRDefault="00304FB8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Encouraging suppliers to reduce their carbon footprint by request carbon neutral products. </w:t>
            </w:r>
          </w:p>
        </w:tc>
      </w:tr>
      <w:tr w:rsidR="00142143" w14:paraId="66588642" w14:textId="77777777" w:rsidTr="00142143">
        <w:tc>
          <w:tcPr>
            <w:tcW w:w="4966" w:type="dxa"/>
          </w:tcPr>
          <w:p w14:paraId="515E8861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People</w:t>
            </w:r>
          </w:p>
          <w:p w14:paraId="32A2D27F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(Health, Homes and Communities)</w:t>
            </w:r>
          </w:p>
          <w:p w14:paraId="2B722323" w14:textId="77777777" w:rsidR="00BD47C1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  <w:p w14:paraId="54BAB6C0" w14:textId="77777777" w:rsidR="00BD47C1" w:rsidRPr="00E11690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1A01D711" w14:textId="77777777" w:rsidR="00142143" w:rsidRDefault="003672BE" w:rsidP="00BC26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Providing tenants with good housing </w:t>
            </w:r>
            <w:r w:rsidR="00BC26A2">
              <w:rPr>
                <w:rFonts w:ascii="Verdana" w:hAnsi="Verdana"/>
              </w:rPr>
              <w:t xml:space="preserve">and reducing </w:t>
            </w:r>
            <w:r w:rsidR="00304FB8">
              <w:rPr>
                <w:rFonts w:ascii="Verdana" w:hAnsi="Verdana"/>
              </w:rPr>
              <w:t xml:space="preserve">all forms of homelessness including </w:t>
            </w:r>
            <w:r w:rsidR="00BC26A2">
              <w:rPr>
                <w:rFonts w:ascii="Verdana" w:hAnsi="Verdana"/>
              </w:rPr>
              <w:t xml:space="preserve">rough sleeping in the district. 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777" w:type="dxa"/>
          </w:tcPr>
          <w:p w14:paraId="53A46F8E" w14:textId="77777777" w:rsidR="00142143" w:rsidRDefault="003672BE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Enabling the development of affordable housing for sale and to rent</w:t>
            </w:r>
            <w:r w:rsidR="00304FB8">
              <w:rPr>
                <w:rFonts w:ascii="Verdana" w:hAnsi="Verdana"/>
              </w:rPr>
              <w:t>.</w:t>
            </w:r>
          </w:p>
        </w:tc>
      </w:tr>
      <w:tr w:rsidR="00142143" w14:paraId="55B96426" w14:textId="77777777" w:rsidTr="00142143">
        <w:tc>
          <w:tcPr>
            <w:tcW w:w="4966" w:type="dxa"/>
          </w:tcPr>
          <w:p w14:paraId="6D236C7D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Money</w:t>
            </w:r>
          </w:p>
          <w:p w14:paraId="0305E170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(Infrastructure, Enterprise and Employment</w:t>
            </w:r>
            <w:r>
              <w:rPr>
                <w:rFonts w:ascii="Verdana" w:hAnsi="Verdana"/>
                <w:b/>
              </w:rPr>
              <w:t>)</w:t>
            </w:r>
          </w:p>
        </w:tc>
        <w:tc>
          <w:tcPr>
            <w:tcW w:w="4966" w:type="dxa"/>
          </w:tcPr>
          <w:p w14:paraId="13A63A11" w14:textId="77777777" w:rsidR="00304FB8" w:rsidRDefault="003672BE" w:rsidP="00BD47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money ad</w:t>
            </w:r>
            <w:r w:rsidR="00417874">
              <w:rPr>
                <w:rFonts w:ascii="Verdana" w:hAnsi="Verdana"/>
              </w:rPr>
              <w:t xml:space="preserve">vice to </w:t>
            </w:r>
            <w:r w:rsidR="00CD3344">
              <w:rPr>
                <w:rFonts w:ascii="Verdana" w:hAnsi="Verdana"/>
              </w:rPr>
              <w:t>Council</w:t>
            </w:r>
            <w:r w:rsidR="00417874">
              <w:rPr>
                <w:rFonts w:ascii="Verdana" w:hAnsi="Verdana"/>
              </w:rPr>
              <w:t xml:space="preserve"> tenants and </w:t>
            </w:r>
            <w:r w:rsidR="00BD47C1">
              <w:rPr>
                <w:rFonts w:ascii="Verdana" w:hAnsi="Verdana"/>
              </w:rPr>
              <w:t xml:space="preserve">ensure </w:t>
            </w:r>
            <w:r w:rsidR="00DA6969">
              <w:rPr>
                <w:rFonts w:ascii="Verdana" w:hAnsi="Verdana"/>
              </w:rPr>
              <w:t>that</w:t>
            </w:r>
            <w:r w:rsidR="00BD47C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the majority of homes </w:t>
            </w:r>
            <w:r w:rsidR="00417874">
              <w:rPr>
                <w:rFonts w:ascii="Verdana" w:hAnsi="Verdana"/>
              </w:rPr>
              <w:t xml:space="preserve">are let </w:t>
            </w:r>
            <w:r>
              <w:rPr>
                <w:rFonts w:ascii="Verdana" w:hAnsi="Verdana"/>
              </w:rPr>
              <w:t xml:space="preserve">at social rents </w:t>
            </w:r>
            <w:r w:rsidR="000873D8">
              <w:rPr>
                <w:rFonts w:ascii="Verdana" w:hAnsi="Verdana"/>
              </w:rPr>
              <w:t>thereby</w:t>
            </w:r>
            <w:r>
              <w:rPr>
                <w:rFonts w:ascii="Verdana" w:hAnsi="Verdana"/>
              </w:rPr>
              <w:t xml:space="preserve"> enabling tenants to </w:t>
            </w:r>
            <w:r w:rsidR="000873D8">
              <w:rPr>
                <w:rFonts w:ascii="Verdana" w:hAnsi="Verdana"/>
              </w:rPr>
              <w:t>gain employment</w:t>
            </w:r>
            <w:r w:rsidR="00304FB8">
              <w:rPr>
                <w:rFonts w:ascii="Verdana" w:hAnsi="Verdana"/>
              </w:rPr>
              <w:t>.</w:t>
            </w:r>
          </w:p>
          <w:p w14:paraId="6B0E5061" w14:textId="77777777" w:rsidR="00142143" w:rsidRDefault="000873D8" w:rsidP="00BD47C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4777" w:type="dxa"/>
          </w:tcPr>
          <w:p w14:paraId="1F2E7E8B" w14:textId="77777777" w:rsidR="00142143" w:rsidRDefault="00142143" w:rsidP="00C96C20">
            <w:pPr>
              <w:rPr>
                <w:rFonts w:ascii="Verdana" w:hAnsi="Verdana"/>
              </w:rPr>
            </w:pPr>
          </w:p>
        </w:tc>
      </w:tr>
    </w:tbl>
    <w:p w14:paraId="4443F4D9" w14:textId="77777777" w:rsidR="00142143" w:rsidRDefault="00142143" w:rsidP="00255545">
      <w:pPr>
        <w:rPr>
          <w:rFonts w:ascii="Verdana" w:hAnsi="Verdana" w:cstheme="minorHAnsi"/>
          <w:b/>
          <w:sz w:val="20"/>
          <w:szCs w:val="20"/>
        </w:rPr>
      </w:pPr>
    </w:p>
    <w:p w14:paraId="7E150A03" w14:textId="77777777" w:rsidR="005E4D05" w:rsidRDefault="005E4D05" w:rsidP="00255545">
      <w:pPr>
        <w:rPr>
          <w:rFonts w:ascii="Verdana" w:hAnsi="Verdana" w:cstheme="minorHAnsi"/>
          <w:b/>
          <w:sz w:val="20"/>
          <w:szCs w:val="20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4966"/>
        <w:gridCol w:w="4966"/>
        <w:gridCol w:w="4777"/>
      </w:tblGrid>
      <w:tr w:rsidR="00142143" w14:paraId="38D35B12" w14:textId="77777777" w:rsidTr="00142143">
        <w:tc>
          <w:tcPr>
            <w:tcW w:w="4966" w:type="dxa"/>
          </w:tcPr>
          <w:p w14:paraId="082E057C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Internal</w:t>
            </w:r>
          </w:p>
          <w:p w14:paraId="68952B34" w14:textId="77777777" w:rsidR="005E4D05" w:rsidRPr="00E11690" w:rsidRDefault="005E4D05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3DA75CD5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Direct</w:t>
            </w:r>
          </w:p>
        </w:tc>
        <w:tc>
          <w:tcPr>
            <w:tcW w:w="4777" w:type="dxa"/>
          </w:tcPr>
          <w:p w14:paraId="58A12348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Indirect</w:t>
            </w:r>
          </w:p>
        </w:tc>
      </w:tr>
      <w:tr w:rsidR="00142143" w14:paraId="5DEB023F" w14:textId="77777777" w:rsidTr="00142143">
        <w:tc>
          <w:tcPr>
            <w:tcW w:w="4966" w:type="dxa"/>
          </w:tcPr>
          <w:p w14:paraId="1F599A2E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Service</w:t>
            </w:r>
          </w:p>
          <w:p w14:paraId="4B7CABFB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(Maintain or Improve Services</w:t>
            </w:r>
            <w:r w:rsidRPr="00E11690">
              <w:rPr>
                <w:rFonts w:ascii="Verdana" w:hAnsi="Verdana"/>
                <w:b/>
              </w:rPr>
              <w:t>)</w:t>
            </w:r>
          </w:p>
          <w:p w14:paraId="08DE8AC9" w14:textId="77777777" w:rsidR="00BD47C1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  <w:p w14:paraId="5C7F0940" w14:textId="77777777" w:rsidR="00BD47C1" w:rsidRPr="00E11690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1092B9FD" w14:textId="77777777" w:rsidR="00142143" w:rsidRDefault="003672BE" w:rsidP="00CD33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Direct delivery of housing</w:t>
            </w:r>
            <w:r w:rsidR="00322220">
              <w:rPr>
                <w:rFonts w:ascii="Verdana" w:hAnsi="Verdana"/>
              </w:rPr>
              <w:t xml:space="preserve"> and estate management services, </w:t>
            </w:r>
            <w:r>
              <w:rPr>
                <w:rFonts w:ascii="Verdana" w:hAnsi="Verdana"/>
              </w:rPr>
              <w:t>working with contractors to improve services to tenants</w:t>
            </w:r>
            <w:r w:rsidR="00CD3344">
              <w:rPr>
                <w:rFonts w:ascii="Verdana" w:hAnsi="Verdana"/>
              </w:rPr>
              <w:t>.</w:t>
            </w:r>
          </w:p>
        </w:tc>
        <w:tc>
          <w:tcPr>
            <w:tcW w:w="4777" w:type="dxa"/>
          </w:tcPr>
          <w:p w14:paraId="67F5DB4D" w14:textId="77777777" w:rsidR="00142143" w:rsidRDefault="003672BE" w:rsidP="003672B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with a range of partners across </w:t>
            </w:r>
            <w:r w:rsidR="000873D8">
              <w:rPr>
                <w:rFonts w:ascii="Verdana" w:hAnsi="Verdana"/>
              </w:rPr>
              <w:t>statutory</w:t>
            </w:r>
            <w:r>
              <w:rPr>
                <w:rFonts w:ascii="Verdana" w:hAnsi="Verdana"/>
              </w:rPr>
              <w:t xml:space="preserve"> and voluntary sector agencies to tackle </w:t>
            </w:r>
            <w:r w:rsidR="00CD3344">
              <w:rPr>
                <w:rFonts w:ascii="Verdana" w:hAnsi="Verdana"/>
              </w:rPr>
              <w:t>homelessness and rough sleeping.</w:t>
            </w:r>
          </w:p>
        </w:tc>
      </w:tr>
      <w:tr w:rsidR="00142143" w14:paraId="457C7E48" w14:textId="77777777" w:rsidTr="00142143">
        <w:tc>
          <w:tcPr>
            <w:tcW w:w="4966" w:type="dxa"/>
          </w:tcPr>
          <w:p w14:paraId="1BC20C99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lastRenderedPageBreak/>
              <w:t>People</w:t>
            </w:r>
          </w:p>
          <w:p w14:paraId="7E69F7A9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Effective Staff</w:t>
            </w:r>
            <w:r w:rsidRPr="00E11690">
              <w:rPr>
                <w:rFonts w:ascii="Verdana" w:hAnsi="Verdana"/>
                <w:b/>
              </w:rPr>
              <w:t>)</w:t>
            </w:r>
          </w:p>
          <w:p w14:paraId="424F036F" w14:textId="77777777" w:rsidR="00BD47C1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  <w:p w14:paraId="6C4388AC" w14:textId="77777777" w:rsidR="00BD47C1" w:rsidRPr="00E11690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75DF1608" w14:textId="77777777" w:rsidR="00304FB8" w:rsidRDefault="00304FB8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Transform Housing Services to provide better customer focus</w:t>
            </w:r>
            <w:r w:rsidR="00D65771">
              <w:rPr>
                <w:rFonts w:ascii="Verdana" w:hAnsi="Verdana"/>
              </w:rPr>
              <w:t xml:space="preserve"> and outcomes and introduce agile ways of working. </w:t>
            </w:r>
            <w:r>
              <w:rPr>
                <w:rFonts w:ascii="Verdana" w:hAnsi="Verdana"/>
              </w:rPr>
              <w:t xml:space="preserve"> </w:t>
            </w:r>
          </w:p>
          <w:p w14:paraId="0A5D3250" w14:textId="77777777" w:rsidR="00304FB8" w:rsidRDefault="00304FB8" w:rsidP="00C96C20">
            <w:pPr>
              <w:rPr>
                <w:rFonts w:ascii="Verdana" w:hAnsi="Verdana"/>
              </w:rPr>
            </w:pPr>
          </w:p>
          <w:p w14:paraId="345FCEDA" w14:textId="77777777" w:rsidR="00142143" w:rsidRDefault="000873D8" w:rsidP="00C96C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Ongoing training of staff to provide them with the skills to carry out their roles.</w:t>
            </w:r>
          </w:p>
        </w:tc>
        <w:tc>
          <w:tcPr>
            <w:tcW w:w="4777" w:type="dxa"/>
          </w:tcPr>
          <w:p w14:paraId="5A8F45FA" w14:textId="77777777" w:rsidR="00142143" w:rsidRDefault="00142143" w:rsidP="00C96C20">
            <w:pPr>
              <w:rPr>
                <w:rFonts w:ascii="Verdana" w:hAnsi="Verdana"/>
              </w:rPr>
            </w:pPr>
          </w:p>
        </w:tc>
      </w:tr>
      <w:tr w:rsidR="00142143" w14:paraId="2D7B14CF" w14:textId="77777777" w:rsidTr="00142143">
        <w:tc>
          <w:tcPr>
            <w:tcW w:w="4966" w:type="dxa"/>
          </w:tcPr>
          <w:p w14:paraId="540570AA" w14:textId="77777777" w:rsidR="00142143" w:rsidRPr="00E11690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Money</w:t>
            </w:r>
          </w:p>
          <w:p w14:paraId="6FC001CC" w14:textId="77777777" w:rsidR="00142143" w:rsidRDefault="00142143" w:rsidP="00C96C20">
            <w:pPr>
              <w:jc w:val="center"/>
              <w:rPr>
                <w:rFonts w:ascii="Verdana" w:hAnsi="Verdana"/>
                <w:b/>
              </w:rPr>
            </w:pPr>
            <w:r w:rsidRPr="00E11690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 xml:space="preserve">Firm Financial Footing over </w:t>
            </w:r>
            <w:r w:rsidR="00BD47C1">
              <w:rPr>
                <w:rFonts w:ascii="Verdana" w:hAnsi="Verdana"/>
                <w:b/>
              </w:rPr>
              <w:t>L</w:t>
            </w:r>
            <w:r>
              <w:rPr>
                <w:rFonts w:ascii="Verdana" w:hAnsi="Verdana"/>
                <w:b/>
              </w:rPr>
              <w:t xml:space="preserve">ong </w:t>
            </w:r>
            <w:r w:rsidR="00BD47C1">
              <w:rPr>
                <w:rFonts w:ascii="Verdana" w:hAnsi="Verdana"/>
                <w:b/>
              </w:rPr>
              <w:t>T</w:t>
            </w:r>
            <w:r>
              <w:rPr>
                <w:rFonts w:ascii="Verdana" w:hAnsi="Verdana"/>
                <w:b/>
              </w:rPr>
              <w:t>erm)</w:t>
            </w:r>
          </w:p>
          <w:p w14:paraId="3411D95C" w14:textId="77777777" w:rsidR="00BD47C1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  <w:p w14:paraId="2BCC67C7" w14:textId="77777777" w:rsidR="00BD47C1" w:rsidRPr="00E11690" w:rsidRDefault="00BD47C1" w:rsidP="00C96C2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66" w:type="dxa"/>
          </w:tcPr>
          <w:p w14:paraId="5BB61076" w14:textId="77777777" w:rsidR="00142143" w:rsidRDefault="000873D8" w:rsidP="000873D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Regularly review the Housing Revenue account business plan</w:t>
            </w:r>
            <w:r w:rsidR="00D65771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  <w:p w14:paraId="72A27088" w14:textId="77777777" w:rsidR="005E4D05" w:rsidRDefault="005E4D05" w:rsidP="000873D8">
            <w:pPr>
              <w:rPr>
                <w:rFonts w:ascii="Verdana" w:hAnsi="Verdana"/>
              </w:rPr>
            </w:pPr>
          </w:p>
          <w:p w14:paraId="5CC4004C" w14:textId="77777777" w:rsidR="005E4D05" w:rsidRDefault="005E4D05" w:rsidP="000873D8">
            <w:pPr>
              <w:rPr>
                <w:rFonts w:ascii="Verdana" w:hAnsi="Verdana"/>
              </w:rPr>
            </w:pPr>
          </w:p>
          <w:p w14:paraId="664C5D37" w14:textId="77777777" w:rsidR="005E4D05" w:rsidRDefault="005E4D05" w:rsidP="000873D8">
            <w:pPr>
              <w:rPr>
                <w:rFonts w:ascii="Verdana" w:hAnsi="Verdana"/>
              </w:rPr>
            </w:pPr>
          </w:p>
        </w:tc>
        <w:tc>
          <w:tcPr>
            <w:tcW w:w="4777" w:type="dxa"/>
          </w:tcPr>
          <w:p w14:paraId="1AA0FF9E" w14:textId="77777777" w:rsidR="00142143" w:rsidRDefault="00142143" w:rsidP="00C96C20">
            <w:pPr>
              <w:rPr>
                <w:rFonts w:ascii="Verdana" w:hAnsi="Verdana"/>
              </w:rPr>
            </w:pPr>
          </w:p>
        </w:tc>
      </w:tr>
    </w:tbl>
    <w:p w14:paraId="65DA1CD1" w14:textId="77777777" w:rsidR="00142143" w:rsidRDefault="00142143" w:rsidP="00255545">
      <w:pPr>
        <w:rPr>
          <w:rFonts w:ascii="Verdana" w:hAnsi="Verdana" w:cstheme="minorHAnsi"/>
          <w:b/>
          <w:sz w:val="20"/>
          <w:szCs w:val="20"/>
        </w:rPr>
      </w:pPr>
    </w:p>
    <w:p w14:paraId="7B907309" w14:textId="77777777" w:rsidR="007E2C5F" w:rsidRPr="001F050D" w:rsidRDefault="0080234B" w:rsidP="00255545">
      <w:pPr>
        <w:pStyle w:val="Heading5"/>
        <w:rPr>
          <w:sz w:val="24"/>
          <w:szCs w:val="24"/>
        </w:rPr>
      </w:pPr>
      <w:r w:rsidRPr="001F050D">
        <w:rPr>
          <w:sz w:val="24"/>
          <w:szCs w:val="24"/>
        </w:rPr>
        <w:t>2</w:t>
      </w:r>
      <w:r w:rsidRPr="001F050D">
        <w:rPr>
          <w:sz w:val="24"/>
          <w:szCs w:val="24"/>
        </w:rPr>
        <w:tab/>
      </w:r>
      <w:r w:rsidR="007E2C5F" w:rsidRPr="001F050D">
        <w:rPr>
          <w:sz w:val="24"/>
          <w:szCs w:val="24"/>
        </w:rPr>
        <w:t>Managing Service Delivery</w:t>
      </w:r>
    </w:p>
    <w:p w14:paraId="6F9A1CCC" w14:textId="77777777" w:rsidR="00B5296E" w:rsidRPr="00BB1B6B" w:rsidRDefault="00B5296E" w:rsidP="00255545">
      <w:pPr>
        <w:rPr>
          <w:rFonts w:ascii="Verdana" w:hAnsi="Verdana"/>
          <w:b/>
          <w:sz w:val="20"/>
          <w:szCs w:val="20"/>
        </w:rPr>
      </w:pPr>
    </w:p>
    <w:p w14:paraId="064FBA1F" w14:textId="77777777" w:rsidR="00B5296E" w:rsidRPr="00BB1B6B" w:rsidRDefault="0080234B" w:rsidP="00255545">
      <w:pPr>
        <w:shd w:val="clear" w:color="auto" w:fill="C2D69B" w:themeFill="accent3" w:themeFillTint="99"/>
        <w:rPr>
          <w:rFonts w:ascii="Verdana" w:hAnsi="Verdana"/>
          <w:b/>
          <w:sz w:val="20"/>
          <w:szCs w:val="20"/>
        </w:rPr>
      </w:pPr>
      <w:r w:rsidRPr="00BB1B6B">
        <w:rPr>
          <w:rFonts w:ascii="Verdana" w:hAnsi="Verdana"/>
          <w:b/>
          <w:sz w:val="20"/>
          <w:szCs w:val="20"/>
        </w:rPr>
        <w:t>2.1</w:t>
      </w:r>
      <w:r w:rsidRPr="00BB1B6B">
        <w:rPr>
          <w:rFonts w:ascii="Verdana" w:hAnsi="Verdana"/>
          <w:b/>
          <w:sz w:val="20"/>
          <w:szCs w:val="20"/>
        </w:rPr>
        <w:tab/>
      </w:r>
      <w:r w:rsidR="00B5296E" w:rsidRPr="00BB1B6B">
        <w:rPr>
          <w:rFonts w:ascii="Verdana" w:hAnsi="Verdana"/>
          <w:b/>
          <w:sz w:val="20"/>
          <w:szCs w:val="20"/>
        </w:rPr>
        <w:t>Service Overview</w:t>
      </w:r>
    </w:p>
    <w:p w14:paraId="3BA3DC0D" w14:textId="77777777" w:rsidR="00B5296E" w:rsidRPr="00BB1B6B" w:rsidRDefault="00B5296E" w:rsidP="0025554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2"/>
        <w:gridCol w:w="10874"/>
        <w:gridCol w:w="2097"/>
      </w:tblGrid>
      <w:tr w:rsidR="002771FF" w14:paraId="1F9419AE" w14:textId="77777777" w:rsidTr="00F001D7">
        <w:tc>
          <w:tcPr>
            <w:tcW w:w="1271" w:type="dxa"/>
          </w:tcPr>
          <w:p w14:paraId="183DBFAF" w14:textId="77777777" w:rsidR="002771FF" w:rsidRDefault="00F001D7" w:rsidP="00F001D7">
            <w:r>
              <w:rPr>
                <w:rFonts w:ascii="Verdana" w:hAnsi="Verdana"/>
                <w:b/>
                <w:bCs/>
              </w:rPr>
              <w:t xml:space="preserve">Services </w:t>
            </w:r>
            <w:r w:rsidR="002771FF" w:rsidRPr="00EA6FC4">
              <w:rPr>
                <w:rFonts w:ascii="Verdana" w:hAnsi="Verdana"/>
                <w:b/>
                <w:bCs/>
              </w:rPr>
              <w:t>Delivered</w:t>
            </w:r>
          </w:p>
        </w:tc>
        <w:tc>
          <w:tcPr>
            <w:tcW w:w="11062" w:type="dxa"/>
          </w:tcPr>
          <w:p w14:paraId="13EF51B4" w14:textId="77777777" w:rsidR="002771FF" w:rsidRDefault="002771FF" w:rsidP="00136DDF">
            <w:r w:rsidRPr="00EA6FC4">
              <w:rPr>
                <w:rFonts w:ascii="Verdana" w:hAnsi="Verdana"/>
                <w:b/>
                <w:bCs/>
              </w:rPr>
              <w:t>Priorities (with Justification)</w:t>
            </w:r>
          </w:p>
        </w:tc>
        <w:tc>
          <w:tcPr>
            <w:tcW w:w="2104" w:type="dxa"/>
          </w:tcPr>
          <w:p w14:paraId="5F1E118C" w14:textId="77777777" w:rsidR="002771FF" w:rsidRDefault="002771FF" w:rsidP="00F001D7">
            <w:r w:rsidRPr="00EA6FC4">
              <w:rPr>
                <w:rFonts w:ascii="Verdana" w:hAnsi="Verdana"/>
                <w:b/>
                <w:bCs/>
                <w:szCs w:val="18"/>
              </w:rPr>
              <w:t>Service Demand</w:t>
            </w:r>
            <w:r w:rsidR="00F001D7">
              <w:rPr>
                <w:rFonts w:ascii="Verdana" w:hAnsi="Verdana"/>
                <w:b/>
                <w:bCs/>
                <w:szCs w:val="18"/>
              </w:rPr>
              <w:t xml:space="preserve"> </w:t>
            </w:r>
            <w:r w:rsidRPr="00EA6FC4">
              <w:rPr>
                <w:rFonts w:ascii="Verdana" w:hAnsi="Verdana"/>
                <w:b/>
                <w:bCs/>
                <w:szCs w:val="18"/>
              </w:rPr>
              <w:t>/</w:t>
            </w:r>
            <w:r w:rsidR="00F001D7">
              <w:rPr>
                <w:rFonts w:ascii="Verdana" w:hAnsi="Verdana"/>
                <w:b/>
                <w:bCs/>
                <w:szCs w:val="18"/>
              </w:rPr>
              <w:t xml:space="preserve"> </w:t>
            </w:r>
            <w:r w:rsidRPr="00EA6FC4">
              <w:rPr>
                <w:rFonts w:ascii="Verdana" w:hAnsi="Verdana"/>
                <w:b/>
                <w:bCs/>
                <w:szCs w:val="18"/>
              </w:rPr>
              <w:t>Requests</w:t>
            </w:r>
          </w:p>
        </w:tc>
      </w:tr>
      <w:tr w:rsidR="00C23DB7" w14:paraId="7153B134" w14:textId="77777777" w:rsidTr="00F001D7">
        <w:tc>
          <w:tcPr>
            <w:tcW w:w="1271" w:type="dxa"/>
          </w:tcPr>
          <w:p w14:paraId="0FA9D851" w14:textId="77777777" w:rsidR="00C23DB7" w:rsidRPr="00EA6FC4" w:rsidRDefault="00C23DB7" w:rsidP="00136D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Housing Services</w:t>
            </w:r>
          </w:p>
        </w:tc>
        <w:tc>
          <w:tcPr>
            <w:tcW w:w="11062" w:type="dxa"/>
          </w:tcPr>
          <w:p w14:paraId="01DC666F" w14:textId="77777777" w:rsidR="00C23DB7" w:rsidRDefault="00C23DB7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Embed the changes f</w:t>
            </w:r>
            <w:r w:rsidR="00EC4179">
              <w:rPr>
                <w:rFonts w:ascii="Verdana" w:hAnsi="Verdana"/>
              </w:rPr>
              <w:t>rom the redesign</w:t>
            </w:r>
            <w:r>
              <w:rPr>
                <w:rFonts w:ascii="Verdana" w:hAnsi="Verdana"/>
              </w:rPr>
              <w:t xml:space="preserve"> of the service with an ambition to provide an excellent customer focused service</w:t>
            </w:r>
            <w:r w:rsidR="00CD3344">
              <w:rPr>
                <w:rFonts w:ascii="Verdana" w:hAnsi="Verdana"/>
              </w:rPr>
              <w:t>.</w:t>
            </w:r>
          </w:p>
          <w:p w14:paraId="7F525CFA" w14:textId="77777777" w:rsidR="00C23DB7" w:rsidRDefault="00C23DB7" w:rsidP="00C23DB7">
            <w:pPr>
              <w:pStyle w:val="NoSpacing"/>
              <w:rPr>
                <w:rFonts w:ascii="Verdana" w:hAnsi="Verdana"/>
              </w:rPr>
            </w:pPr>
          </w:p>
          <w:p w14:paraId="15C5ECEB" w14:textId="77777777" w:rsidR="00C23DB7" w:rsidRDefault="00EC4179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provide s</w:t>
            </w:r>
            <w:r w:rsidR="00C23DB7">
              <w:rPr>
                <w:rFonts w:ascii="Verdana" w:hAnsi="Verdana"/>
              </w:rPr>
              <w:t>afe</w:t>
            </w:r>
            <w:r>
              <w:rPr>
                <w:rFonts w:ascii="Verdana" w:hAnsi="Verdana"/>
              </w:rPr>
              <w:t>, secure properties</w:t>
            </w:r>
            <w:r w:rsidR="00C23DB7">
              <w:rPr>
                <w:rFonts w:ascii="Verdana" w:hAnsi="Verdana"/>
              </w:rPr>
              <w:t xml:space="preserve"> at a </w:t>
            </w:r>
            <w:r w:rsidR="00D123FC">
              <w:rPr>
                <w:rFonts w:ascii="Verdana" w:hAnsi="Verdana"/>
              </w:rPr>
              <w:t>consistent</w:t>
            </w:r>
            <w:r w:rsidR="00C23DB7">
              <w:rPr>
                <w:rFonts w:ascii="Verdana" w:hAnsi="Verdana"/>
              </w:rPr>
              <w:t xml:space="preserve"> and decent standard,</w:t>
            </w:r>
            <w:r>
              <w:rPr>
                <w:rFonts w:ascii="Verdana" w:hAnsi="Verdana"/>
              </w:rPr>
              <w:t xml:space="preserve"> for tena</w:t>
            </w:r>
            <w:r w:rsidR="00301E85">
              <w:rPr>
                <w:rFonts w:ascii="Verdana" w:hAnsi="Verdana"/>
              </w:rPr>
              <w:t>nt</w:t>
            </w:r>
            <w:r>
              <w:rPr>
                <w:rFonts w:ascii="Verdana" w:hAnsi="Verdana"/>
              </w:rPr>
              <w:t>s to make their home</w:t>
            </w:r>
            <w:r w:rsidR="00D123FC">
              <w:rPr>
                <w:rFonts w:ascii="Verdana" w:hAnsi="Verdana"/>
              </w:rPr>
              <w:t>.</w:t>
            </w:r>
            <w:r w:rsidR="00CD3344">
              <w:rPr>
                <w:rFonts w:ascii="Verdana" w:hAnsi="Verdana"/>
              </w:rPr>
              <w:t xml:space="preserve"> </w:t>
            </w:r>
            <w:r w:rsidR="00D123FC">
              <w:rPr>
                <w:rFonts w:ascii="Verdana" w:hAnsi="Verdana"/>
              </w:rPr>
              <w:t>The</w:t>
            </w:r>
            <w:r>
              <w:rPr>
                <w:rFonts w:ascii="Verdana" w:hAnsi="Verdana"/>
              </w:rPr>
              <w:t xml:space="preserve"> </w:t>
            </w:r>
            <w:r w:rsidR="00C23DB7">
              <w:rPr>
                <w:rFonts w:ascii="Verdana" w:hAnsi="Verdana"/>
              </w:rPr>
              <w:t>majority of homes will be let</w:t>
            </w:r>
            <w:r>
              <w:rPr>
                <w:rFonts w:ascii="Verdana" w:hAnsi="Verdana"/>
              </w:rPr>
              <w:t xml:space="preserve"> </w:t>
            </w:r>
            <w:r w:rsidR="00C23DB7">
              <w:rPr>
                <w:rFonts w:ascii="Verdana" w:hAnsi="Verdana"/>
              </w:rPr>
              <w:t>at</w:t>
            </w:r>
            <w:r>
              <w:rPr>
                <w:rFonts w:ascii="Verdana" w:hAnsi="Verdana"/>
              </w:rPr>
              <w:t xml:space="preserve"> </w:t>
            </w:r>
            <w:r w:rsidR="00C23DB7">
              <w:rPr>
                <w:rFonts w:ascii="Verdana" w:hAnsi="Verdana"/>
              </w:rPr>
              <w:t>a social rent</w:t>
            </w:r>
            <w:r w:rsidR="00CD3344">
              <w:rPr>
                <w:rFonts w:ascii="Verdana" w:hAnsi="Verdana"/>
              </w:rPr>
              <w:t>.</w:t>
            </w:r>
          </w:p>
          <w:p w14:paraId="651EB4C8" w14:textId="77777777" w:rsidR="00C23DB7" w:rsidRDefault="00C23DB7" w:rsidP="00C23DB7">
            <w:pPr>
              <w:pStyle w:val="NoSpacing"/>
              <w:rPr>
                <w:rFonts w:ascii="Verdana" w:hAnsi="Verdana"/>
              </w:rPr>
            </w:pPr>
          </w:p>
          <w:p w14:paraId="660A4C72" w14:textId="77777777" w:rsidR="00C23DB7" w:rsidRDefault="00C23DB7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Continue to develop our own stock, letting all new properties at social or affordable rents</w:t>
            </w:r>
            <w:r w:rsidR="00CD3344">
              <w:rPr>
                <w:rFonts w:ascii="Verdana" w:hAnsi="Verdana"/>
              </w:rPr>
              <w:t>.</w:t>
            </w:r>
          </w:p>
          <w:p w14:paraId="3423B1EB" w14:textId="77777777" w:rsidR="00EC4179" w:rsidRDefault="00EC4179" w:rsidP="00C23DB7">
            <w:pPr>
              <w:pStyle w:val="NoSpacing"/>
              <w:rPr>
                <w:rFonts w:ascii="Verdana" w:hAnsi="Verdana"/>
              </w:rPr>
            </w:pPr>
          </w:p>
          <w:p w14:paraId="586D4B8D" w14:textId="77777777" w:rsidR="00EC4179" w:rsidRDefault="00EC4179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Ensuring all officers are aware of and comply with Warwick</w:t>
            </w:r>
            <w:r w:rsidR="00CD3344">
              <w:rPr>
                <w:rFonts w:ascii="Verdana" w:hAnsi="Verdana"/>
              </w:rPr>
              <w:t>shire</w:t>
            </w:r>
            <w:r>
              <w:rPr>
                <w:rFonts w:ascii="Verdana" w:hAnsi="Verdana"/>
              </w:rPr>
              <w:t xml:space="preserve"> County </w:t>
            </w:r>
            <w:r w:rsidR="00CD3344">
              <w:rPr>
                <w:rFonts w:ascii="Verdana" w:hAnsi="Verdana"/>
              </w:rPr>
              <w:t>Council</w:t>
            </w:r>
            <w:r>
              <w:rPr>
                <w:rFonts w:ascii="Verdana" w:hAnsi="Verdana"/>
              </w:rPr>
              <w:t xml:space="preserve"> Safeguarding protocols, by attendance at </w:t>
            </w:r>
            <w:r w:rsidR="00301E85">
              <w:rPr>
                <w:rFonts w:ascii="Verdana" w:hAnsi="Verdana"/>
              </w:rPr>
              <w:t>training</w:t>
            </w:r>
            <w:r>
              <w:rPr>
                <w:rFonts w:ascii="Verdana" w:hAnsi="Verdana"/>
              </w:rPr>
              <w:t xml:space="preserve"> event, to protect those that are most vulnerable.</w:t>
            </w:r>
          </w:p>
          <w:p w14:paraId="73F84F7D" w14:textId="77777777" w:rsidR="00EE5CA0" w:rsidRDefault="00EE5CA0" w:rsidP="00C23DB7">
            <w:pPr>
              <w:pStyle w:val="NoSpacing"/>
              <w:rPr>
                <w:rFonts w:ascii="Verdana" w:hAnsi="Verdana"/>
              </w:rPr>
            </w:pPr>
          </w:p>
          <w:p w14:paraId="180E6480" w14:textId="77777777" w:rsidR="00EE5CA0" w:rsidRDefault="00EE5CA0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Ensure all activities ar</w:t>
            </w:r>
            <w:r w:rsidR="00CD3344">
              <w:rPr>
                <w:rFonts w:ascii="Verdana" w:hAnsi="Verdana"/>
              </w:rPr>
              <w:t>e GDPR compliant.</w:t>
            </w:r>
          </w:p>
          <w:p w14:paraId="7B32402A" w14:textId="77777777" w:rsidR="003431D0" w:rsidRDefault="003431D0" w:rsidP="003431D0">
            <w:pPr>
              <w:pStyle w:val="ListParagraph"/>
              <w:rPr>
                <w:rFonts w:ascii="Verdana" w:hAnsi="Verdana"/>
              </w:rPr>
            </w:pPr>
          </w:p>
          <w:p w14:paraId="51D477E7" w14:textId="77777777" w:rsidR="003431D0" w:rsidRDefault="003431D0" w:rsidP="00510818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Ensure our workforce and se</w:t>
            </w:r>
            <w:r w:rsidR="00CD3344">
              <w:rPr>
                <w:rFonts w:ascii="Verdana" w:hAnsi="Verdana"/>
              </w:rPr>
              <w:t>rvices are climate change ready.</w:t>
            </w:r>
          </w:p>
          <w:p w14:paraId="5F08C171" w14:textId="77777777" w:rsidR="00F001D7" w:rsidRDefault="00F001D7" w:rsidP="00F001D7">
            <w:pPr>
              <w:pStyle w:val="NoSpacing"/>
              <w:ind w:left="720"/>
              <w:rPr>
                <w:rFonts w:ascii="Verdana" w:hAnsi="Verdana"/>
              </w:rPr>
            </w:pPr>
          </w:p>
          <w:p w14:paraId="6DF1F4CC" w14:textId="77777777" w:rsidR="005E4D05" w:rsidRPr="00EA6FC4" w:rsidRDefault="005E4D05" w:rsidP="005E4D05">
            <w:pPr>
              <w:pStyle w:val="NoSpacing"/>
              <w:numPr>
                <w:ilvl w:val="0"/>
                <w:numId w:val="35"/>
              </w:numPr>
              <w:rPr>
                <w:rFonts w:ascii="Verdana" w:hAnsi="Verdana"/>
                <w:b/>
                <w:bCs/>
              </w:rPr>
            </w:pPr>
            <w:r w:rsidRPr="005E4D05">
              <w:rPr>
                <w:rFonts w:ascii="Verdana" w:hAnsi="Verdana"/>
              </w:rPr>
              <w:t>Improve the energy efficiency of our homes and to reduce carbon emissions.</w:t>
            </w:r>
          </w:p>
        </w:tc>
        <w:tc>
          <w:tcPr>
            <w:tcW w:w="2104" w:type="dxa"/>
          </w:tcPr>
          <w:p w14:paraId="764933C3" w14:textId="77777777" w:rsidR="00C23DB7" w:rsidRPr="00EA6FC4" w:rsidRDefault="00C23DB7" w:rsidP="00136DDF">
            <w:pPr>
              <w:rPr>
                <w:rFonts w:ascii="Verdana" w:hAnsi="Verdana"/>
                <w:b/>
                <w:bCs/>
                <w:szCs w:val="18"/>
              </w:rPr>
            </w:pPr>
          </w:p>
        </w:tc>
      </w:tr>
      <w:tr w:rsidR="002771FF" w14:paraId="1719A0DA" w14:textId="77777777" w:rsidTr="00F001D7">
        <w:tc>
          <w:tcPr>
            <w:tcW w:w="1271" w:type="dxa"/>
          </w:tcPr>
          <w:p w14:paraId="32C2115A" w14:textId="77777777" w:rsidR="004E00B0" w:rsidRPr="00EA6FC4" w:rsidRDefault="004E00B0" w:rsidP="00136D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Landlord Services Team</w:t>
            </w:r>
          </w:p>
        </w:tc>
        <w:tc>
          <w:tcPr>
            <w:tcW w:w="11062" w:type="dxa"/>
          </w:tcPr>
          <w:p w14:paraId="5A206E1B" w14:textId="77777777" w:rsidR="00EC4179" w:rsidRDefault="00C943AB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Establish early intervention and work alongside ou</w:t>
            </w:r>
            <w:r w:rsidR="00EC4179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 customers so they can sustain their tenancy, and signpost to re</w:t>
            </w:r>
            <w:r w:rsidR="00EC4179">
              <w:rPr>
                <w:rFonts w:ascii="Verdana" w:hAnsi="Verdana"/>
              </w:rPr>
              <w:t xml:space="preserve">levant agencies for further </w:t>
            </w:r>
            <w:r w:rsidR="00D123FC">
              <w:rPr>
                <w:rFonts w:ascii="Verdana" w:hAnsi="Verdana"/>
              </w:rPr>
              <w:t>support</w:t>
            </w:r>
            <w:r>
              <w:rPr>
                <w:rFonts w:ascii="Verdana" w:hAnsi="Verdana"/>
              </w:rPr>
              <w:t xml:space="preserve"> and joint working.  </w:t>
            </w:r>
          </w:p>
          <w:p w14:paraId="292CD56E" w14:textId="77777777" w:rsidR="00EC4179" w:rsidRDefault="00EC4179" w:rsidP="00136DDF">
            <w:pPr>
              <w:pStyle w:val="NoSpacing"/>
              <w:rPr>
                <w:rFonts w:ascii="Verdana" w:hAnsi="Verdana"/>
              </w:rPr>
            </w:pPr>
          </w:p>
          <w:p w14:paraId="3804ABB6" w14:textId="77777777" w:rsidR="002771FF" w:rsidRPr="00EA6FC4" w:rsidRDefault="00EC4179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Complete visits to all custo</w:t>
            </w:r>
            <w:r w:rsidR="00301E85">
              <w:rPr>
                <w:rFonts w:ascii="Verdana" w:hAnsi="Verdana"/>
              </w:rPr>
              <w:t>me</w:t>
            </w:r>
            <w:r>
              <w:rPr>
                <w:rFonts w:ascii="Verdana" w:hAnsi="Verdana"/>
              </w:rPr>
              <w:t xml:space="preserve">rs at least every three </w:t>
            </w:r>
            <w:r w:rsidR="00D123FC">
              <w:rPr>
                <w:rFonts w:ascii="Verdana" w:hAnsi="Verdana"/>
              </w:rPr>
              <w:t>years</w:t>
            </w:r>
            <w:r>
              <w:rPr>
                <w:rFonts w:ascii="Verdana" w:hAnsi="Verdana"/>
              </w:rPr>
              <w:t xml:space="preserve"> (annually for high rise </w:t>
            </w:r>
            <w:r w:rsidR="00510818">
              <w:rPr>
                <w:rFonts w:ascii="Verdana" w:hAnsi="Verdana"/>
              </w:rPr>
              <w:t>customers) s</w:t>
            </w:r>
            <w:r>
              <w:rPr>
                <w:rFonts w:ascii="Verdana" w:hAnsi="Verdana"/>
              </w:rPr>
              <w:t>o we</w:t>
            </w:r>
            <w:r w:rsidR="00D123FC">
              <w:rPr>
                <w:rFonts w:ascii="Verdana" w:hAnsi="Verdana"/>
              </w:rPr>
              <w:t xml:space="preserve"> ens</w:t>
            </w:r>
            <w:r w:rsidR="00C943AB">
              <w:rPr>
                <w:rFonts w:ascii="Verdana" w:hAnsi="Verdana"/>
              </w:rPr>
              <w:t>ure that we have</w:t>
            </w:r>
            <w:r>
              <w:rPr>
                <w:rFonts w:ascii="Verdana" w:hAnsi="Verdana"/>
              </w:rPr>
              <w:t xml:space="preserve"> </w:t>
            </w:r>
            <w:r w:rsidR="00C943AB">
              <w:rPr>
                <w:rFonts w:ascii="Verdana" w:hAnsi="Verdana"/>
              </w:rPr>
              <w:t xml:space="preserve">a full understanding of who is </w:t>
            </w:r>
            <w:r w:rsidR="00D123FC">
              <w:rPr>
                <w:rFonts w:ascii="Verdana" w:hAnsi="Verdana"/>
              </w:rPr>
              <w:t>living</w:t>
            </w:r>
            <w:r w:rsidR="00C943AB">
              <w:rPr>
                <w:rFonts w:ascii="Verdana" w:hAnsi="Verdana"/>
              </w:rPr>
              <w:t xml:space="preserve"> in our homes. </w:t>
            </w:r>
          </w:p>
          <w:p w14:paraId="263C3B49" w14:textId="77777777" w:rsidR="00510818" w:rsidRDefault="00510818" w:rsidP="00136DDF">
            <w:pPr>
              <w:pStyle w:val="NoSpacing"/>
              <w:rPr>
                <w:rFonts w:ascii="Verdana" w:hAnsi="Verdana"/>
              </w:rPr>
            </w:pPr>
          </w:p>
          <w:p w14:paraId="6FBB3503" w14:textId="77777777" w:rsidR="002771FF" w:rsidRPr="00EA6FC4" w:rsidRDefault="00C943AB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Provide an excellent service to our Lifeline Customers so they can remain in their own homes and retain their independence.</w:t>
            </w:r>
          </w:p>
          <w:p w14:paraId="7BED9797" w14:textId="77777777" w:rsidR="002771FF" w:rsidRPr="00EA6FC4" w:rsidRDefault="002771FF" w:rsidP="00136DDF">
            <w:pPr>
              <w:pStyle w:val="NoSpacing"/>
              <w:rPr>
                <w:rFonts w:ascii="Verdana" w:hAnsi="Verdana"/>
              </w:rPr>
            </w:pPr>
          </w:p>
          <w:p w14:paraId="64DD8473" w14:textId="77777777" w:rsidR="00E60191" w:rsidRPr="00510818" w:rsidRDefault="002771FF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EA6FC4">
              <w:rPr>
                <w:rFonts w:ascii="Verdana" w:hAnsi="Verdana"/>
              </w:rPr>
              <w:t xml:space="preserve">Ensuring our sheltered housing schemes maximise the opportunity for older people to maintain their independence, by </w:t>
            </w:r>
            <w:r w:rsidR="00C23DB7">
              <w:rPr>
                <w:rFonts w:ascii="Verdana" w:hAnsi="Verdana"/>
              </w:rPr>
              <w:t xml:space="preserve">facilitating </w:t>
            </w:r>
            <w:r w:rsidRPr="00EA6FC4">
              <w:rPr>
                <w:rFonts w:ascii="Verdana" w:hAnsi="Verdana"/>
              </w:rPr>
              <w:t xml:space="preserve">activities that improve residents’ mental and social wellbeing. </w:t>
            </w:r>
          </w:p>
          <w:p w14:paraId="212F0EB7" w14:textId="77777777" w:rsidR="002771FF" w:rsidRDefault="002771FF" w:rsidP="00136DDF">
            <w:pPr>
              <w:pStyle w:val="NoSpacing"/>
              <w:rPr>
                <w:rFonts w:ascii="Verdana" w:hAnsi="Verdana"/>
              </w:rPr>
            </w:pPr>
          </w:p>
          <w:p w14:paraId="25543B47" w14:textId="77777777" w:rsidR="002771FF" w:rsidRPr="00EA6FC4" w:rsidRDefault="00C943AB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Establish those customers that </w:t>
            </w:r>
            <w:r w:rsidR="00C23DB7">
              <w:rPr>
                <w:rFonts w:ascii="Verdana" w:hAnsi="Verdana"/>
              </w:rPr>
              <w:t xml:space="preserve">require further support for </w:t>
            </w:r>
            <w:r w:rsidR="00D123FC">
              <w:rPr>
                <w:rFonts w:ascii="Verdana" w:hAnsi="Verdana"/>
              </w:rPr>
              <w:t>managing</w:t>
            </w:r>
            <w:r w:rsidR="00C23DB7">
              <w:rPr>
                <w:rFonts w:ascii="Verdana" w:hAnsi="Verdana"/>
              </w:rPr>
              <w:t xml:space="preserve"> their fi</w:t>
            </w:r>
            <w:r>
              <w:rPr>
                <w:rFonts w:ascii="Verdana" w:hAnsi="Verdana"/>
              </w:rPr>
              <w:t>n</w:t>
            </w:r>
            <w:r w:rsidR="00C23DB7">
              <w:rPr>
                <w:rFonts w:ascii="Verdana" w:hAnsi="Verdana"/>
              </w:rPr>
              <w:t>anc</w:t>
            </w:r>
            <w:r>
              <w:rPr>
                <w:rFonts w:ascii="Verdana" w:hAnsi="Verdana"/>
              </w:rPr>
              <w:t>es by providing an ex</w:t>
            </w:r>
            <w:r w:rsidR="00C23DB7">
              <w:rPr>
                <w:rFonts w:ascii="Verdana" w:hAnsi="Verdana"/>
              </w:rPr>
              <w:t>cellent financia</w:t>
            </w:r>
            <w:r w:rsidR="00D123FC">
              <w:rPr>
                <w:rFonts w:ascii="Verdana" w:hAnsi="Verdana"/>
              </w:rPr>
              <w:t>l inclusion servic</w:t>
            </w:r>
            <w:r>
              <w:rPr>
                <w:rFonts w:ascii="Verdana" w:hAnsi="Verdana"/>
              </w:rPr>
              <w:t>e, working alongside non-profit organ</w:t>
            </w:r>
            <w:r w:rsidR="00EC4179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s</w:t>
            </w:r>
            <w:r w:rsidR="00EC4179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tion</w:t>
            </w:r>
            <w:r w:rsidR="00EC4179">
              <w:rPr>
                <w:rFonts w:ascii="Verdana" w:hAnsi="Verdana"/>
              </w:rPr>
              <w:t>s, such as Citizen’s Advice and Stepchange</w:t>
            </w:r>
            <w:r>
              <w:rPr>
                <w:rFonts w:ascii="Verdana" w:hAnsi="Verdana"/>
              </w:rPr>
              <w:t xml:space="preserve"> to </w:t>
            </w:r>
            <w:r w:rsidR="00D123FC">
              <w:rPr>
                <w:rFonts w:ascii="Verdana" w:hAnsi="Verdana"/>
              </w:rPr>
              <w:t>assist</w:t>
            </w:r>
            <w:r>
              <w:rPr>
                <w:rFonts w:ascii="Verdana" w:hAnsi="Verdana"/>
              </w:rPr>
              <w:t xml:space="preserve"> customers with debt help.</w:t>
            </w:r>
          </w:p>
          <w:p w14:paraId="2B72E07F" w14:textId="77777777" w:rsidR="002771FF" w:rsidRPr="00EA6FC4" w:rsidRDefault="002771FF" w:rsidP="00136DDF">
            <w:pPr>
              <w:pStyle w:val="NoSpacing"/>
              <w:rPr>
                <w:rFonts w:ascii="Verdana" w:hAnsi="Verdana"/>
              </w:rPr>
            </w:pPr>
          </w:p>
          <w:p w14:paraId="711B2979" w14:textId="77777777" w:rsidR="002771FF" w:rsidRPr="00EA6FC4" w:rsidRDefault="00E0157A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Ensuring we co</w:t>
            </w:r>
            <w:r w:rsidR="00EC4179">
              <w:rPr>
                <w:rFonts w:ascii="Verdana" w:hAnsi="Verdana"/>
              </w:rPr>
              <w:t xml:space="preserve">nsult effectively and appropriately with our </w:t>
            </w:r>
            <w:r w:rsidR="00D123FC">
              <w:rPr>
                <w:rFonts w:ascii="Verdana" w:hAnsi="Verdana"/>
              </w:rPr>
              <w:t>leaseholders</w:t>
            </w:r>
            <w:r w:rsidR="00EC4179">
              <w:rPr>
                <w:rFonts w:ascii="Verdana" w:hAnsi="Verdana"/>
              </w:rPr>
              <w:t xml:space="preserve"> regarding all </w:t>
            </w:r>
            <w:r>
              <w:rPr>
                <w:rFonts w:ascii="Verdana" w:hAnsi="Verdana"/>
              </w:rPr>
              <w:t xml:space="preserve">works we intend to carry out to their properties, </w:t>
            </w:r>
            <w:r w:rsidR="00EC4179">
              <w:rPr>
                <w:rFonts w:ascii="Verdana" w:hAnsi="Verdana"/>
              </w:rPr>
              <w:t xml:space="preserve">particularly in relation to those </w:t>
            </w:r>
            <w:r>
              <w:rPr>
                <w:rFonts w:ascii="Verdana" w:hAnsi="Verdana"/>
              </w:rPr>
              <w:t>which invol</w:t>
            </w:r>
            <w:r w:rsidR="00D123FC">
              <w:rPr>
                <w:rFonts w:ascii="Verdana" w:hAnsi="Verdana"/>
              </w:rPr>
              <w:t>ves financial contribution from</w:t>
            </w:r>
            <w:r>
              <w:rPr>
                <w:rFonts w:ascii="Verdana" w:hAnsi="Verdana"/>
              </w:rPr>
              <w:t xml:space="preserve"> them, in line with Section 20 of L&amp;T Act</w:t>
            </w:r>
            <w:r w:rsidR="00CD3344">
              <w:rPr>
                <w:rFonts w:ascii="Verdana" w:hAnsi="Verdana"/>
              </w:rPr>
              <w:t>.</w:t>
            </w:r>
          </w:p>
          <w:p w14:paraId="3A12EFC8" w14:textId="77777777" w:rsidR="00510818" w:rsidRDefault="00510818" w:rsidP="00510818">
            <w:pPr>
              <w:pStyle w:val="NoSpacing"/>
              <w:rPr>
                <w:rFonts w:ascii="Verdana" w:hAnsi="Verdana"/>
              </w:rPr>
            </w:pPr>
          </w:p>
          <w:p w14:paraId="0385A9FF" w14:textId="77777777" w:rsidR="002771FF" w:rsidRPr="00EA6FC4" w:rsidRDefault="00EC4179" w:rsidP="00510818">
            <w:pPr>
              <w:pStyle w:val="NoSpacing"/>
              <w:numPr>
                <w:ilvl w:val="0"/>
                <w:numId w:val="3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alongside the WCC Financi</w:t>
            </w:r>
            <w:r w:rsidR="00301E85">
              <w:rPr>
                <w:rFonts w:ascii="Verdana" w:hAnsi="Verdana"/>
              </w:rPr>
              <w:t>al</w:t>
            </w:r>
            <w:r>
              <w:rPr>
                <w:rFonts w:ascii="Verdana" w:hAnsi="Verdana"/>
              </w:rPr>
              <w:t xml:space="preserve"> Inclusion Partnership to provide support for those facing financial difficulties.</w:t>
            </w:r>
          </w:p>
          <w:p w14:paraId="39D7430D" w14:textId="77777777" w:rsidR="002771FF" w:rsidRPr="00EA6FC4" w:rsidRDefault="002771FF" w:rsidP="00136DDF">
            <w:pPr>
              <w:rPr>
                <w:rFonts w:ascii="Verdana" w:hAnsi="Verdana"/>
              </w:rPr>
            </w:pPr>
          </w:p>
          <w:p w14:paraId="12341208" w14:textId="77777777" w:rsidR="002771FF" w:rsidRPr="00510818" w:rsidRDefault="00C943AB" w:rsidP="00510818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510818">
              <w:rPr>
                <w:rFonts w:ascii="Verdana" w:hAnsi="Verdana"/>
              </w:rPr>
              <w:t xml:space="preserve">Work in partnership with WCC Family Support Worker to support and </w:t>
            </w:r>
            <w:r w:rsidR="00D123FC" w:rsidRPr="00510818">
              <w:rPr>
                <w:rFonts w:ascii="Verdana" w:hAnsi="Verdana"/>
              </w:rPr>
              <w:t>empowers</w:t>
            </w:r>
            <w:r w:rsidRPr="00510818">
              <w:rPr>
                <w:rFonts w:ascii="Verdana" w:hAnsi="Verdana"/>
              </w:rPr>
              <w:t xml:space="preserve"> tena</w:t>
            </w:r>
            <w:r w:rsidR="00D123FC">
              <w:rPr>
                <w:rFonts w:ascii="Verdana" w:hAnsi="Verdana"/>
              </w:rPr>
              <w:t>nts to susta</w:t>
            </w:r>
            <w:r w:rsidRPr="00510818">
              <w:rPr>
                <w:rFonts w:ascii="Verdana" w:hAnsi="Verdana"/>
              </w:rPr>
              <w:t xml:space="preserve">in their tenancy and improve their life </w:t>
            </w:r>
            <w:r w:rsidR="00D123FC" w:rsidRPr="00510818">
              <w:rPr>
                <w:rFonts w:ascii="Verdana" w:hAnsi="Verdana"/>
              </w:rPr>
              <w:t>skills</w:t>
            </w:r>
            <w:r w:rsidRPr="00510818">
              <w:rPr>
                <w:rFonts w:ascii="Verdana" w:hAnsi="Verdana"/>
              </w:rPr>
              <w:t>.</w:t>
            </w:r>
            <w:r w:rsidRPr="00510818" w:rsidDel="00C943AB">
              <w:rPr>
                <w:rFonts w:ascii="Verdana" w:hAnsi="Verdana"/>
              </w:rPr>
              <w:t xml:space="preserve"> </w:t>
            </w:r>
          </w:p>
          <w:p w14:paraId="72A47B3E" w14:textId="77777777" w:rsidR="002771FF" w:rsidRDefault="002771FF" w:rsidP="00136DDF">
            <w:pPr>
              <w:rPr>
                <w:rFonts w:ascii="Verdana" w:hAnsi="Verdana"/>
              </w:rPr>
            </w:pPr>
          </w:p>
          <w:p w14:paraId="2B18FE86" w14:textId="77777777" w:rsidR="00F8778A" w:rsidRDefault="00EC4179" w:rsidP="005E4D05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5E4D05">
              <w:rPr>
                <w:rFonts w:ascii="Verdana" w:hAnsi="Verdana"/>
              </w:rPr>
              <w:t>Providing assistance for those people who need help finding a home when they are ready to leave hospital, with the aim of ha</w:t>
            </w:r>
            <w:r w:rsidR="00E2140D" w:rsidRPr="005E4D05">
              <w:rPr>
                <w:rFonts w:ascii="Verdana" w:hAnsi="Verdana"/>
              </w:rPr>
              <w:t>vi</w:t>
            </w:r>
            <w:r w:rsidRPr="005E4D05">
              <w:rPr>
                <w:rFonts w:ascii="Verdana" w:hAnsi="Verdana"/>
              </w:rPr>
              <w:t xml:space="preserve">ng customers in settled homes with the correct support </w:t>
            </w:r>
            <w:r w:rsidR="00D123FC" w:rsidRPr="005E4D05">
              <w:rPr>
                <w:rFonts w:ascii="Verdana" w:hAnsi="Verdana"/>
              </w:rPr>
              <w:t>and from</w:t>
            </w:r>
            <w:r w:rsidRPr="005E4D05">
              <w:rPr>
                <w:rFonts w:ascii="Verdana" w:hAnsi="Verdana"/>
              </w:rPr>
              <w:t xml:space="preserve"> the beginning of their tenancy. </w:t>
            </w:r>
          </w:p>
          <w:p w14:paraId="78E91E09" w14:textId="77777777" w:rsidR="00F001D7" w:rsidRPr="005E4D05" w:rsidRDefault="00F001D7" w:rsidP="00F001D7">
            <w:pPr>
              <w:pStyle w:val="ListParagraph"/>
              <w:rPr>
                <w:rFonts w:ascii="Verdana" w:hAnsi="Verdana"/>
              </w:rPr>
            </w:pPr>
          </w:p>
          <w:p w14:paraId="22324ACA" w14:textId="77777777" w:rsidR="00F8778A" w:rsidRDefault="00F8778A" w:rsidP="00510818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510818">
              <w:rPr>
                <w:rFonts w:ascii="Verdana" w:hAnsi="Verdana"/>
              </w:rPr>
              <w:t xml:space="preserve">Maintaining high standards of cleaning of communal areas and grounds maintenance on housing estates where the </w:t>
            </w:r>
            <w:r w:rsidR="00CD3344">
              <w:rPr>
                <w:rFonts w:ascii="Verdana" w:hAnsi="Verdana"/>
              </w:rPr>
              <w:t>Council</w:t>
            </w:r>
            <w:r w:rsidRPr="00510818">
              <w:rPr>
                <w:rFonts w:ascii="Verdana" w:hAnsi="Verdana"/>
              </w:rPr>
              <w:t xml:space="preserve"> is the majority landlord.</w:t>
            </w:r>
          </w:p>
          <w:p w14:paraId="7E6BE33F" w14:textId="77777777" w:rsidR="003431D0" w:rsidRPr="003431D0" w:rsidRDefault="003431D0" w:rsidP="003431D0">
            <w:pPr>
              <w:pStyle w:val="ListParagraph"/>
              <w:rPr>
                <w:rFonts w:ascii="Verdana" w:hAnsi="Verdana"/>
              </w:rPr>
            </w:pPr>
          </w:p>
          <w:p w14:paraId="0BF9ED1D" w14:textId="77777777" w:rsidR="002771FF" w:rsidRPr="005E4D05" w:rsidRDefault="003431D0" w:rsidP="005E4D05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  <w:b/>
              </w:rPr>
            </w:pPr>
            <w:r w:rsidRPr="005E4D05">
              <w:rPr>
                <w:rFonts w:ascii="Verdana" w:hAnsi="Verdana"/>
              </w:rPr>
              <w:t>Helping tenants to adapt to climate change measures</w:t>
            </w:r>
            <w:r w:rsidR="005E4D05">
              <w:rPr>
                <w:rFonts w:ascii="Verdana" w:hAnsi="Verdana"/>
              </w:rPr>
              <w:t>.</w:t>
            </w:r>
          </w:p>
        </w:tc>
        <w:tc>
          <w:tcPr>
            <w:tcW w:w="2104" w:type="dxa"/>
          </w:tcPr>
          <w:p w14:paraId="0E0A2384" w14:textId="77777777" w:rsidR="00685610" w:rsidRDefault="00DC7111" w:rsidP="00DC7111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5</w:t>
            </w:r>
            <w:r w:rsidR="00F001D7">
              <w:rPr>
                <w:rFonts w:ascii="Verdana" w:hAnsi="Verdana"/>
                <w:bCs/>
                <w:szCs w:val="18"/>
              </w:rPr>
              <w:t>395</w:t>
            </w:r>
            <w:r>
              <w:rPr>
                <w:rFonts w:ascii="Verdana" w:hAnsi="Verdana"/>
                <w:bCs/>
                <w:szCs w:val="18"/>
              </w:rPr>
              <w:t xml:space="preserve"> properties a</w:t>
            </w:r>
            <w:r w:rsidR="00F001D7">
              <w:rPr>
                <w:rFonts w:ascii="Verdana" w:hAnsi="Verdana"/>
                <w:bCs/>
                <w:szCs w:val="18"/>
              </w:rPr>
              <w:t>vailable for rent as of 13/02/20</w:t>
            </w:r>
          </w:p>
          <w:p w14:paraId="36013859" w14:textId="77777777" w:rsidR="00685610" w:rsidRDefault="00685610" w:rsidP="00DC7111">
            <w:pPr>
              <w:rPr>
                <w:rFonts w:ascii="Verdana" w:hAnsi="Verdana"/>
                <w:bCs/>
                <w:szCs w:val="18"/>
              </w:rPr>
            </w:pPr>
          </w:p>
          <w:p w14:paraId="67DB8D6A" w14:textId="77777777" w:rsidR="00DC7111" w:rsidRDefault="00685610" w:rsidP="00DC7111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1182 visits completed between 01/04/2019 and 13/02/2020</w:t>
            </w:r>
            <w:r w:rsidR="00DC7111">
              <w:rPr>
                <w:rFonts w:ascii="Verdana" w:hAnsi="Verdana"/>
                <w:bCs/>
                <w:szCs w:val="18"/>
              </w:rPr>
              <w:br/>
            </w:r>
          </w:p>
          <w:p w14:paraId="6CCD089A" w14:textId="77777777" w:rsidR="00F001D7" w:rsidRDefault="00F001D7" w:rsidP="00DC7111">
            <w:pPr>
              <w:rPr>
                <w:rFonts w:ascii="Verdana" w:hAnsi="Verdana"/>
                <w:bCs/>
                <w:szCs w:val="18"/>
              </w:rPr>
            </w:pPr>
          </w:p>
          <w:p w14:paraId="10CFE7C5" w14:textId="77777777" w:rsidR="00685610" w:rsidRDefault="00DC7111" w:rsidP="00F001D7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18</w:t>
            </w:r>
            <w:r w:rsidR="00F001D7">
              <w:rPr>
                <w:rFonts w:ascii="Verdana" w:hAnsi="Verdana"/>
                <w:bCs/>
                <w:szCs w:val="18"/>
              </w:rPr>
              <w:t>7</w:t>
            </w:r>
            <w:r>
              <w:rPr>
                <w:rFonts w:ascii="Verdana" w:hAnsi="Verdana"/>
                <w:bCs/>
                <w:szCs w:val="18"/>
              </w:rPr>
              <w:t xml:space="preserve"> </w:t>
            </w:r>
            <w:r w:rsidR="00F001D7">
              <w:rPr>
                <w:rFonts w:ascii="Verdana" w:hAnsi="Verdana"/>
                <w:bCs/>
                <w:szCs w:val="18"/>
              </w:rPr>
              <w:t>Sheltered Housing units as of 13</w:t>
            </w:r>
            <w:r>
              <w:rPr>
                <w:rFonts w:ascii="Verdana" w:hAnsi="Verdana"/>
                <w:bCs/>
                <w:szCs w:val="18"/>
              </w:rPr>
              <w:t>/0</w:t>
            </w:r>
            <w:r w:rsidR="00F001D7">
              <w:rPr>
                <w:rFonts w:ascii="Verdana" w:hAnsi="Verdana"/>
                <w:bCs/>
                <w:szCs w:val="18"/>
              </w:rPr>
              <w:t>2</w:t>
            </w:r>
            <w:r>
              <w:rPr>
                <w:rFonts w:ascii="Verdana" w:hAnsi="Verdana"/>
                <w:bCs/>
                <w:szCs w:val="18"/>
              </w:rPr>
              <w:t>/</w:t>
            </w:r>
            <w:r w:rsidR="00F001D7">
              <w:rPr>
                <w:rFonts w:ascii="Verdana" w:hAnsi="Verdana"/>
                <w:bCs/>
                <w:szCs w:val="18"/>
              </w:rPr>
              <w:t>20</w:t>
            </w:r>
            <w:r>
              <w:rPr>
                <w:rFonts w:ascii="Verdana" w:hAnsi="Verdana"/>
                <w:bCs/>
                <w:szCs w:val="18"/>
              </w:rPr>
              <w:br/>
            </w:r>
          </w:p>
          <w:p w14:paraId="12FB32BB" w14:textId="77777777" w:rsidR="00685610" w:rsidRDefault="00685610" w:rsidP="00F001D7">
            <w:pPr>
              <w:rPr>
                <w:rFonts w:ascii="Verdana" w:hAnsi="Verdana"/>
                <w:bCs/>
                <w:szCs w:val="18"/>
              </w:rPr>
            </w:pPr>
          </w:p>
          <w:p w14:paraId="49D5F252" w14:textId="77777777" w:rsidR="00685610" w:rsidRDefault="00685610" w:rsidP="00F001D7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17 Section 20’s completed between 01/04/2019 and 13/02/2020</w:t>
            </w:r>
          </w:p>
          <w:p w14:paraId="2FBE0B15" w14:textId="77777777" w:rsidR="00685610" w:rsidRDefault="00685610" w:rsidP="00F001D7">
            <w:pPr>
              <w:rPr>
                <w:rFonts w:ascii="Verdana" w:hAnsi="Verdana"/>
                <w:bCs/>
                <w:szCs w:val="18"/>
              </w:rPr>
            </w:pPr>
          </w:p>
          <w:p w14:paraId="28BBEF8F" w14:textId="77777777" w:rsidR="00F001D7" w:rsidRDefault="000B428B" w:rsidP="00F001D7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821</w:t>
            </w:r>
            <w:r w:rsidR="00DC7111">
              <w:rPr>
                <w:rFonts w:ascii="Verdana" w:hAnsi="Verdana"/>
                <w:bCs/>
                <w:szCs w:val="18"/>
              </w:rPr>
              <w:t xml:space="preserve"> Unive</w:t>
            </w:r>
            <w:r>
              <w:rPr>
                <w:rFonts w:ascii="Verdana" w:hAnsi="Verdana"/>
                <w:bCs/>
                <w:szCs w:val="18"/>
              </w:rPr>
              <w:t>rsal Claimants (Tenants) as of 13</w:t>
            </w:r>
            <w:r w:rsidR="00DC7111">
              <w:rPr>
                <w:rFonts w:ascii="Verdana" w:hAnsi="Verdana"/>
                <w:bCs/>
                <w:szCs w:val="18"/>
              </w:rPr>
              <w:t>/0</w:t>
            </w:r>
            <w:r>
              <w:rPr>
                <w:rFonts w:ascii="Verdana" w:hAnsi="Verdana"/>
                <w:bCs/>
                <w:szCs w:val="18"/>
              </w:rPr>
              <w:t>2</w:t>
            </w:r>
            <w:r w:rsidR="00DC7111">
              <w:rPr>
                <w:rFonts w:ascii="Verdana" w:hAnsi="Verdana"/>
                <w:bCs/>
                <w:szCs w:val="18"/>
              </w:rPr>
              <w:t>/</w:t>
            </w:r>
            <w:r>
              <w:rPr>
                <w:rFonts w:ascii="Verdana" w:hAnsi="Verdana"/>
                <w:bCs/>
                <w:szCs w:val="18"/>
              </w:rPr>
              <w:t>20</w:t>
            </w:r>
            <w:r w:rsidR="00DC7111">
              <w:rPr>
                <w:rFonts w:ascii="Verdana" w:hAnsi="Verdana"/>
                <w:bCs/>
                <w:szCs w:val="18"/>
              </w:rPr>
              <w:br/>
            </w:r>
          </w:p>
          <w:p w14:paraId="4CE20D00" w14:textId="77777777" w:rsidR="002771FF" w:rsidRPr="00DC7111" w:rsidRDefault="00685610" w:rsidP="00685610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7 referrals from hospital A&amp;E between 01/04/2019 and 13/02/2020</w:t>
            </w:r>
            <w:r w:rsidR="00DC7111">
              <w:rPr>
                <w:rFonts w:ascii="Verdana" w:hAnsi="Verdana"/>
                <w:bCs/>
                <w:szCs w:val="18"/>
              </w:rPr>
              <w:br/>
            </w:r>
            <w:r w:rsidR="00DC7111">
              <w:rPr>
                <w:rFonts w:ascii="Verdana" w:hAnsi="Verdana"/>
                <w:bCs/>
                <w:szCs w:val="18"/>
              </w:rPr>
              <w:br/>
            </w:r>
          </w:p>
        </w:tc>
      </w:tr>
      <w:tr w:rsidR="002771FF" w14:paraId="515485ED" w14:textId="77777777" w:rsidTr="00F001D7">
        <w:tc>
          <w:tcPr>
            <w:tcW w:w="1271" w:type="dxa"/>
          </w:tcPr>
          <w:p w14:paraId="4D3C9B98" w14:textId="77777777" w:rsidR="002771FF" w:rsidRPr="00EA6FC4" w:rsidRDefault="002771FF" w:rsidP="00136DDF">
            <w:pPr>
              <w:rPr>
                <w:rFonts w:ascii="Verdana" w:hAnsi="Verdana"/>
                <w:b/>
                <w:bCs/>
              </w:rPr>
            </w:pPr>
            <w:r w:rsidRPr="00EA6FC4">
              <w:rPr>
                <w:rFonts w:ascii="Verdana" w:hAnsi="Verdana"/>
                <w:b/>
                <w:bCs/>
              </w:rPr>
              <w:lastRenderedPageBreak/>
              <w:t>Housing Strategy &amp; Development Team</w:t>
            </w:r>
          </w:p>
        </w:tc>
        <w:tc>
          <w:tcPr>
            <w:tcW w:w="11062" w:type="dxa"/>
          </w:tcPr>
          <w:p w14:paraId="2929EC3D" w14:textId="77777777" w:rsidR="00260F65" w:rsidRDefault="00D123FC" w:rsidP="00D123FC">
            <w:pPr>
              <w:pStyle w:val="NoSpacing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Maximising</w:t>
            </w:r>
            <w:r w:rsidR="00260F65">
              <w:rPr>
                <w:rFonts w:ascii="Verdana" w:hAnsi="Verdana"/>
              </w:rPr>
              <w:t xml:space="preserve"> the delivery of affordable housing including:</w:t>
            </w:r>
          </w:p>
          <w:p w14:paraId="4858A7B7" w14:textId="77777777" w:rsidR="00260F65" w:rsidRDefault="00260F65" w:rsidP="00260F65">
            <w:pPr>
              <w:pStyle w:val="NoSpacing"/>
              <w:rPr>
                <w:rFonts w:ascii="Verdana" w:hAnsi="Verdana"/>
              </w:rPr>
            </w:pPr>
          </w:p>
          <w:p w14:paraId="0C27033B" w14:textId="77777777" w:rsidR="00260F65" w:rsidRDefault="00D123FC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 directly develop</w:t>
            </w:r>
            <w:r w:rsidR="00260F65">
              <w:rPr>
                <w:rFonts w:ascii="Verdana" w:hAnsi="Verdana"/>
              </w:rPr>
              <w:t xml:space="preserve"> affordable housing across the District, including rural housing, and reviewing delivery vehicles to increase the </w:t>
            </w:r>
            <w:r w:rsidR="00CD3344">
              <w:rPr>
                <w:rFonts w:ascii="Verdana" w:hAnsi="Verdana"/>
              </w:rPr>
              <w:t>Council</w:t>
            </w:r>
            <w:r w:rsidR="00260F65">
              <w:rPr>
                <w:rFonts w:ascii="Verdana" w:hAnsi="Verdana"/>
              </w:rPr>
              <w:t xml:space="preserve"> stock.</w:t>
            </w:r>
          </w:p>
          <w:p w14:paraId="4FB3A98D" w14:textId="77777777" w:rsidR="00260F65" w:rsidRDefault="00260F65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with developers to effectively use resources made available through s106 planning obligations or CIL contributions.</w:t>
            </w:r>
          </w:p>
          <w:p w14:paraId="3A7C6C20" w14:textId="77777777" w:rsidR="00260F65" w:rsidRDefault="00260F65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Taking advantage of any public funded investment made available by the Homes and Communities Agency or other Government funding streams and also applying for Investment Partner Status.</w:t>
            </w:r>
          </w:p>
          <w:p w14:paraId="524CE2A9" w14:textId="77777777" w:rsidR="00260F65" w:rsidRDefault="00260F65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Explore the potential of development sites, both publically and privately owned which can be used to deliver affordable housing for rent, shared ownership or sale. </w:t>
            </w:r>
          </w:p>
          <w:p w14:paraId="6AA061D5" w14:textId="77777777" w:rsidR="00260F65" w:rsidRDefault="00260F65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Buy back shared ownership and ex </w:t>
            </w:r>
            <w:r w:rsidR="00CD3344">
              <w:rPr>
                <w:rFonts w:ascii="Verdana" w:hAnsi="Verdana"/>
              </w:rPr>
              <w:t>Council</w:t>
            </w:r>
            <w:r>
              <w:rPr>
                <w:rFonts w:ascii="Verdana" w:hAnsi="Verdana"/>
              </w:rPr>
              <w:t xml:space="preserve"> houses on the market</w:t>
            </w:r>
            <w:r w:rsidR="00A1042B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  <w:p w14:paraId="25D60C8F" w14:textId="77777777" w:rsidR="00260F65" w:rsidRDefault="00260F65" w:rsidP="00D123FC">
            <w:pPr>
              <w:pStyle w:val="NoSpacing"/>
              <w:numPr>
                <w:ilvl w:val="1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Buying properties in the open market.</w:t>
            </w:r>
          </w:p>
          <w:p w14:paraId="1FAC9E2C" w14:textId="77777777" w:rsidR="00260F65" w:rsidRDefault="00260F65" w:rsidP="00260F65">
            <w:pPr>
              <w:pStyle w:val="NoSpacing"/>
              <w:ind w:left="1559" w:hanging="283"/>
              <w:rPr>
                <w:rFonts w:ascii="Verdana" w:hAnsi="Verdana"/>
              </w:rPr>
            </w:pPr>
          </w:p>
          <w:p w14:paraId="3C3CB7C1" w14:textId="77777777" w:rsidR="00260F65" w:rsidRDefault="00D123FC" w:rsidP="00D123FC">
            <w:pPr>
              <w:pStyle w:val="NoSpacing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Providing</w:t>
            </w:r>
            <w:r w:rsidR="00260F65">
              <w:rPr>
                <w:rFonts w:ascii="Verdana" w:hAnsi="Verdana"/>
              </w:rPr>
              <w:t xml:space="preserve"> high quality </w:t>
            </w:r>
            <w:r w:rsidR="00CD3344">
              <w:rPr>
                <w:rFonts w:ascii="Verdana" w:hAnsi="Verdana"/>
              </w:rPr>
              <w:t>Council</w:t>
            </w:r>
            <w:r w:rsidR="00260F65">
              <w:rPr>
                <w:rFonts w:ascii="Verdana" w:hAnsi="Verdana"/>
              </w:rPr>
              <w:t xml:space="preserve"> homes by regularly reviewing the Housing Revenue Account Business Plan to ensure the </w:t>
            </w:r>
            <w:r w:rsidR="00CD3344">
              <w:rPr>
                <w:rFonts w:ascii="Verdana" w:hAnsi="Verdana"/>
              </w:rPr>
              <w:t>Council</w:t>
            </w:r>
            <w:r w:rsidR="00260F65">
              <w:rPr>
                <w:rFonts w:ascii="Verdana" w:hAnsi="Verdana"/>
              </w:rPr>
              <w:t xml:space="preserve"> can continue to effectively manage and maintain its landlord function and continue to make a proactive contribution to the provision of a range of housing options for the district.</w:t>
            </w:r>
          </w:p>
          <w:p w14:paraId="006242AE" w14:textId="77777777" w:rsidR="00260F65" w:rsidRDefault="00260F65" w:rsidP="00260F65">
            <w:pPr>
              <w:pStyle w:val="NoSpacing"/>
              <w:rPr>
                <w:rFonts w:ascii="Verdana" w:hAnsi="Verdana"/>
              </w:rPr>
            </w:pPr>
          </w:p>
          <w:p w14:paraId="54A4BF56" w14:textId="77777777" w:rsidR="007E2A80" w:rsidRPr="003431D0" w:rsidRDefault="00D123FC" w:rsidP="003431D0">
            <w:pPr>
              <w:pStyle w:val="NoSpacing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3431D0">
              <w:rPr>
                <w:rFonts w:ascii="Verdana" w:hAnsi="Verdana"/>
              </w:rPr>
              <w:t>R</w:t>
            </w:r>
            <w:r w:rsidR="00260F65" w:rsidRPr="003431D0">
              <w:rPr>
                <w:rFonts w:ascii="Verdana" w:hAnsi="Verdana"/>
              </w:rPr>
              <w:t>eview</w:t>
            </w:r>
            <w:r w:rsidRPr="003431D0">
              <w:rPr>
                <w:rFonts w:ascii="Verdana" w:hAnsi="Verdana"/>
              </w:rPr>
              <w:t>ing</w:t>
            </w:r>
            <w:r w:rsidR="00260F65" w:rsidRPr="003431D0">
              <w:rPr>
                <w:rFonts w:ascii="Verdana" w:hAnsi="Verdana"/>
              </w:rPr>
              <w:t xml:space="preserve"> the Housing a</w:t>
            </w:r>
            <w:r w:rsidRPr="003431D0">
              <w:rPr>
                <w:rFonts w:ascii="Verdana" w:hAnsi="Verdana"/>
              </w:rPr>
              <w:t xml:space="preserve">nd Homeless Strategy </w:t>
            </w:r>
            <w:r w:rsidR="003431D0" w:rsidRPr="003431D0">
              <w:rPr>
                <w:rFonts w:ascii="Verdana" w:hAnsi="Verdana"/>
              </w:rPr>
              <w:t>t</w:t>
            </w:r>
            <w:r w:rsidR="007E2A80" w:rsidRPr="003431D0">
              <w:rPr>
                <w:rFonts w:ascii="Verdana" w:hAnsi="Verdana"/>
              </w:rPr>
              <w:t>o further inform development and planning of the future strategy, an assessment should be undertaken of actions to be undertaken against remaining objectives</w:t>
            </w:r>
            <w:r w:rsidR="003431D0">
              <w:rPr>
                <w:rFonts w:ascii="Verdana" w:hAnsi="Verdana"/>
              </w:rPr>
              <w:t>, p</w:t>
            </w:r>
            <w:r w:rsidR="007E2A80" w:rsidRPr="003431D0">
              <w:rPr>
                <w:rFonts w:ascii="Verdana" w:hAnsi="Verdana"/>
              </w:rPr>
              <w:t>rogress against these actions should then be assessed on a monthly basis.</w:t>
            </w:r>
          </w:p>
          <w:p w14:paraId="4F4D33F0" w14:textId="77777777" w:rsidR="007E2A80" w:rsidRDefault="007E2A80" w:rsidP="005E4D05">
            <w:pPr>
              <w:pStyle w:val="ListParagraph"/>
              <w:rPr>
                <w:rFonts w:ascii="Verdana" w:hAnsi="Verdana"/>
              </w:rPr>
            </w:pPr>
          </w:p>
          <w:p w14:paraId="5FCE636A" w14:textId="77777777" w:rsidR="00260F65" w:rsidRDefault="007E2A80" w:rsidP="00D123FC">
            <w:pPr>
              <w:pStyle w:val="NoSpacing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D123FC">
              <w:rPr>
                <w:rFonts w:ascii="Verdana" w:hAnsi="Verdana"/>
              </w:rPr>
              <w:t>roducing</w:t>
            </w:r>
            <w:r w:rsidR="00260F65">
              <w:rPr>
                <w:rFonts w:ascii="Verdana" w:hAnsi="Verdana"/>
              </w:rPr>
              <w:t xml:space="preserve"> a Housing Development Strategy</w:t>
            </w:r>
            <w:r w:rsidR="00A1042B">
              <w:rPr>
                <w:rFonts w:ascii="Verdana" w:hAnsi="Verdana"/>
              </w:rPr>
              <w:t xml:space="preserve"> </w:t>
            </w:r>
            <w:r w:rsidR="00260F65">
              <w:rPr>
                <w:rFonts w:ascii="Verdana" w:hAnsi="Verdana"/>
              </w:rPr>
              <w:t>/</w:t>
            </w:r>
            <w:r w:rsidR="00A1042B">
              <w:rPr>
                <w:rFonts w:ascii="Verdana" w:hAnsi="Verdana"/>
              </w:rPr>
              <w:t xml:space="preserve"> </w:t>
            </w:r>
            <w:r w:rsidR="00260F65">
              <w:rPr>
                <w:rFonts w:ascii="Verdana" w:hAnsi="Verdana"/>
              </w:rPr>
              <w:t>policy to guide the delivery of the new housing options.</w:t>
            </w:r>
          </w:p>
          <w:p w14:paraId="0BC8C290" w14:textId="77777777" w:rsidR="003431D0" w:rsidRDefault="003431D0" w:rsidP="003431D0">
            <w:pPr>
              <w:pStyle w:val="ListParagraph"/>
              <w:rPr>
                <w:rFonts w:ascii="Verdana" w:hAnsi="Verdana"/>
              </w:rPr>
            </w:pPr>
          </w:p>
          <w:p w14:paraId="2FDCB4C1" w14:textId="77777777" w:rsidR="003431D0" w:rsidRDefault="003431D0" w:rsidP="003431D0">
            <w:pPr>
              <w:pStyle w:val="NoSpacing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Promote net zero carbon delivery of Housing and become an exemplar for the standards of new </w:t>
            </w:r>
            <w:r w:rsidR="00CD3344">
              <w:rPr>
                <w:rFonts w:ascii="Verdana" w:hAnsi="Verdana"/>
              </w:rPr>
              <w:t>Council</w:t>
            </w:r>
            <w:r>
              <w:rPr>
                <w:rFonts w:ascii="Verdana" w:hAnsi="Verdana"/>
              </w:rPr>
              <w:t xml:space="preserve"> stock. </w:t>
            </w:r>
          </w:p>
          <w:p w14:paraId="410F0A8F" w14:textId="77777777" w:rsidR="00AF5817" w:rsidRDefault="00AF5817" w:rsidP="00AF5817">
            <w:pPr>
              <w:pStyle w:val="ListParagraph"/>
              <w:rPr>
                <w:rFonts w:ascii="Verdana" w:hAnsi="Verdana"/>
              </w:rPr>
            </w:pPr>
          </w:p>
          <w:p w14:paraId="7914DD7F" w14:textId="77777777" w:rsidR="00AF5817" w:rsidRDefault="00AF5817" w:rsidP="005E4D05">
            <w:pPr>
              <w:pStyle w:val="ListParagraph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5E4D05">
              <w:rPr>
                <w:rFonts w:ascii="Verdana" w:hAnsi="Verdana"/>
              </w:rPr>
              <w:t>Develop initiatives to enable customers to have a say</w:t>
            </w:r>
            <w:r w:rsidR="00CD3344">
              <w:rPr>
                <w:rFonts w:ascii="Verdana" w:hAnsi="Verdana"/>
              </w:rPr>
              <w:t>.</w:t>
            </w:r>
          </w:p>
          <w:p w14:paraId="30825144" w14:textId="77777777" w:rsidR="00F001D7" w:rsidRDefault="00F001D7" w:rsidP="00F001D7">
            <w:pPr>
              <w:pStyle w:val="ListParagraph"/>
              <w:rPr>
                <w:rFonts w:ascii="Verdana" w:hAnsi="Verdana"/>
              </w:rPr>
            </w:pPr>
          </w:p>
          <w:p w14:paraId="1274688F" w14:textId="77777777" w:rsidR="002771FF" w:rsidRDefault="002771FF" w:rsidP="00260F65">
            <w:pPr>
              <w:rPr>
                <w:rFonts w:ascii="Verdana" w:hAnsi="Verdana"/>
                <w:b/>
                <w:bCs/>
              </w:rPr>
            </w:pPr>
          </w:p>
          <w:p w14:paraId="16DBFB09" w14:textId="77777777" w:rsidR="00F001D7" w:rsidRPr="00EA6FC4" w:rsidRDefault="00F001D7" w:rsidP="00260F65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04" w:type="dxa"/>
          </w:tcPr>
          <w:p w14:paraId="103A4DE2" w14:textId="77777777" w:rsidR="002771FF" w:rsidRDefault="00CD3344" w:rsidP="00CD3344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229</w:t>
            </w:r>
            <w:r w:rsidR="00AF3D5B">
              <w:rPr>
                <w:rFonts w:ascii="Verdana" w:hAnsi="Verdana"/>
                <w:bCs/>
                <w:szCs w:val="18"/>
              </w:rPr>
              <w:t xml:space="preserve"> affordable home comp</w:t>
            </w:r>
            <w:r w:rsidR="005F3EFD">
              <w:rPr>
                <w:rFonts w:ascii="Verdana" w:hAnsi="Verdana"/>
                <w:bCs/>
                <w:szCs w:val="18"/>
              </w:rPr>
              <w:t>l</w:t>
            </w:r>
            <w:r w:rsidR="00AF3D5B">
              <w:rPr>
                <w:rFonts w:ascii="Verdana" w:hAnsi="Verdana"/>
                <w:bCs/>
                <w:szCs w:val="18"/>
              </w:rPr>
              <w:t xml:space="preserve">etions between </w:t>
            </w:r>
            <w:r>
              <w:rPr>
                <w:rFonts w:ascii="Verdana" w:hAnsi="Verdana"/>
                <w:bCs/>
                <w:szCs w:val="18"/>
              </w:rPr>
              <w:t>01/04/2019</w:t>
            </w:r>
            <w:r w:rsidR="000B428B">
              <w:rPr>
                <w:rFonts w:ascii="Verdana" w:hAnsi="Verdana"/>
                <w:bCs/>
                <w:szCs w:val="18"/>
              </w:rPr>
              <w:t xml:space="preserve"> and </w:t>
            </w:r>
            <w:r>
              <w:rPr>
                <w:rFonts w:ascii="Verdana" w:hAnsi="Verdana"/>
                <w:bCs/>
                <w:szCs w:val="18"/>
              </w:rPr>
              <w:t>30/09/2019</w:t>
            </w:r>
          </w:p>
          <w:p w14:paraId="27CA80C3" w14:textId="77777777" w:rsidR="00D07630" w:rsidRDefault="00D07630" w:rsidP="00CD3344">
            <w:pPr>
              <w:rPr>
                <w:rFonts w:ascii="Verdana" w:hAnsi="Verdana"/>
                <w:bCs/>
                <w:szCs w:val="18"/>
              </w:rPr>
            </w:pPr>
          </w:p>
          <w:p w14:paraId="1EBA9262" w14:textId="77777777" w:rsidR="00D07630" w:rsidRDefault="00D07630" w:rsidP="00D07630">
            <w:pPr>
              <w:rPr>
                <w:rFonts w:ascii="Verdana" w:hAnsi="Verdana"/>
                <w:bCs/>
                <w:szCs w:val="18"/>
              </w:rPr>
            </w:pPr>
          </w:p>
          <w:p w14:paraId="768E6F66" w14:textId="77777777" w:rsidR="00D07630" w:rsidRPr="00AF3D5B" w:rsidRDefault="00D07630" w:rsidP="00D07630">
            <w:pPr>
              <w:rPr>
                <w:rFonts w:ascii="Verdana" w:hAnsi="Verdana"/>
                <w:bCs/>
                <w:szCs w:val="18"/>
              </w:rPr>
            </w:pPr>
          </w:p>
        </w:tc>
      </w:tr>
      <w:tr w:rsidR="002771FF" w14:paraId="60B04D89" w14:textId="77777777" w:rsidTr="00F001D7">
        <w:tc>
          <w:tcPr>
            <w:tcW w:w="1271" w:type="dxa"/>
          </w:tcPr>
          <w:p w14:paraId="32A2C843" w14:textId="77777777" w:rsidR="002771FF" w:rsidRPr="00EA6FC4" w:rsidRDefault="002771FF" w:rsidP="00136DD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>Housing Needs</w:t>
            </w:r>
          </w:p>
        </w:tc>
        <w:tc>
          <w:tcPr>
            <w:tcW w:w="11062" w:type="dxa"/>
          </w:tcPr>
          <w:p w14:paraId="29E99326" w14:textId="77777777" w:rsidR="002771FF" w:rsidRPr="00E54F8A" w:rsidRDefault="002771FF" w:rsidP="00E54F8A">
            <w:pPr>
              <w:pStyle w:val="ListParagraph"/>
              <w:numPr>
                <w:ilvl w:val="0"/>
                <w:numId w:val="32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>Helping people to find, maintain and enjoy a secure home by:</w:t>
            </w:r>
          </w:p>
          <w:p w14:paraId="00BEE65C" w14:textId="77777777" w:rsidR="002771FF" w:rsidRPr="00EA6FC4" w:rsidRDefault="002771FF" w:rsidP="00136DDF">
            <w:pPr>
              <w:rPr>
                <w:rFonts w:ascii="Verdana" w:hAnsi="Verdana"/>
              </w:rPr>
            </w:pPr>
          </w:p>
          <w:p w14:paraId="36980AD3" w14:textId="77777777" w:rsidR="002771FF" w:rsidRDefault="00D123FC" w:rsidP="00E54F8A">
            <w:pPr>
              <w:pStyle w:val="ListParagraph"/>
              <w:numPr>
                <w:ilvl w:val="1"/>
                <w:numId w:val="3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E54F8A" w:rsidRPr="00E54F8A">
              <w:rPr>
                <w:rFonts w:ascii="Verdana" w:hAnsi="Verdana"/>
              </w:rPr>
              <w:t>roviding</w:t>
            </w:r>
            <w:r w:rsidR="002771FF" w:rsidRPr="00E54F8A">
              <w:rPr>
                <w:rFonts w:ascii="Verdana" w:hAnsi="Verdana"/>
              </w:rPr>
              <w:t xml:space="preserve"> effective homelessness pre</w:t>
            </w:r>
            <w:r w:rsidR="00E54F8A" w:rsidRPr="00E54F8A">
              <w:rPr>
                <w:rFonts w:ascii="Verdana" w:hAnsi="Verdana"/>
              </w:rPr>
              <w:t xml:space="preserve">vention strategies and </w:t>
            </w:r>
            <w:r w:rsidR="002771FF" w:rsidRPr="00E54F8A">
              <w:rPr>
                <w:rFonts w:ascii="Verdana" w:hAnsi="Verdana"/>
              </w:rPr>
              <w:t>support for those threatened by homelessness at an early stage.</w:t>
            </w:r>
          </w:p>
          <w:p w14:paraId="01E40B5C" w14:textId="77777777" w:rsidR="00D07630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24948B09" w14:textId="77777777" w:rsidR="00D07630" w:rsidRPr="00E54F8A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71A69E1A" w14:textId="77777777" w:rsidR="00E2140D" w:rsidRDefault="002771FF" w:rsidP="00E54F8A">
            <w:pPr>
              <w:pStyle w:val="ListParagraph"/>
              <w:numPr>
                <w:ilvl w:val="1"/>
                <w:numId w:val="33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 xml:space="preserve">Providing temporary accommodation </w:t>
            </w:r>
            <w:r w:rsidR="00D123FC" w:rsidRPr="00E54F8A">
              <w:rPr>
                <w:rFonts w:ascii="Verdana" w:hAnsi="Verdana"/>
              </w:rPr>
              <w:t>for persons</w:t>
            </w:r>
            <w:r w:rsidR="00EE5CA0" w:rsidRPr="00E54F8A">
              <w:rPr>
                <w:rFonts w:ascii="Verdana" w:hAnsi="Verdana"/>
              </w:rPr>
              <w:t xml:space="preserve"> to whom w</w:t>
            </w:r>
            <w:r w:rsidR="00E54F8A" w:rsidRPr="00E54F8A">
              <w:rPr>
                <w:rFonts w:ascii="Verdana" w:hAnsi="Verdana"/>
              </w:rPr>
              <w:t xml:space="preserve">e have a statutory </w:t>
            </w:r>
            <w:r w:rsidR="00EE5CA0" w:rsidRPr="00E54F8A">
              <w:rPr>
                <w:rFonts w:ascii="Verdana" w:hAnsi="Verdana"/>
              </w:rPr>
              <w:t xml:space="preserve">responsibility </w:t>
            </w:r>
            <w:r w:rsidR="00E2140D" w:rsidRPr="00E54F8A">
              <w:rPr>
                <w:rFonts w:ascii="Verdana" w:hAnsi="Verdana"/>
              </w:rPr>
              <w:t>under the HRA</w:t>
            </w:r>
            <w:r w:rsidR="00E54F8A" w:rsidRPr="00E54F8A">
              <w:rPr>
                <w:rFonts w:ascii="Verdana" w:hAnsi="Verdana"/>
              </w:rPr>
              <w:t xml:space="preserve"> 2017</w:t>
            </w:r>
            <w:r w:rsidR="00E2140D" w:rsidRPr="00E54F8A">
              <w:rPr>
                <w:rFonts w:ascii="Verdana" w:hAnsi="Verdana"/>
              </w:rPr>
              <w:t>.</w:t>
            </w:r>
          </w:p>
          <w:p w14:paraId="200C4761" w14:textId="77777777" w:rsidR="00D07630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121B1880" w14:textId="77777777" w:rsidR="00D07630" w:rsidRPr="00E54F8A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3487AC2F" w14:textId="77777777" w:rsidR="00E2140D" w:rsidRDefault="00E2140D" w:rsidP="00E54F8A">
            <w:pPr>
              <w:pStyle w:val="ListParagraph"/>
              <w:numPr>
                <w:ilvl w:val="1"/>
                <w:numId w:val="33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>M</w:t>
            </w:r>
            <w:r w:rsidR="00051307" w:rsidRPr="00E54F8A">
              <w:rPr>
                <w:rFonts w:ascii="Verdana" w:hAnsi="Verdana"/>
              </w:rPr>
              <w:t>inimis</w:t>
            </w:r>
            <w:r w:rsidRPr="00E54F8A">
              <w:rPr>
                <w:rFonts w:ascii="Verdana" w:hAnsi="Verdana"/>
              </w:rPr>
              <w:t>e</w:t>
            </w:r>
            <w:r w:rsidR="00051307" w:rsidRPr="00E54F8A">
              <w:rPr>
                <w:rFonts w:ascii="Verdana" w:hAnsi="Verdana"/>
              </w:rPr>
              <w:t xml:space="preserve"> the</w:t>
            </w:r>
            <w:r w:rsidR="002771FF" w:rsidRPr="00E54F8A">
              <w:rPr>
                <w:rFonts w:ascii="Verdana" w:hAnsi="Verdana"/>
              </w:rPr>
              <w:t xml:space="preserve"> use of bed and bre</w:t>
            </w:r>
            <w:r w:rsidR="00051307" w:rsidRPr="00E54F8A">
              <w:rPr>
                <w:rFonts w:ascii="Verdana" w:hAnsi="Verdana"/>
              </w:rPr>
              <w:t>akfast accommodation</w:t>
            </w:r>
            <w:r w:rsidR="002771FF" w:rsidRPr="00E54F8A">
              <w:rPr>
                <w:rFonts w:ascii="Verdana" w:hAnsi="Verdana"/>
              </w:rPr>
              <w:t>.</w:t>
            </w:r>
          </w:p>
          <w:p w14:paraId="53E55E11" w14:textId="77777777" w:rsidR="00D07630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21568799" w14:textId="77777777" w:rsidR="00D07630" w:rsidRPr="00E54F8A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0F9CAEC2" w14:textId="77777777" w:rsidR="002771FF" w:rsidRDefault="00E54F8A" w:rsidP="00E54F8A">
            <w:pPr>
              <w:pStyle w:val="ListParagraph"/>
              <w:numPr>
                <w:ilvl w:val="1"/>
                <w:numId w:val="33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 xml:space="preserve">Effectively administering </w:t>
            </w:r>
            <w:r w:rsidR="002771FF" w:rsidRPr="00E54F8A">
              <w:rPr>
                <w:rFonts w:ascii="Verdana" w:hAnsi="Verdana"/>
              </w:rPr>
              <w:t>the HomeChoice scheme to ensure affordable housing is allocated in a fair and transparent way</w:t>
            </w:r>
            <w:r>
              <w:rPr>
                <w:rFonts w:ascii="Verdana" w:hAnsi="Verdana"/>
              </w:rPr>
              <w:t>, in accordance with policy</w:t>
            </w:r>
            <w:r w:rsidR="002771FF" w:rsidRPr="00E54F8A">
              <w:rPr>
                <w:rFonts w:ascii="Verdana" w:hAnsi="Verdana"/>
              </w:rPr>
              <w:t>.</w:t>
            </w:r>
          </w:p>
          <w:p w14:paraId="08E90878" w14:textId="77777777" w:rsidR="00D07630" w:rsidRPr="00E54F8A" w:rsidRDefault="00D07630" w:rsidP="00D07630">
            <w:pPr>
              <w:pStyle w:val="ListParagraph"/>
              <w:ind w:left="1440"/>
              <w:rPr>
                <w:rFonts w:ascii="Verdana" w:hAnsi="Verdana"/>
              </w:rPr>
            </w:pPr>
          </w:p>
          <w:p w14:paraId="6EF69BB6" w14:textId="77777777" w:rsidR="002771FF" w:rsidRPr="00EA6FC4" w:rsidRDefault="002771FF" w:rsidP="00136DDF">
            <w:pPr>
              <w:rPr>
                <w:rFonts w:ascii="Verdana" w:hAnsi="Verdana"/>
              </w:rPr>
            </w:pPr>
          </w:p>
          <w:p w14:paraId="05C09732" w14:textId="77777777" w:rsidR="002771FF" w:rsidRPr="00E54F8A" w:rsidRDefault="00EE5CA0" w:rsidP="00E54F8A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 xml:space="preserve">Effective management of void and relet process to reduce void loss, by letting empty homes as quickly as possible. </w:t>
            </w:r>
          </w:p>
          <w:p w14:paraId="4875193A" w14:textId="77777777" w:rsidR="002771FF" w:rsidRPr="00EA6FC4" w:rsidRDefault="002771FF" w:rsidP="00136DDF">
            <w:pPr>
              <w:rPr>
                <w:rFonts w:ascii="Verdana" w:hAnsi="Verdana"/>
              </w:rPr>
            </w:pPr>
          </w:p>
          <w:p w14:paraId="4F55AB86" w14:textId="77777777" w:rsidR="002771FF" w:rsidRPr="00E54F8A" w:rsidRDefault="00E54F8A" w:rsidP="00E54F8A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>Provide</w:t>
            </w:r>
            <w:r w:rsidR="002771FF" w:rsidRPr="00E54F8A">
              <w:rPr>
                <w:rFonts w:ascii="Verdana" w:hAnsi="Verdana"/>
              </w:rPr>
              <w:t xml:space="preserve"> a homelessness service that is compliant with the legal requirements placed upon the </w:t>
            </w:r>
            <w:r w:rsidR="00CD3344">
              <w:rPr>
                <w:rFonts w:ascii="Verdana" w:hAnsi="Verdana"/>
              </w:rPr>
              <w:t>Council</w:t>
            </w:r>
            <w:r w:rsidR="002771FF" w:rsidRPr="00E54F8A">
              <w:rPr>
                <w:rFonts w:ascii="Verdana" w:hAnsi="Verdana"/>
              </w:rPr>
              <w:t xml:space="preserve"> to help those who are homeless.</w:t>
            </w:r>
          </w:p>
          <w:p w14:paraId="24A20B46" w14:textId="77777777" w:rsidR="00E54F8A" w:rsidRDefault="00E54F8A" w:rsidP="00136DDF">
            <w:pPr>
              <w:rPr>
                <w:rFonts w:ascii="Verdana" w:hAnsi="Verdana"/>
              </w:rPr>
            </w:pPr>
          </w:p>
          <w:p w14:paraId="77973CDD" w14:textId="77777777" w:rsidR="002771FF" w:rsidRPr="00E54F8A" w:rsidRDefault="00E54F8A" w:rsidP="00E54F8A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>Relieving</w:t>
            </w:r>
            <w:r w:rsidR="002771FF" w:rsidRPr="00E54F8A">
              <w:rPr>
                <w:rFonts w:ascii="Verdana" w:hAnsi="Verdana"/>
              </w:rPr>
              <w:t xml:space="preserve"> homelessness and providing temporary accommodation and a route into housing in cases when it cannot be prevented.</w:t>
            </w:r>
          </w:p>
          <w:p w14:paraId="0006F295" w14:textId="77777777" w:rsidR="00E54F8A" w:rsidRDefault="00E54F8A" w:rsidP="00C24297">
            <w:pPr>
              <w:rPr>
                <w:rFonts w:ascii="Verdana" w:hAnsi="Verdana"/>
              </w:rPr>
            </w:pPr>
          </w:p>
          <w:p w14:paraId="25950131" w14:textId="77777777" w:rsidR="00C24297" w:rsidRPr="00E54F8A" w:rsidRDefault="00C24297" w:rsidP="00E54F8A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E54F8A">
              <w:rPr>
                <w:rFonts w:ascii="Verdana" w:hAnsi="Verdana"/>
              </w:rPr>
              <w:t xml:space="preserve">Reducing the level of rough sleeping </w:t>
            </w:r>
            <w:r w:rsidR="00B60973" w:rsidRPr="00E54F8A">
              <w:rPr>
                <w:rFonts w:ascii="Verdana" w:hAnsi="Verdana"/>
              </w:rPr>
              <w:t xml:space="preserve">in the district </w:t>
            </w:r>
            <w:r w:rsidRPr="00E54F8A">
              <w:rPr>
                <w:rFonts w:ascii="Verdana" w:hAnsi="Verdana"/>
              </w:rPr>
              <w:t xml:space="preserve">through the </w:t>
            </w:r>
            <w:r w:rsidR="00051307" w:rsidRPr="00E54F8A">
              <w:rPr>
                <w:rFonts w:ascii="Verdana" w:hAnsi="Verdana"/>
              </w:rPr>
              <w:t>provision</w:t>
            </w:r>
            <w:r w:rsidR="00B60973" w:rsidRPr="00E54F8A">
              <w:rPr>
                <w:rFonts w:ascii="Verdana" w:hAnsi="Verdana"/>
              </w:rPr>
              <w:t xml:space="preserve"> of a direct access hostel and by providing outreach to those currently sleeping rough.</w:t>
            </w:r>
            <w:r w:rsidR="00E54F8A">
              <w:rPr>
                <w:rFonts w:ascii="Verdana" w:hAnsi="Verdana"/>
              </w:rPr>
              <w:t xml:space="preserve">  Provision of </w:t>
            </w:r>
            <w:r w:rsidR="00BC1ABC">
              <w:rPr>
                <w:rFonts w:ascii="Verdana" w:hAnsi="Verdana"/>
              </w:rPr>
              <w:t>move on supported accommodation.</w:t>
            </w:r>
          </w:p>
          <w:p w14:paraId="605B7E15" w14:textId="77777777" w:rsidR="00F8778A" w:rsidRPr="00C24297" w:rsidRDefault="00F8778A" w:rsidP="00C24297">
            <w:pPr>
              <w:rPr>
                <w:rFonts w:ascii="Verdana" w:hAnsi="Verdana"/>
              </w:rPr>
            </w:pPr>
          </w:p>
          <w:p w14:paraId="3100C578" w14:textId="77777777" w:rsidR="002771FF" w:rsidRPr="00E54F8A" w:rsidRDefault="00AF5817" w:rsidP="00E54F8A">
            <w:pPr>
              <w:pStyle w:val="ListParagraph"/>
              <w:framePr w:hSpace="180" w:wrap="around" w:vAnchor="text" w:hAnchor="text" w:y="1"/>
              <w:numPr>
                <w:ilvl w:val="0"/>
                <w:numId w:val="34"/>
              </w:numPr>
              <w:suppressOverlap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Oversight of the </w:t>
            </w:r>
            <w:r w:rsidR="00F8778A" w:rsidRPr="00E54F8A">
              <w:rPr>
                <w:rFonts w:ascii="Verdana" w:hAnsi="Verdana"/>
              </w:rPr>
              <w:t xml:space="preserve">management of the county-wide HEART </w:t>
            </w:r>
            <w:r w:rsidR="00E2140D" w:rsidRPr="00E54F8A">
              <w:rPr>
                <w:rFonts w:ascii="Verdana" w:hAnsi="Verdana"/>
              </w:rPr>
              <w:t xml:space="preserve">(Home Environment Assessment and Response Team) </w:t>
            </w:r>
            <w:r w:rsidR="00F8778A" w:rsidRPr="00E54F8A">
              <w:rPr>
                <w:rFonts w:ascii="Verdana" w:hAnsi="Verdana"/>
              </w:rPr>
              <w:t>service to deliver a programme of Disabled Facilities Grants (all tenures) and Aids &amp; Adaptations (</w:t>
            </w:r>
            <w:r w:rsidR="00CD3344">
              <w:rPr>
                <w:rFonts w:ascii="Verdana" w:hAnsi="Verdana"/>
              </w:rPr>
              <w:t>Council</w:t>
            </w:r>
            <w:r w:rsidR="00F8778A" w:rsidRPr="00E54F8A">
              <w:rPr>
                <w:rFonts w:ascii="Verdana" w:hAnsi="Verdana"/>
              </w:rPr>
              <w:t xml:space="preserve"> homes) so that people can continue to enjoy their homes regardless of any disability.</w:t>
            </w:r>
          </w:p>
          <w:p w14:paraId="05A45E45" w14:textId="77777777" w:rsidR="00F8778A" w:rsidRDefault="00F8778A" w:rsidP="00136DDF">
            <w:pPr>
              <w:framePr w:hSpace="180" w:wrap="around" w:vAnchor="text" w:hAnchor="text" w:y="1"/>
              <w:suppressOverlap/>
              <w:rPr>
                <w:rFonts w:ascii="Verdana" w:hAnsi="Verdana"/>
              </w:rPr>
            </w:pPr>
          </w:p>
          <w:p w14:paraId="0DC13019" w14:textId="77777777" w:rsidR="00F8778A" w:rsidRDefault="00F8778A" w:rsidP="00BC1ABC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BC1ABC">
              <w:rPr>
                <w:rFonts w:ascii="Verdana" w:hAnsi="Verdana"/>
              </w:rPr>
              <w:t xml:space="preserve">Raising the standard of homes in the private rented sector by </w:t>
            </w:r>
            <w:r w:rsidR="00BC1ABC" w:rsidRPr="00BC1ABC">
              <w:rPr>
                <w:rFonts w:ascii="Verdana" w:hAnsi="Verdana"/>
              </w:rPr>
              <w:t xml:space="preserve">providing an effective service </w:t>
            </w:r>
            <w:r w:rsidR="006364C2" w:rsidRPr="00BC1ABC">
              <w:rPr>
                <w:rFonts w:ascii="Verdana" w:hAnsi="Verdana"/>
              </w:rPr>
              <w:t>of HMO</w:t>
            </w:r>
            <w:r w:rsidRPr="00BC1ABC">
              <w:rPr>
                <w:rFonts w:ascii="Verdana" w:hAnsi="Verdana"/>
              </w:rPr>
              <w:t xml:space="preserve"> licensing and HHRS inspections, supported by enforcement action when necessary.</w:t>
            </w:r>
          </w:p>
          <w:p w14:paraId="475ED6F2" w14:textId="77777777" w:rsidR="00AF5817" w:rsidRPr="00AF5817" w:rsidRDefault="00AF5817" w:rsidP="00AF5817">
            <w:pPr>
              <w:pStyle w:val="ListParagraph"/>
              <w:rPr>
                <w:rFonts w:ascii="Verdana" w:hAnsi="Verdana"/>
              </w:rPr>
            </w:pPr>
          </w:p>
          <w:p w14:paraId="1C68CDAB" w14:textId="77777777" w:rsidR="00AF5817" w:rsidRDefault="00A1042B" w:rsidP="00BC1ABC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Working with home</w:t>
            </w:r>
            <w:r w:rsidR="00AF5817">
              <w:rPr>
                <w:rFonts w:ascii="Verdana" w:hAnsi="Verdana"/>
              </w:rPr>
              <w:t>owners to improve energy efficiency and reduce carbon emissions</w:t>
            </w:r>
            <w:r w:rsidR="00CD3344">
              <w:rPr>
                <w:rFonts w:ascii="Verdana" w:hAnsi="Verdana"/>
              </w:rPr>
              <w:t>.</w:t>
            </w:r>
          </w:p>
          <w:p w14:paraId="7BA6E518" w14:textId="77777777" w:rsidR="00BC1ABC" w:rsidRDefault="00BC1ABC" w:rsidP="00BC1ABC">
            <w:pPr>
              <w:rPr>
                <w:rFonts w:ascii="Verdana" w:hAnsi="Verdana"/>
              </w:rPr>
            </w:pPr>
          </w:p>
          <w:p w14:paraId="4CAFD0F7" w14:textId="77777777" w:rsidR="00F8778A" w:rsidRDefault="00F8778A" w:rsidP="00BC1ABC">
            <w:pPr>
              <w:pStyle w:val="ListParagraph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BC1ABC">
              <w:rPr>
                <w:rFonts w:ascii="Verdana" w:hAnsi="Verdana"/>
              </w:rPr>
              <w:t>Supporting a Landlord Steering Group and a Landlords’ Forum.</w:t>
            </w:r>
          </w:p>
          <w:p w14:paraId="0FF06854" w14:textId="77777777" w:rsidR="005E4D05" w:rsidRPr="00BC1ABC" w:rsidRDefault="005E4D05" w:rsidP="005E4D05">
            <w:pPr>
              <w:pStyle w:val="ListParagraph"/>
              <w:rPr>
                <w:rFonts w:ascii="Verdana" w:hAnsi="Verdana"/>
              </w:rPr>
            </w:pPr>
          </w:p>
          <w:p w14:paraId="14DF14C4" w14:textId="77777777" w:rsidR="00E2140D" w:rsidRPr="00BC1ABC" w:rsidRDefault="00E2140D" w:rsidP="00BC1ABC">
            <w:pPr>
              <w:pStyle w:val="ListParagraph"/>
              <w:framePr w:hSpace="180" w:wrap="around" w:vAnchor="text" w:hAnchor="text" w:y="1"/>
              <w:numPr>
                <w:ilvl w:val="0"/>
                <w:numId w:val="34"/>
              </w:numPr>
              <w:suppressOverlap/>
              <w:rPr>
                <w:rFonts w:ascii="Verdana" w:hAnsi="Verdana"/>
              </w:rPr>
            </w:pPr>
            <w:r w:rsidRPr="00BC1ABC">
              <w:rPr>
                <w:rFonts w:ascii="Verdana" w:hAnsi="Verdana"/>
              </w:rPr>
              <w:t>As part of the Student Housing Strategy employ a student housing enforcement officer, funded by University of Warwick</w:t>
            </w:r>
            <w:r w:rsidR="00CD3344">
              <w:rPr>
                <w:rFonts w:ascii="Verdana" w:hAnsi="Verdana"/>
              </w:rPr>
              <w:t>.</w:t>
            </w:r>
          </w:p>
          <w:p w14:paraId="4D2C6A29" w14:textId="77777777" w:rsidR="00F8778A" w:rsidRDefault="00F8778A" w:rsidP="00136DDF">
            <w:pPr>
              <w:framePr w:hSpace="180" w:wrap="around" w:vAnchor="text" w:hAnchor="text" w:y="1"/>
              <w:suppressOverlap/>
              <w:rPr>
                <w:rFonts w:ascii="Verdana" w:hAnsi="Verdana"/>
              </w:rPr>
            </w:pPr>
          </w:p>
          <w:p w14:paraId="3BF18142" w14:textId="77777777" w:rsidR="00AF5817" w:rsidRPr="00F001D7" w:rsidRDefault="002771FF" w:rsidP="00E46F5D">
            <w:pPr>
              <w:pStyle w:val="NoSpacing"/>
              <w:numPr>
                <w:ilvl w:val="0"/>
                <w:numId w:val="34"/>
              </w:numPr>
              <w:rPr>
                <w:rFonts w:ascii="Verdana" w:hAnsi="Verdana"/>
              </w:rPr>
            </w:pPr>
            <w:r w:rsidRPr="00F001D7">
              <w:rPr>
                <w:rFonts w:ascii="Verdana" w:hAnsi="Verdana"/>
              </w:rPr>
              <w:t>Visiting every illegal gypsy and traveller encampment to identify if there are particular housing needs amongst the occupants that need to be addressed</w:t>
            </w:r>
            <w:r w:rsidR="00051307" w:rsidRPr="00F001D7">
              <w:rPr>
                <w:rFonts w:ascii="Verdana" w:hAnsi="Verdana"/>
              </w:rPr>
              <w:t xml:space="preserve"> before taking enforcement actions</w:t>
            </w:r>
            <w:r w:rsidRPr="00F001D7">
              <w:rPr>
                <w:rFonts w:ascii="Verdana" w:hAnsi="Verdana"/>
              </w:rPr>
              <w:t>.</w:t>
            </w:r>
          </w:p>
          <w:p w14:paraId="3AF89D10" w14:textId="77777777" w:rsidR="00AF5817" w:rsidRPr="00EA6FC4" w:rsidRDefault="00AF5817" w:rsidP="00AF5817">
            <w:pPr>
              <w:pStyle w:val="NoSpacing"/>
              <w:rPr>
                <w:rFonts w:ascii="Verdana" w:hAnsi="Verdana"/>
              </w:rPr>
            </w:pPr>
          </w:p>
        </w:tc>
        <w:tc>
          <w:tcPr>
            <w:tcW w:w="2104" w:type="dxa"/>
          </w:tcPr>
          <w:p w14:paraId="6EAE51B7" w14:textId="77777777" w:rsidR="002771FF" w:rsidRDefault="000B428B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lastRenderedPageBreak/>
              <w:t>408</w:t>
            </w:r>
            <w:r w:rsidR="00AF3D5B">
              <w:rPr>
                <w:rFonts w:ascii="Verdana" w:hAnsi="Verdana"/>
                <w:bCs/>
                <w:szCs w:val="18"/>
              </w:rPr>
              <w:t xml:space="preserve"> homelessness prevent</w:t>
            </w:r>
            <w:r w:rsidR="005F3EFD">
              <w:rPr>
                <w:rFonts w:ascii="Verdana" w:hAnsi="Verdana"/>
                <w:bCs/>
                <w:szCs w:val="18"/>
              </w:rPr>
              <w:t>ion and relief duties acce</w:t>
            </w:r>
            <w:r w:rsidR="00E54F8A">
              <w:rPr>
                <w:rFonts w:ascii="Verdana" w:hAnsi="Verdana"/>
                <w:bCs/>
                <w:szCs w:val="18"/>
              </w:rPr>
              <w:t>pted between 01/0</w:t>
            </w:r>
            <w:r>
              <w:rPr>
                <w:rFonts w:ascii="Verdana" w:hAnsi="Verdana"/>
                <w:bCs/>
                <w:szCs w:val="18"/>
              </w:rPr>
              <w:t>4</w:t>
            </w:r>
            <w:r w:rsidR="00E54F8A">
              <w:rPr>
                <w:rFonts w:ascii="Verdana" w:hAnsi="Verdana"/>
                <w:bCs/>
                <w:szCs w:val="18"/>
              </w:rPr>
              <w:t>/2019</w:t>
            </w:r>
            <w:r w:rsidR="00AF3D5B">
              <w:rPr>
                <w:rFonts w:ascii="Verdana" w:hAnsi="Verdana"/>
                <w:bCs/>
                <w:szCs w:val="18"/>
              </w:rPr>
              <w:t xml:space="preserve"> and </w:t>
            </w:r>
            <w:r>
              <w:rPr>
                <w:rFonts w:ascii="Verdana" w:hAnsi="Verdana"/>
                <w:bCs/>
                <w:szCs w:val="18"/>
              </w:rPr>
              <w:t>13</w:t>
            </w:r>
            <w:r w:rsidR="00E54F8A">
              <w:rPr>
                <w:rFonts w:ascii="Verdana" w:hAnsi="Verdana"/>
                <w:bCs/>
                <w:szCs w:val="18"/>
              </w:rPr>
              <w:t>/</w:t>
            </w:r>
            <w:r>
              <w:rPr>
                <w:rFonts w:ascii="Verdana" w:hAnsi="Verdana"/>
                <w:bCs/>
                <w:szCs w:val="18"/>
              </w:rPr>
              <w:t>0</w:t>
            </w:r>
            <w:r w:rsidR="00E54F8A">
              <w:rPr>
                <w:rFonts w:ascii="Verdana" w:hAnsi="Verdana"/>
                <w:bCs/>
                <w:szCs w:val="18"/>
              </w:rPr>
              <w:t>2/20</w:t>
            </w:r>
            <w:r>
              <w:rPr>
                <w:rFonts w:ascii="Verdana" w:hAnsi="Verdana"/>
                <w:bCs/>
                <w:szCs w:val="18"/>
              </w:rPr>
              <w:t>20</w:t>
            </w:r>
            <w:r w:rsidR="00AF3D5B">
              <w:rPr>
                <w:rFonts w:ascii="Verdana" w:hAnsi="Verdana"/>
                <w:bCs/>
                <w:szCs w:val="18"/>
              </w:rPr>
              <w:t xml:space="preserve"> </w:t>
            </w:r>
          </w:p>
          <w:p w14:paraId="3081D0B1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7F2FEFD6" w14:textId="77777777" w:rsidR="00D07630" w:rsidRDefault="00D07630" w:rsidP="00D07630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134 Temp Accom placements between 01/04/2019 and 13/02/2020</w:t>
            </w:r>
          </w:p>
          <w:p w14:paraId="6D10E744" w14:textId="77777777" w:rsidR="000B428B" w:rsidRDefault="000B428B" w:rsidP="000B428B">
            <w:pPr>
              <w:rPr>
                <w:rFonts w:ascii="Verdana" w:hAnsi="Verdana"/>
                <w:bCs/>
                <w:szCs w:val="18"/>
              </w:rPr>
            </w:pPr>
          </w:p>
          <w:p w14:paraId="3C8505BA" w14:textId="77777777" w:rsidR="000B428B" w:rsidRDefault="00D07630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1748 households registered on HomeChoice as of 13/02/2020</w:t>
            </w:r>
          </w:p>
          <w:p w14:paraId="56398B4F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78A22E43" w14:textId="77777777" w:rsidR="000B428B" w:rsidRDefault="000B428B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407 relets between 01/04/2019 and 13/02/2020</w:t>
            </w:r>
          </w:p>
          <w:p w14:paraId="00D5B502" w14:textId="77777777" w:rsidR="000B428B" w:rsidRDefault="000B428B" w:rsidP="000B428B">
            <w:pPr>
              <w:rPr>
                <w:rFonts w:ascii="Verdana" w:hAnsi="Verdana"/>
                <w:bCs/>
                <w:szCs w:val="18"/>
              </w:rPr>
            </w:pPr>
          </w:p>
          <w:p w14:paraId="218DBA29" w14:textId="77777777" w:rsidR="000B428B" w:rsidRDefault="000B428B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131 relief duties ended through accommodation being secured 01/04/2019 and 13/02/2020</w:t>
            </w:r>
          </w:p>
          <w:p w14:paraId="552B85B8" w14:textId="77777777" w:rsidR="00CD3344" w:rsidRDefault="00CD3344" w:rsidP="000B428B">
            <w:pPr>
              <w:rPr>
                <w:rFonts w:ascii="Verdana" w:hAnsi="Verdana"/>
                <w:bCs/>
                <w:szCs w:val="18"/>
              </w:rPr>
            </w:pPr>
          </w:p>
          <w:p w14:paraId="01B5CC7C" w14:textId="77777777" w:rsidR="00CD3344" w:rsidRDefault="00CD3344" w:rsidP="000B428B">
            <w:pPr>
              <w:rPr>
                <w:rFonts w:ascii="Verdana" w:hAnsi="Verdana"/>
                <w:bCs/>
                <w:szCs w:val="18"/>
              </w:rPr>
            </w:pPr>
          </w:p>
          <w:p w14:paraId="36726ABE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5E75CF9E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68AAD403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7C945B57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lastRenderedPageBreak/>
              <w:t>45 new HMO licence apps between 01/04/2019 and 31/12/2019</w:t>
            </w:r>
          </w:p>
          <w:p w14:paraId="62811A28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0DD54C9F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1 Landlords’ Forum completed between 01/04/2019 and 13/02/2020</w:t>
            </w:r>
          </w:p>
          <w:p w14:paraId="4AE92C4E" w14:textId="77777777" w:rsidR="00D07630" w:rsidRDefault="00D07630" w:rsidP="000B428B">
            <w:pPr>
              <w:rPr>
                <w:rFonts w:ascii="Verdana" w:hAnsi="Verdana"/>
                <w:bCs/>
                <w:szCs w:val="18"/>
              </w:rPr>
            </w:pPr>
          </w:p>
          <w:p w14:paraId="6E557D2E" w14:textId="77777777" w:rsidR="00CD3344" w:rsidRPr="00AF3D5B" w:rsidRDefault="00D07630" w:rsidP="00D07630">
            <w:pPr>
              <w:rPr>
                <w:rFonts w:ascii="Verdana" w:hAnsi="Verdana"/>
                <w:bCs/>
                <w:szCs w:val="18"/>
              </w:rPr>
            </w:pPr>
            <w:r>
              <w:rPr>
                <w:rFonts w:ascii="Verdana" w:hAnsi="Verdana"/>
                <w:bCs/>
                <w:szCs w:val="18"/>
              </w:rPr>
              <w:t>6</w:t>
            </w:r>
            <w:r w:rsidRPr="00F001D7">
              <w:rPr>
                <w:rFonts w:ascii="Verdana" w:hAnsi="Verdana"/>
              </w:rPr>
              <w:t xml:space="preserve"> gypsy and traveller encampment</w:t>
            </w:r>
            <w:r>
              <w:rPr>
                <w:rFonts w:ascii="Verdana" w:hAnsi="Verdana"/>
              </w:rPr>
              <w:t xml:space="preserve">s dealt with between </w:t>
            </w:r>
            <w:r>
              <w:rPr>
                <w:rFonts w:ascii="Verdana" w:hAnsi="Verdana"/>
                <w:bCs/>
                <w:szCs w:val="18"/>
              </w:rPr>
              <w:t>01/04/2019 and 31/12/2019</w:t>
            </w:r>
          </w:p>
        </w:tc>
      </w:tr>
    </w:tbl>
    <w:p w14:paraId="669B7C79" w14:textId="77777777" w:rsidR="00C358B3" w:rsidRDefault="00C358B3" w:rsidP="00255545"/>
    <w:p w14:paraId="760329E3" w14:textId="77777777" w:rsidR="005E4D05" w:rsidRDefault="005E4D05" w:rsidP="00255545"/>
    <w:p w14:paraId="726AD3EF" w14:textId="77777777" w:rsidR="005E4D05" w:rsidRDefault="005E4D05" w:rsidP="00255545"/>
    <w:p w14:paraId="07517C60" w14:textId="77777777" w:rsidR="005E4D05" w:rsidRDefault="005E4D05" w:rsidP="00255545"/>
    <w:p w14:paraId="5C1D2ECA" w14:textId="77777777" w:rsidR="005E4D05" w:rsidRDefault="005E4D05" w:rsidP="00255545"/>
    <w:p w14:paraId="6698D2E6" w14:textId="77777777" w:rsidR="005E4D05" w:rsidRDefault="005E4D05" w:rsidP="00255545"/>
    <w:p w14:paraId="0FDFA164" w14:textId="77777777" w:rsidR="005E4D05" w:rsidRDefault="005E4D05" w:rsidP="00255545"/>
    <w:p w14:paraId="113F3905" w14:textId="77777777" w:rsidR="005E4D05" w:rsidRDefault="005E4D05" w:rsidP="00255545"/>
    <w:p w14:paraId="417B376E" w14:textId="77777777" w:rsidR="005E4D05" w:rsidRDefault="005E4D05" w:rsidP="00255545"/>
    <w:p w14:paraId="2F0A3CCC" w14:textId="77777777" w:rsidR="005E4D05" w:rsidRDefault="005E4D05" w:rsidP="00255545"/>
    <w:p w14:paraId="36CB1CAD" w14:textId="77777777" w:rsidR="005E4D05" w:rsidRDefault="005E4D05" w:rsidP="00255545"/>
    <w:p w14:paraId="2917E607" w14:textId="77777777" w:rsidR="005E4D05" w:rsidRDefault="005E4D05" w:rsidP="00255545"/>
    <w:p w14:paraId="14E05178" w14:textId="77777777" w:rsidR="005E4D05" w:rsidRDefault="005E4D05" w:rsidP="00255545"/>
    <w:p w14:paraId="7CA22189" w14:textId="77777777" w:rsidR="005E4D05" w:rsidRDefault="005E4D05" w:rsidP="00255545"/>
    <w:p w14:paraId="1665DEA7" w14:textId="62F53129" w:rsidR="00871A09" w:rsidRDefault="005D569B" w:rsidP="00255545">
      <w:pPr>
        <w:shd w:val="clear" w:color="auto" w:fill="C2D69B" w:themeFill="accent3" w:themeFillTint="9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2.2</w:t>
      </w:r>
      <w:r w:rsidR="004D1509" w:rsidRPr="00DB712D">
        <w:rPr>
          <w:rFonts w:ascii="Verdana" w:hAnsi="Verdana"/>
          <w:b/>
          <w:sz w:val="20"/>
          <w:szCs w:val="20"/>
        </w:rPr>
        <w:t xml:space="preserve"> Measures</w:t>
      </w:r>
    </w:p>
    <w:p w14:paraId="736BE3C8" w14:textId="4C6BA9CE" w:rsidR="00871A09" w:rsidRDefault="00871A09" w:rsidP="00255545">
      <w:pPr>
        <w:shd w:val="clear" w:color="auto" w:fill="C2D69B" w:themeFill="accent3" w:themeFillTint="99"/>
        <w:rPr>
          <w:rFonts w:ascii="Verdana" w:hAnsi="Verdana"/>
          <w:b/>
          <w:sz w:val="20"/>
          <w:szCs w:val="20"/>
        </w:r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7621"/>
        <w:gridCol w:w="1418"/>
        <w:gridCol w:w="1417"/>
        <w:gridCol w:w="1560"/>
        <w:gridCol w:w="1417"/>
      </w:tblGrid>
      <w:tr w:rsidR="00EF6BC9" w:rsidRPr="00EF6BC9" w14:paraId="6FE0C5D7" w14:textId="77777777" w:rsidTr="00EF6BC9">
        <w:trPr>
          <w:trHeight w:val="300"/>
        </w:trPr>
        <w:tc>
          <w:tcPr>
            <w:tcW w:w="13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213451" w14:textId="77777777" w:rsidR="00EF6BC9" w:rsidRPr="00EF6BC9" w:rsidRDefault="00EF6BC9" w:rsidP="00EF6BC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EF6B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Improving </w:t>
            </w:r>
          </w:p>
        </w:tc>
      </w:tr>
      <w:tr w:rsidR="00EF6BC9" w:rsidRPr="00EF6BC9" w14:paraId="70C53B47" w14:textId="77777777" w:rsidTr="00EF6BC9">
        <w:trPr>
          <w:trHeight w:val="300"/>
        </w:trPr>
        <w:tc>
          <w:tcPr>
            <w:tcW w:w="13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1D12AEB6" w14:textId="77777777" w:rsidR="00EF6BC9" w:rsidRPr="00EF6BC9" w:rsidRDefault="00EF6BC9" w:rsidP="00EF6BC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EF6B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No Change</w:t>
            </w:r>
          </w:p>
        </w:tc>
      </w:tr>
      <w:tr w:rsidR="00EF6BC9" w:rsidRPr="00EF6BC9" w14:paraId="221AAA50" w14:textId="77777777" w:rsidTr="00EF6BC9">
        <w:trPr>
          <w:trHeight w:val="300"/>
        </w:trPr>
        <w:tc>
          <w:tcPr>
            <w:tcW w:w="13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98017B7" w14:textId="77777777" w:rsidR="00EF6BC9" w:rsidRPr="00EF6BC9" w:rsidRDefault="00EF6BC9" w:rsidP="00EF6BC9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EF6B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Reducing</w:t>
            </w:r>
          </w:p>
        </w:tc>
      </w:tr>
      <w:tr w:rsidR="00EA0D08" w:rsidRPr="00452DF2" w14:paraId="0F54BB83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7621" w:type="dxa"/>
            <w:shd w:val="clear" w:color="auto" w:fill="000000" w:themeFill="text1"/>
          </w:tcPr>
          <w:p w14:paraId="0709ED1D" w14:textId="77777777" w:rsidR="00EA0D08" w:rsidRDefault="00EF6BC9" w:rsidP="000C3E3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Customer </w:t>
            </w:r>
            <w:r w:rsidR="00EA0D08" w:rsidRPr="006A78F4">
              <w:rPr>
                <w:rFonts w:ascii="Verdana" w:hAnsi="Verdana" w:cstheme="minorHAnsi"/>
                <w:b/>
                <w:sz w:val="20"/>
                <w:szCs w:val="20"/>
              </w:rPr>
              <w:t>Measure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s</w:t>
            </w:r>
          </w:p>
          <w:p w14:paraId="1EA858DA" w14:textId="25A35BEA" w:rsidR="00871A09" w:rsidRDefault="00871A09" w:rsidP="000C3E3E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3DE8260C" w14:textId="77777777" w:rsidR="00EA0D08" w:rsidRPr="006A2627" w:rsidRDefault="00EA0D08" w:rsidP="006A262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0E087540" w14:textId="77777777" w:rsidR="00EA0D08" w:rsidRPr="006A2627" w:rsidRDefault="00EA0D08" w:rsidP="006A262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7586D863" w14:textId="77777777" w:rsidR="00EA0D08" w:rsidRPr="006A2627" w:rsidRDefault="00EA0D08" w:rsidP="006A262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51283A63" w14:textId="77777777" w:rsidR="00EA0D08" w:rsidRPr="006A2627" w:rsidRDefault="00EA0D08" w:rsidP="006A2627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Q4</w:t>
            </w:r>
          </w:p>
        </w:tc>
      </w:tr>
      <w:tr w:rsidR="00EA0D08" w:rsidRPr="00452DF2" w14:paraId="078DFEC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7621" w:type="dxa"/>
          </w:tcPr>
          <w:p w14:paraId="40AA585F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Total void rent loss during the period as a percentage maximum potential rent due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29FDA398" w14:textId="12BD7F4A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2.24%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9BEE3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9CB494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C84863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7FE5F623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7621" w:type="dxa"/>
          </w:tcPr>
          <w:p w14:paraId="6D738855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theme="minorHAnsi"/>
                <w:sz w:val="20"/>
                <w:szCs w:val="20"/>
              </w:rPr>
              <w:t>Average tota</w:t>
            </w:r>
            <w:r>
              <w:rPr>
                <w:rFonts w:ascii="Verdana" w:hAnsi="Verdana" w:cstheme="minorHAnsi"/>
                <w:sz w:val="20"/>
                <w:szCs w:val="20"/>
              </w:rPr>
              <w:t>l relet time in days (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Average number of days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from 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ermination to new tenancy start) – voids e</w:t>
            </w:r>
            <w:r>
              <w:rPr>
                <w:rFonts w:ascii="Verdana" w:hAnsi="Verdana" w:cstheme="minorHAnsi"/>
                <w:sz w:val="20"/>
                <w:szCs w:val="20"/>
              </w:rPr>
              <w:t>xcluding m</w:t>
            </w:r>
            <w:r w:rsidRPr="00F54CF3">
              <w:rPr>
                <w:rFonts w:ascii="Verdana" w:hAnsi="Verdana" w:cstheme="minorHAnsi"/>
                <w:sz w:val="20"/>
                <w:szCs w:val="20"/>
              </w:rPr>
              <w:t xml:space="preserve">ajor </w:t>
            </w:r>
            <w:r>
              <w:rPr>
                <w:rFonts w:ascii="Verdana" w:hAnsi="Verdana" w:cstheme="minorHAnsi"/>
                <w:sz w:val="20"/>
                <w:szCs w:val="20"/>
              </w:rPr>
              <w:t>works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749EB61A" w14:textId="0AC8FAD9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94.67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BCE7B4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11995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356EBC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07498F23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3420A6BC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Average days from receipt to authorisation for housing applications authorised during the period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FAC2FCD" w14:textId="5B4C1CD0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24.66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2C289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DDCD5F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1C99E9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1C3769CA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3"/>
        </w:trPr>
        <w:tc>
          <w:tcPr>
            <w:tcW w:w="7621" w:type="dxa"/>
          </w:tcPr>
          <w:p w14:paraId="2C04DF33" w14:textId="77777777" w:rsidR="00EA0D08" w:rsidRPr="00F54CF3" w:rsidRDefault="00EA0D08" w:rsidP="007D765F">
            <w:pPr>
              <w:tabs>
                <w:tab w:val="left" w:pos="2051"/>
              </w:tabs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="Calibri"/>
                <w:sz w:val="20"/>
                <w:szCs w:val="20"/>
              </w:rPr>
              <w:t xml:space="preserve">Percentage of ended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homelessness </w:t>
            </w:r>
            <w:r w:rsidRPr="00F54CF3">
              <w:rPr>
                <w:rFonts w:ascii="Verdana" w:hAnsi="Verdana" w:cs="Calibri"/>
                <w:sz w:val="20"/>
                <w:szCs w:val="20"/>
              </w:rPr>
              <w:t>prevention or relief duties that were successful - per period approached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16F9619" w14:textId="11FA4A6E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66.10%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DED56" w14:textId="77777777" w:rsidR="00EA0D08" w:rsidRPr="00CB7339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CE6D52F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8D425B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4176B2E1" w14:textId="77777777" w:rsidTr="00F31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9"/>
        </w:trPr>
        <w:tc>
          <w:tcPr>
            <w:tcW w:w="7621" w:type="dxa"/>
          </w:tcPr>
          <w:p w14:paraId="14E21DDD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Number of homeless applicants provided with temporary accommodation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E8D6A9C" w14:textId="4A0622E5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FB0E5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72334E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2729A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7A0C99B5" w14:textId="77777777" w:rsidTr="00F31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6"/>
        </w:trPr>
        <w:tc>
          <w:tcPr>
            <w:tcW w:w="7621" w:type="dxa"/>
          </w:tcPr>
          <w:p w14:paraId="01B94433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F54CF3">
              <w:rPr>
                <w:rFonts w:ascii="Verdana" w:hAnsi="Verdana" w:cs="Calibri"/>
                <w:sz w:val="20"/>
                <w:szCs w:val="20"/>
              </w:rPr>
              <w:t>Average length of stay within temporary accommodation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24E2981" w14:textId="68758939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20.91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B23D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B9B642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91D7B2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2D8653E4" w14:textId="77777777" w:rsidTr="00F31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5071B0FC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of rough sleepers on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 xml:space="preserve">the 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street</w:t>
            </w:r>
          </w:p>
          <w:p w14:paraId="349F93AE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74656C" w14:textId="001E4E5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3A791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203C85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BE81CC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0B81BBE3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154D1112" w14:textId="77777777" w:rsidR="00EA0D08" w:rsidRPr="00056A65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>
              <w:rPr>
                <w:rFonts w:ascii="Verdana" w:hAnsi="Verdana" w:cs="Calibri"/>
                <w:iCs/>
                <w:sz w:val="20"/>
                <w:szCs w:val="20"/>
              </w:rPr>
              <w:t>Total current tenant rent arrears as a percentage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 of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 xml:space="preserve"> annual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 rent debit</w:t>
            </w:r>
          </w:p>
          <w:p w14:paraId="48949EB4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79EA75F4" w14:textId="25B01209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4.82%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C1A5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4A2E86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E7C51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2F95E00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0B11987C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Rent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c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ollection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percentage r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ate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 xml:space="preserve"> – current tenants</w:t>
            </w:r>
          </w:p>
          <w:p w14:paraId="3D13762F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400C4F2C" w14:textId="6EB0A01C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98.26%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6323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020D2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C047F9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1643B6B2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23BFDB03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iCs/>
                <w:sz w:val="20"/>
                <w:szCs w:val="20"/>
              </w:rPr>
              <w:t>Average p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ercentage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 xml:space="preserve"> i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ncrease of UC Claimant arrears in first 12 weeks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 xml:space="preserve"> of their claim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00B96C81" w14:textId="08FB4D48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438F3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89A2F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3C9C45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0CB2A597" w14:textId="77777777" w:rsidTr="00F31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3EC483E9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of evictions (rent arrears) </w:t>
            </w:r>
          </w:p>
          <w:p w14:paraId="140552CB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2FF1EB" w14:textId="2BD0876B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08D81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214C2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7265A8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6A9368DE" w14:textId="77777777" w:rsidTr="00F316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3C87573D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of evictions (non-rent arrears)</w:t>
            </w:r>
          </w:p>
          <w:p w14:paraId="2F2AA0A5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49DEB8" w14:textId="79E7D98D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22D48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9C00757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E6428A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661ABB1E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342B0A74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Percentage of tenancies that failed within 18 months of start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ing</w:t>
            </w:r>
          </w:p>
          <w:p w14:paraId="723CDD01" w14:textId="77777777" w:rsidR="00EA0D08" w:rsidRPr="00F54CF3" w:rsidRDefault="00EA0D08" w:rsidP="007D765F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332C571" w14:textId="4E91F394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2.38%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D76B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50FFB6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6EB4CB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18841508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2A8952E7" w14:textId="77777777" w:rsidR="00EA0D08" w:rsidRDefault="00EA0D08" w:rsidP="007D765F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lastRenderedPageBreak/>
              <w:t>Percentage of ASB cases that were closed within 6 months of opening</w:t>
            </w:r>
          </w:p>
          <w:p w14:paraId="713E3C0F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318F8A7" w14:textId="503A4A42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60.00%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804C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ACCFB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A87B03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058C92C0" w14:textId="77777777" w:rsidTr="00D16A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1E279FD0" w14:textId="77777777" w:rsidR="00EA0D08" w:rsidRDefault="00EA0D08" w:rsidP="007D765F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Percentage of calls to Lifeline answered within 30 seconds</w:t>
            </w:r>
          </w:p>
          <w:p w14:paraId="712AA21C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14:paraId="2FAB92B1" w14:textId="7DB46488" w:rsidR="00EA0D08" w:rsidRPr="00056A65" w:rsidRDefault="00D16ABF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93.80%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765DE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7BE01F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51E35F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2F8A3E1E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7CE67E0D" w14:textId="77777777" w:rsidR="00EA0D08" w:rsidRDefault="00EA0D08" w:rsidP="007D765F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Average length of each gypsy and traveller encampment</w:t>
            </w:r>
          </w:p>
          <w:p w14:paraId="317EC2AB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C000"/>
            <w:vAlign w:val="center"/>
          </w:tcPr>
          <w:p w14:paraId="5A725D9D" w14:textId="5554B4B5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7E247A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4A515C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2005C5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435B3AD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657DDFC9" w14:textId="77777777" w:rsidR="00EA0D08" w:rsidRDefault="00EA0D08" w:rsidP="007D765F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of HMO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i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nspections undertaken</w:t>
            </w:r>
          </w:p>
          <w:p w14:paraId="28FF0886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99A021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A0F92A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9839EAC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96ADADD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7A95CFAF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1DECE276" w14:textId="77777777" w:rsidR="00EA0D08" w:rsidRDefault="00EA0D08" w:rsidP="007D765F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>End to end times for HEART cases</w:t>
            </w:r>
          </w:p>
          <w:p w14:paraId="23B87D9E" w14:textId="77777777" w:rsidR="00EA0D08" w:rsidRPr="00F54CF3" w:rsidRDefault="00EA0D08" w:rsidP="007D765F">
            <w:pPr>
              <w:jc w:val="center"/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D02E1B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85BCEA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BAD478E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9EF7D0" w14:textId="77777777" w:rsidR="00EA0D08" w:rsidRPr="00056A65" w:rsidRDefault="00EA0D08" w:rsidP="007D765F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04A30" w:rsidRPr="006A2627" w14:paraId="57CC0750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7621" w:type="dxa"/>
            <w:shd w:val="clear" w:color="auto" w:fill="000000" w:themeFill="text1"/>
          </w:tcPr>
          <w:p w14:paraId="24486B77" w14:textId="77777777" w:rsidR="00E04A30" w:rsidRDefault="00EF6BC9" w:rsidP="00EF6BC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Operational</w:t>
            </w:r>
            <w:r w:rsidR="00E04A30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E04A30" w:rsidRPr="006A78F4">
              <w:rPr>
                <w:rFonts w:ascii="Verdana" w:hAnsi="Verdana" w:cstheme="minorHAnsi"/>
                <w:b/>
                <w:sz w:val="20"/>
                <w:szCs w:val="20"/>
              </w:rPr>
              <w:t>Measure</w:t>
            </w:r>
            <w:r w:rsidR="00E04A30">
              <w:rPr>
                <w:rFonts w:ascii="Verdana" w:hAnsi="Verdana" w:cstheme="minorHAnsi"/>
                <w:b/>
                <w:sz w:val="20"/>
                <w:szCs w:val="20"/>
              </w:rPr>
              <w:t>s</w:t>
            </w:r>
          </w:p>
          <w:p w14:paraId="66E446FC" w14:textId="329BF666" w:rsidR="00EF6BC9" w:rsidRPr="00F54CF3" w:rsidRDefault="00EF6BC9" w:rsidP="00EF6BC9">
            <w:pPr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5E8426F5" w14:textId="77777777" w:rsidR="00E04A30" w:rsidRPr="006A2627" w:rsidRDefault="00E04A30" w:rsidP="007D5BF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0ED7770C" w14:textId="77777777" w:rsidR="00E04A30" w:rsidRPr="006A2627" w:rsidRDefault="00E04A30" w:rsidP="007D5BF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7AFECC5D" w14:textId="77777777" w:rsidR="00E04A30" w:rsidRPr="006A2627" w:rsidRDefault="00E04A30" w:rsidP="007D5BF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1BF31728" w14:textId="77777777" w:rsidR="00E04A30" w:rsidRPr="006A2627" w:rsidRDefault="00E04A30" w:rsidP="007D5BF5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Q4</w:t>
            </w:r>
          </w:p>
        </w:tc>
      </w:tr>
      <w:tr w:rsidR="00EA0D08" w:rsidRPr="00452DF2" w14:paraId="34CF762B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16D019C4" w14:textId="77777777" w:rsidR="00EA0D08" w:rsidRDefault="00EA0D08" w:rsidP="004A376A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056A65">
              <w:rPr>
                <w:rFonts w:ascii="Verdana" w:hAnsi="Verdana" w:cs="Calibri"/>
                <w:iCs/>
                <w:sz w:val="20"/>
                <w:szCs w:val="20"/>
              </w:rPr>
              <w:t>Total number of people registered with HomeChoice</w:t>
            </w:r>
          </w:p>
          <w:p w14:paraId="48791EE9" w14:textId="77777777" w:rsidR="00EA0D08" w:rsidRPr="00F54CF3" w:rsidRDefault="00EA0D08" w:rsidP="004A376A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548" w14:textId="46DDEE5D" w:rsidR="00EA0D08" w:rsidRPr="003433F4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144A46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724795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30E509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48C186D4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7621" w:type="dxa"/>
          </w:tcPr>
          <w:p w14:paraId="15F518AE" w14:textId="77777777" w:rsidR="00EA0D08" w:rsidRDefault="00EA0D08" w:rsidP="004A376A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</w:t>
            </w:r>
            <w:r w:rsidRPr="00FC6756">
              <w:rPr>
                <w:rFonts w:ascii="Verdana" w:hAnsi="Verdana" w:cs="Calibri"/>
                <w:sz w:val="20"/>
                <w:szCs w:val="20"/>
              </w:rPr>
              <w:t>otal number of void properties at period end</w:t>
            </w:r>
          </w:p>
          <w:p w14:paraId="76C08281" w14:textId="77777777" w:rsidR="00EA0D08" w:rsidRPr="00F54CF3" w:rsidRDefault="00EA0D08" w:rsidP="004A376A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0D90" w14:textId="4B0E4E3C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00F3F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C5DE18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5E6225F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10D8CFB9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7"/>
        </w:trPr>
        <w:tc>
          <w:tcPr>
            <w:tcW w:w="7621" w:type="dxa"/>
          </w:tcPr>
          <w:p w14:paraId="435E5792" w14:textId="77777777" w:rsidR="00EA0D08" w:rsidRPr="00F54CF3" w:rsidRDefault="00EA0D08" w:rsidP="004A376A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Number</w:t>
            </w:r>
            <w:r w:rsidRPr="00FC6756">
              <w:rPr>
                <w:rFonts w:ascii="Verdana" w:hAnsi="Verdana" w:cs="Calibri"/>
                <w:sz w:val="20"/>
                <w:szCs w:val="20"/>
              </w:rPr>
              <w:t xml:space="preserve"> o</w:t>
            </w:r>
            <w:r>
              <w:rPr>
                <w:rFonts w:ascii="Verdana" w:hAnsi="Verdana" w:cs="Calibri"/>
                <w:sz w:val="20"/>
                <w:szCs w:val="20"/>
              </w:rPr>
              <w:t>f households that have been in temporary accommodation</w:t>
            </w:r>
            <w:r w:rsidRPr="00FC6756">
              <w:rPr>
                <w:rFonts w:ascii="Verdana" w:hAnsi="Verdana" w:cs="Calibri"/>
                <w:sz w:val="20"/>
                <w:szCs w:val="20"/>
              </w:rPr>
              <w:t xml:space="preserve"> for longer than 3 months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A31" w14:textId="7EDC3593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1A0DF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F57842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134F5F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250FE241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68A5A85F" w14:textId="77777777" w:rsidR="00EA0D08" w:rsidRPr="00F54CF3" w:rsidRDefault="00EA0D08" w:rsidP="004A376A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056A65">
              <w:rPr>
                <w:rFonts w:ascii="Verdana" w:hAnsi="Verdana" w:cs="Calibri"/>
                <w:sz w:val="20"/>
                <w:szCs w:val="20"/>
              </w:rPr>
              <w:t>Total number of affordable homes completions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reported during the period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3C1B98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FB698B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0CAC5F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3D9F2A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A0D08" w:rsidRPr="00452DF2" w14:paraId="5EC4E99A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6D67A2D7" w14:textId="77777777" w:rsidR="00EA0D08" w:rsidRPr="00F54CF3" w:rsidRDefault="00EA0D08" w:rsidP="004A376A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D123FC">
              <w:rPr>
                <w:rFonts w:ascii="Verdana" w:hAnsi="Verdana"/>
                <w:sz w:val="20"/>
                <w:szCs w:val="20"/>
              </w:rPr>
              <w:t xml:space="preserve">Total number of affordable homes completed by the </w:t>
            </w:r>
            <w:r>
              <w:rPr>
                <w:rFonts w:ascii="Verdana" w:hAnsi="Verdana"/>
                <w:sz w:val="20"/>
                <w:szCs w:val="20"/>
              </w:rPr>
              <w:t>Council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ADC58" w14:textId="77777777" w:rsidR="00EA0D08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41B33" w14:textId="77777777" w:rsidR="00EA0D08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4A4377D" w14:textId="77777777" w:rsidR="00EA0D08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F18696" w14:textId="77777777" w:rsidR="00EA0D08" w:rsidRPr="00056A65" w:rsidRDefault="00EA0D08" w:rsidP="004A376A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40B55A27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463340C2" w14:textId="0CFF7C23" w:rsidR="0015184E" w:rsidRDefault="0015184E" w:rsidP="0015184E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of new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Council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 homes completed</w:t>
            </w:r>
          </w:p>
          <w:p w14:paraId="04CB8FD3" w14:textId="62A099A5" w:rsidR="0015184E" w:rsidRDefault="0015184E" w:rsidP="001518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593565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622FD1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D153BE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78692AA" w14:textId="483AA602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268AE1AA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665796EA" w14:textId="01482832" w:rsidR="0015184E" w:rsidRDefault="0015184E" w:rsidP="0015184E">
            <w:pPr>
              <w:tabs>
                <w:tab w:val="left" w:pos="4635"/>
              </w:tabs>
              <w:rPr>
                <w:rFonts w:ascii="Verdana" w:hAnsi="Verdana" w:cs="Calibri"/>
                <w:iCs/>
                <w:sz w:val="20"/>
                <w:szCs w:val="20"/>
              </w:rPr>
            </w:pP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Number of new </w:t>
            </w:r>
            <w:r>
              <w:rPr>
                <w:rFonts w:ascii="Verdana" w:hAnsi="Verdana" w:cs="Calibri"/>
                <w:iCs/>
                <w:sz w:val="20"/>
                <w:szCs w:val="20"/>
              </w:rPr>
              <w:t>Council</w:t>
            </w:r>
            <w:r w:rsidRPr="00F54CF3">
              <w:rPr>
                <w:rFonts w:ascii="Verdana" w:hAnsi="Verdana" w:cs="Calibri"/>
                <w:iCs/>
                <w:sz w:val="20"/>
                <w:szCs w:val="20"/>
              </w:rPr>
              <w:t xml:space="preserve"> homes built at EPC of A</w:t>
            </w:r>
          </w:p>
          <w:p w14:paraId="24834361" w14:textId="374828F2" w:rsidR="0015184E" w:rsidRDefault="0015184E" w:rsidP="001518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BC9570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DC22E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CF260A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F34AD7" w14:textId="6D44BE5F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77B55128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4342B33A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Number of Council homes built to EPC of C or better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84C59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5C97A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6F0A50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EB735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0DBFC83D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01F76957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Number of Council homes built to net zero carbon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B92DB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DDB0AB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CF67DC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D057AA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36185A9B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11717779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br w:type="page"/>
            </w:r>
            <w:r>
              <w:rPr>
                <w:rFonts w:ascii="Verdana" w:hAnsi="Verdana" w:cs="Calibri"/>
                <w:sz w:val="20"/>
                <w:szCs w:val="20"/>
              </w:rPr>
              <w:t>W</w:t>
            </w:r>
            <w:r w:rsidRPr="00284368">
              <w:rPr>
                <w:rFonts w:ascii="Verdana" w:hAnsi="Verdana" w:cs="Calibri"/>
                <w:sz w:val="20"/>
                <w:szCs w:val="20"/>
              </w:rPr>
              <w:t xml:space="preserve">aiting time from telephone enquiry to first visit </w:t>
            </w:r>
            <w:r>
              <w:rPr>
                <w:rFonts w:ascii="Verdana" w:hAnsi="Verdana" w:cs="Calibri"/>
                <w:sz w:val="20"/>
                <w:szCs w:val="20"/>
              </w:rPr>
              <w:t>from HEART services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417D12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67E81F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4092CD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4C9C64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57A20B37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7621" w:type="dxa"/>
          </w:tcPr>
          <w:p w14:paraId="0A878016" w14:textId="77777777" w:rsidR="0015184E" w:rsidRDefault="0015184E" w:rsidP="0015184E">
            <w:pPr>
              <w:rPr>
                <w:rFonts w:ascii="Verdana" w:hAnsi="Verdana" w:cs="Calibri"/>
                <w:iCs/>
                <w:sz w:val="20"/>
                <w:szCs w:val="20"/>
              </w:rPr>
            </w:pPr>
            <w:r w:rsidRPr="00881F29">
              <w:rPr>
                <w:rFonts w:ascii="Verdana" w:hAnsi="Verdana" w:cs="Calibri"/>
                <w:iCs/>
                <w:sz w:val="20"/>
                <w:szCs w:val="20"/>
              </w:rPr>
              <w:t xml:space="preserve">Number of customers for Lifeline </w:t>
            </w:r>
          </w:p>
          <w:p w14:paraId="6B07195D" w14:textId="1CA1E97F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5DD9ADF9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F40C37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855CE4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49788B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1EA03C3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7621" w:type="dxa"/>
            <w:shd w:val="clear" w:color="auto" w:fill="000000" w:themeFill="text1"/>
          </w:tcPr>
          <w:p w14:paraId="0C42AAE4" w14:textId="77777777" w:rsidR="0015184E" w:rsidRDefault="0015184E" w:rsidP="0015184E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Asset Management </w:t>
            </w:r>
            <w:r w:rsidRPr="006A78F4">
              <w:rPr>
                <w:rFonts w:ascii="Verdana" w:hAnsi="Verdana" w:cstheme="minorHAnsi"/>
                <w:b/>
                <w:sz w:val="20"/>
                <w:szCs w:val="20"/>
              </w:rPr>
              <w:t>Measure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s</w:t>
            </w:r>
          </w:p>
          <w:p w14:paraId="0E509D95" w14:textId="175E006A" w:rsidR="0015184E" w:rsidRPr="00F54CF3" w:rsidRDefault="0015184E" w:rsidP="0015184E">
            <w:pPr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10E79BC8" w14:textId="77777777" w:rsidR="0015184E" w:rsidRPr="006A2627" w:rsidRDefault="0015184E" w:rsidP="0015184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Q1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2050045A" w14:textId="77777777" w:rsidR="0015184E" w:rsidRPr="006A2627" w:rsidRDefault="0015184E" w:rsidP="0015184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Q2</w:t>
            </w:r>
          </w:p>
        </w:tc>
        <w:tc>
          <w:tcPr>
            <w:tcW w:w="1560" w:type="dxa"/>
            <w:shd w:val="clear" w:color="auto" w:fill="000000" w:themeFill="text1"/>
            <w:vAlign w:val="center"/>
          </w:tcPr>
          <w:p w14:paraId="38C3A91E" w14:textId="77777777" w:rsidR="0015184E" w:rsidRPr="006A2627" w:rsidRDefault="0015184E" w:rsidP="0015184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Q3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453BB51F" w14:textId="77777777" w:rsidR="0015184E" w:rsidRPr="006A2627" w:rsidRDefault="0015184E" w:rsidP="0015184E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A2627">
              <w:rPr>
                <w:rFonts w:ascii="Verdana" w:hAnsi="Verdana" w:cstheme="minorHAnsi"/>
                <w:b/>
                <w:sz w:val="20"/>
                <w:szCs w:val="20"/>
              </w:rPr>
              <w:t>Q4</w:t>
            </w:r>
          </w:p>
        </w:tc>
      </w:tr>
      <w:tr w:rsidR="0015184E" w:rsidRPr="00452DF2" w14:paraId="4C20CDD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7621" w:type="dxa"/>
          </w:tcPr>
          <w:p w14:paraId="04327DD9" w14:textId="77777777" w:rsidR="0015184E" w:rsidRDefault="0015184E" w:rsidP="0015184E">
            <w:r w:rsidRPr="00F54CF3">
              <w:rPr>
                <w:rFonts w:ascii="Verdana" w:hAnsi="Verdana" w:cstheme="minorHAnsi"/>
                <w:sz w:val="20"/>
                <w:szCs w:val="20"/>
              </w:rPr>
              <w:t>Average tota</w:t>
            </w:r>
            <w:r>
              <w:rPr>
                <w:rFonts w:ascii="Verdana" w:hAnsi="Verdana" w:cstheme="minorHAnsi"/>
                <w:sz w:val="20"/>
                <w:szCs w:val="20"/>
              </w:rPr>
              <w:t>l relet time in days (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Average number of days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from 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t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ermination to new tenancy start) – void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s</w:t>
            </w:r>
            <w: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e</w:t>
            </w:r>
            <w:r>
              <w:rPr>
                <w:rFonts w:ascii="Verdana" w:hAnsi="Verdana" w:cstheme="minorHAnsi"/>
                <w:sz w:val="20"/>
                <w:szCs w:val="20"/>
              </w:rPr>
              <w:t>xcluding m</w:t>
            </w:r>
            <w:r w:rsidRPr="00F54CF3">
              <w:rPr>
                <w:rFonts w:ascii="Verdana" w:hAnsi="Verdana" w:cstheme="minorHAnsi"/>
                <w:sz w:val="20"/>
                <w:szCs w:val="20"/>
              </w:rPr>
              <w:t xml:space="preserve">ajor </w:t>
            </w:r>
            <w:r>
              <w:rPr>
                <w:rFonts w:ascii="Verdana" w:hAnsi="Verdana" w:cstheme="minorHAnsi"/>
                <w:sz w:val="20"/>
                <w:szCs w:val="20"/>
              </w:rPr>
              <w:t>works</w:t>
            </w:r>
            <w:r w:rsidRPr="00512AAE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3508191" w14:textId="77777777" w:rsidR="0015184E" w:rsidRDefault="0015184E" w:rsidP="0015184E"/>
        </w:tc>
        <w:tc>
          <w:tcPr>
            <w:tcW w:w="1417" w:type="dxa"/>
            <w:shd w:val="clear" w:color="auto" w:fill="auto"/>
          </w:tcPr>
          <w:p w14:paraId="42875ABD" w14:textId="77777777" w:rsidR="0015184E" w:rsidRDefault="0015184E" w:rsidP="0015184E"/>
        </w:tc>
        <w:tc>
          <w:tcPr>
            <w:tcW w:w="1560" w:type="dxa"/>
            <w:shd w:val="clear" w:color="auto" w:fill="auto"/>
          </w:tcPr>
          <w:p w14:paraId="5DB0CDF1" w14:textId="77777777" w:rsidR="0015184E" w:rsidRDefault="0015184E" w:rsidP="0015184E"/>
        </w:tc>
        <w:tc>
          <w:tcPr>
            <w:tcW w:w="1417" w:type="dxa"/>
          </w:tcPr>
          <w:p w14:paraId="62D979C1" w14:textId="77777777" w:rsidR="0015184E" w:rsidRDefault="0015184E" w:rsidP="0015184E"/>
        </w:tc>
      </w:tr>
      <w:tr w:rsidR="0015184E" w:rsidRPr="00452DF2" w14:paraId="72A46CED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7621" w:type="dxa"/>
          </w:tcPr>
          <w:p w14:paraId="218553B9" w14:textId="77777777" w:rsidR="0015184E" w:rsidRDefault="0015184E" w:rsidP="001518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Percentage of HRA repair requests completed on time</w:t>
            </w:r>
          </w:p>
          <w:p w14:paraId="12E9B6E7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191CE4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761552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1CB0FF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BF080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5E0092E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"/>
        </w:trPr>
        <w:tc>
          <w:tcPr>
            <w:tcW w:w="7621" w:type="dxa"/>
          </w:tcPr>
          <w:p w14:paraId="28F3C59F" w14:textId="77777777" w:rsidR="0015184E" w:rsidRDefault="0015184E" w:rsidP="001518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Percentage of HRA properties with an up to date EPC</w:t>
            </w:r>
          </w:p>
          <w:p w14:paraId="2AF1329D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5A3747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07A42A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31DC77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E388B7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11B0086D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571040CB" w14:textId="77777777" w:rsidR="0015184E" w:rsidRDefault="0015184E" w:rsidP="0015184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Of p</w:t>
            </w:r>
            <w:r w:rsidRPr="005E1EA7">
              <w:rPr>
                <w:rFonts w:ascii="Verdana" w:hAnsi="Verdana"/>
                <w:color w:val="000000"/>
                <w:sz w:val="20"/>
                <w:szCs w:val="20"/>
              </w:rPr>
              <w:t xml:space="preserve">roperties with an in-date EPC Certificate, the percentage at a </w:t>
            </w:r>
          </w:p>
          <w:p w14:paraId="25929147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 w:rsidRPr="005E1EA7">
              <w:rPr>
                <w:rFonts w:ascii="Verdana" w:hAnsi="Verdana"/>
                <w:color w:val="000000"/>
                <w:sz w:val="20"/>
                <w:szCs w:val="20"/>
              </w:rPr>
              <w:t>minimum D standard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51B497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89E72A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760CB9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3D30693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4028FAD0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293FFAF7" w14:textId="77777777" w:rsidR="0015184E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Properties with an in-date EPC at C or above</w:t>
            </w:r>
          </w:p>
          <w:p w14:paraId="168BA682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C623B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5D0EA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3C9740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83177E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5BB788B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7621" w:type="dxa"/>
          </w:tcPr>
          <w:p w14:paraId="7F2AE6AF" w14:textId="77777777" w:rsidR="0015184E" w:rsidRDefault="0015184E" w:rsidP="0015184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Properties with an in-date EPC at E or below</w:t>
            </w:r>
          </w:p>
          <w:p w14:paraId="2BE0CD2C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18FB1F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6692FB" w14:textId="77777777" w:rsidR="0015184E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215BEF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D0B4DE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77645935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621" w:type="dxa"/>
          </w:tcPr>
          <w:p w14:paraId="2B045C59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Percentage of HRA properties with a gas safety inspection completed within the last 12 months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7970DE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EBF560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1401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756304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0A639BDF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621" w:type="dxa"/>
          </w:tcPr>
          <w:p w14:paraId="5FBF2E67" w14:textId="77777777" w:rsidR="0015184E" w:rsidRDefault="0015184E" w:rsidP="001518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Percentage of HRA repair requests which were subject to a recall</w:t>
            </w:r>
          </w:p>
          <w:p w14:paraId="446411D7" w14:textId="77777777" w:rsidR="0015184E" w:rsidRPr="00F54CF3" w:rsidRDefault="0015184E" w:rsidP="0015184E">
            <w:pPr>
              <w:rPr>
                <w:rFonts w:ascii="Verdana" w:hAnsi="Verdana" w:cstheme="minorHAns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404694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E07A2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BBE517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508DFC" w14:textId="77777777" w:rsidR="0015184E" w:rsidRPr="00056A65" w:rsidRDefault="0015184E" w:rsidP="0015184E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5184E" w:rsidRPr="00452DF2" w14:paraId="4324ACC7" w14:textId="77777777" w:rsidTr="00EF6B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621" w:type="dxa"/>
          </w:tcPr>
          <w:p w14:paraId="2A5F6AA5" w14:textId="77777777" w:rsidR="0015184E" w:rsidRPr="008F7092" w:rsidRDefault="0015184E" w:rsidP="0015184E">
            <w:pPr>
              <w:shd w:val="clear" w:color="auto" w:fill="FFFFFF" w:themeFill="background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 HRA properties with a stock condition survey updated within the last 5 years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F5152" w14:textId="77777777" w:rsidR="0015184E" w:rsidRPr="00056A65" w:rsidRDefault="0015184E" w:rsidP="0015184E">
            <w:pPr>
              <w:shd w:val="clear" w:color="auto" w:fill="FFFFFF" w:themeFill="background1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F9D8D" w14:textId="77777777" w:rsidR="0015184E" w:rsidRPr="00056A65" w:rsidRDefault="0015184E" w:rsidP="0015184E">
            <w:pPr>
              <w:shd w:val="clear" w:color="auto" w:fill="FFFFFF" w:themeFill="background1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CC1BD1" w14:textId="77777777" w:rsidR="0015184E" w:rsidRPr="00056A65" w:rsidRDefault="0015184E" w:rsidP="0015184E">
            <w:pPr>
              <w:shd w:val="clear" w:color="auto" w:fill="FFFFFF" w:themeFill="background1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53E27E" w14:textId="77777777" w:rsidR="0015184E" w:rsidRPr="00056A65" w:rsidRDefault="0015184E" w:rsidP="0015184E">
            <w:pPr>
              <w:shd w:val="clear" w:color="auto" w:fill="FFFFFF" w:themeFill="background1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69CC3B7A" w14:textId="2ED28CEE" w:rsidR="008F7092" w:rsidRDefault="008F7092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5E7564CB" w14:textId="07F64248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0D59716B" w14:textId="53CE13D3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23DB7898" w14:textId="0704362F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479F5D99" w14:textId="7CB533CA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4E90D0DB" w14:textId="1ABE5EC8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1446E89D" w14:textId="1BC0FB50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5575E741" w14:textId="59734F58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37B7C8DF" w14:textId="3FC2214D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15845CEB" w14:textId="1E463A54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07387A57" w14:textId="535AA58F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578E3DE2" w14:textId="1D646361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2F4545A0" w14:textId="77777777" w:rsidR="00EF6BC9" w:rsidRDefault="00EF6BC9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p w14:paraId="5B12A517" w14:textId="77777777" w:rsidR="001C71C5" w:rsidRDefault="0080234B" w:rsidP="00255545">
      <w:pPr>
        <w:shd w:val="clear" w:color="auto" w:fill="C2D69B" w:themeFill="accent3" w:themeFillTint="99"/>
        <w:rPr>
          <w:rFonts w:ascii="Verdana" w:hAnsi="Verdana"/>
          <w:b/>
          <w:sz w:val="20"/>
          <w:szCs w:val="20"/>
        </w:rPr>
      </w:pPr>
      <w:r w:rsidRPr="00BB1B6B">
        <w:rPr>
          <w:rFonts w:ascii="Verdana" w:hAnsi="Verdana"/>
          <w:b/>
          <w:sz w:val="20"/>
          <w:szCs w:val="20"/>
        </w:rPr>
        <w:lastRenderedPageBreak/>
        <w:t>2.3</w:t>
      </w:r>
      <w:r w:rsidRPr="00BB1B6B">
        <w:rPr>
          <w:rFonts w:ascii="Verdana" w:hAnsi="Verdana"/>
          <w:b/>
          <w:sz w:val="20"/>
          <w:szCs w:val="20"/>
        </w:rPr>
        <w:tab/>
      </w:r>
      <w:r w:rsidR="00A958C0" w:rsidRPr="00BB1B6B">
        <w:rPr>
          <w:rFonts w:ascii="Verdana" w:hAnsi="Verdana"/>
          <w:b/>
          <w:sz w:val="20"/>
          <w:szCs w:val="20"/>
        </w:rPr>
        <w:t>Managing Risk</w:t>
      </w:r>
    </w:p>
    <w:p w14:paraId="7554412A" w14:textId="77777777" w:rsidR="00FE3BD6" w:rsidRPr="00BB1B6B" w:rsidRDefault="00FE3BD6" w:rsidP="00FE3BD6"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9655"/>
        <w:gridCol w:w="3025"/>
      </w:tblGrid>
      <w:tr w:rsidR="004C6FE4" w14:paraId="23BD7E8A" w14:textId="77777777" w:rsidTr="00757707">
        <w:trPr>
          <w:trHeight w:val="316"/>
        </w:trPr>
        <w:tc>
          <w:tcPr>
            <w:tcW w:w="0" w:type="auto"/>
          </w:tcPr>
          <w:p w14:paraId="3C54D1FB" w14:textId="77777777" w:rsidR="004C6FE4" w:rsidRPr="00D85C61" w:rsidRDefault="00355AAE" w:rsidP="00255545">
            <w:pPr>
              <w:rPr>
                <w:rFonts w:ascii="Verdana" w:hAnsi="Verdana" w:cstheme="minorHAnsi"/>
                <w:b/>
              </w:rPr>
            </w:pPr>
            <w:r w:rsidRPr="00D85C61">
              <w:rPr>
                <w:rFonts w:ascii="Verdana" w:hAnsi="Verdana" w:cstheme="minorHAnsi"/>
                <w:b/>
              </w:rPr>
              <w:t>Risk</w:t>
            </w:r>
          </w:p>
        </w:tc>
        <w:tc>
          <w:tcPr>
            <w:tcW w:w="9655" w:type="dxa"/>
          </w:tcPr>
          <w:p w14:paraId="1D086F6A" w14:textId="77777777" w:rsidR="004C6FE4" w:rsidRDefault="004C6FE4" w:rsidP="00255545">
            <w:pPr>
              <w:rPr>
                <w:rFonts w:ascii="Verdana" w:hAnsi="Verdana" w:cstheme="minorHAnsi"/>
                <w:b/>
              </w:rPr>
            </w:pPr>
            <w:r w:rsidRPr="00D85C61">
              <w:rPr>
                <w:rFonts w:ascii="Verdana" w:hAnsi="Verdana" w:cstheme="minorHAnsi"/>
                <w:b/>
              </w:rPr>
              <w:t>Planned Actions</w:t>
            </w:r>
            <w:r w:rsidR="001D4B56" w:rsidRPr="00D85C61">
              <w:rPr>
                <w:rFonts w:ascii="Verdana" w:hAnsi="Verdana" w:cstheme="minorHAnsi"/>
                <w:b/>
              </w:rPr>
              <w:t xml:space="preserve"> during year</w:t>
            </w:r>
          </w:p>
          <w:p w14:paraId="67A6F831" w14:textId="77777777" w:rsidR="00A1042B" w:rsidRPr="00D85C61" w:rsidRDefault="00A1042B" w:rsidP="00255545">
            <w:pPr>
              <w:rPr>
                <w:rFonts w:ascii="Verdana" w:hAnsi="Verdana" w:cstheme="minorHAnsi"/>
                <w:b/>
              </w:rPr>
            </w:pPr>
          </w:p>
        </w:tc>
        <w:tc>
          <w:tcPr>
            <w:tcW w:w="3025" w:type="dxa"/>
          </w:tcPr>
          <w:p w14:paraId="0B8C62F8" w14:textId="77777777" w:rsidR="004C6FE4" w:rsidRPr="00D85C61" w:rsidRDefault="004C6FE4" w:rsidP="00255545">
            <w:pPr>
              <w:pStyle w:val="Heading2"/>
              <w:outlineLvl w:val="1"/>
            </w:pPr>
            <w:r w:rsidRPr="00D85C61">
              <w:t>Comments</w:t>
            </w:r>
          </w:p>
        </w:tc>
      </w:tr>
      <w:tr w:rsidR="00355AAE" w14:paraId="7A3FAF2D" w14:textId="77777777" w:rsidTr="00757707">
        <w:trPr>
          <w:trHeight w:val="337"/>
        </w:trPr>
        <w:tc>
          <w:tcPr>
            <w:tcW w:w="0" w:type="auto"/>
          </w:tcPr>
          <w:p w14:paraId="37AC41AF" w14:textId="77777777" w:rsidR="001D4B56" w:rsidRPr="00D85C6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Budget</w:t>
            </w:r>
          </w:p>
        </w:tc>
        <w:tc>
          <w:tcPr>
            <w:tcW w:w="9655" w:type="dxa"/>
          </w:tcPr>
          <w:p w14:paraId="6660B056" w14:textId="77777777" w:rsidR="006906AA" w:rsidRDefault="006906AA" w:rsidP="0025554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Maintain </w:t>
            </w:r>
            <w:r w:rsidR="00FB330D">
              <w:rPr>
                <w:rFonts w:ascii="Verdana" w:hAnsi="Verdana" w:cs="Calibri"/>
              </w:rPr>
              <w:t xml:space="preserve">the </w:t>
            </w:r>
            <w:r>
              <w:rPr>
                <w:rFonts w:ascii="Verdana" w:hAnsi="Verdana" w:cs="Calibri"/>
              </w:rPr>
              <w:t>monthly budget monitoring regime</w:t>
            </w:r>
            <w:r w:rsidR="00FB330D">
              <w:rPr>
                <w:rFonts w:ascii="Verdana" w:hAnsi="Verdana" w:cs="Calibri"/>
              </w:rPr>
              <w:t>.</w:t>
            </w:r>
          </w:p>
          <w:p w14:paraId="2659C450" w14:textId="77777777" w:rsidR="00A1042B" w:rsidRDefault="00A1042B" w:rsidP="00A1042B">
            <w:pPr>
              <w:pStyle w:val="ListParagraph"/>
              <w:ind w:left="360"/>
              <w:rPr>
                <w:rFonts w:ascii="Verdana" w:hAnsi="Verdana" w:cs="Calibri"/>
              </w:rPr>
            </w:pPr>
          </w:p>
          <w:p w14:paraId="5CCCE835" w14:textId="77777777" w:rsidR="006906AA" w:rsidRDefault="006906AA" w:rsidP="00255545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Review HRA budget assumptions when further </w:t>
            </w:r>
            <w:r w:rsidR="00A21DBD">
              <w:rPr>
                <w:rFonts w:ascii="Verdana" w:hAnsi="Verdana" w:cs="Calibri"/>
              </w:rPr>
              <w:t xml:space="preserve">legislation is proposed </w:t>
            </w:r>
            <w:r>
              <w:rPr>
                <w:rFonts w:ascii="Verdana" w:hAnsi="Verdana" w:cs="Calibri"/>
              </w:rPr>
              <w:t>and timescale for local implementation of changes to the social security system are known.</w:t>
            </w:r>
          </w:p>
          <w:p w14:paraId="3BF52D78" w14:textId="77777777" w:rsidR="00A1042B" w:rsidRDefault="00A1042B" w:rsidP="00A1042B">
            <w:pPr>
              <w:pStyle w:val="ListParagraph"/>
              <w:ind w:left="360"/>
              <w:rPr>
                <w:rFonts w:ascii="Verdana" w:hAnsi="Verdana" w:cs="Calibri"/>
              </w:rPr>
            </w:pPr>
          </w:p>
          <w:p w14:paraId="47DE23DE" w14:textId="77777777" w:rsidR="00A1042B" w:rsidRDefault="006906AA" w:rsidP="00E46F5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Calibri"/>
              </w:rPr>
            </w:pPr>
            <w:r w:rsidRPr="00A1042B">
              <w:rPr>
                <w:rFonts w:ascii="Verdana" w:hAnsi="Verdana" w:cs="Calibri"/>
              </w:rPr>
              <w:t>Ensure savings/additional income is planned for funding our housing related support</w:t>
            </w:r>
            <w:r w:rsidR="00FB330D" w:rsidRPr="00A1042B">
              <w:rPr>
                <w:rFonts w:ascii="Verdana" w:hAnsi="Verdana" w:cs="Calibri"/>
              </w:rPr>
              <w:t>.</w:t>
            </w:r>
          </w:p>
          <w:p w14:paraId="3012DC3B" w14:textId="77777777" w:rsidR="00A1042B" w:rsidRPr="006906AA" w:rsidRDefault="00A1042B" w:rsidP="00A1042B">
            <w:pPr>
              <w:pStyle w:val="ListParagraph"/>
              <w:ind w:left="360"/>
              <w:rPr>
                <w:rFonts w:ascii="Verdana" w:hAnsi="Verdana" w:cs="Calibri"/>
              </w:rPr>
            </w:pPr>
          </w:p>
        </w:tc>
        <w:tc>
          <w:tcPr>
            <w:tcW w:w="3025" w:type="dxa"/>
          </w:tcPr>
          <w:p w14:paraId="5E97A271" w14:textId="77777777" w:rsidR="00717F8D" w:rsidRPr="00D85C61" w:rsidRDefault="00717F8D" w:rsidP="00255545">
            <w:pPr>
              <w:rPr>
                <w:rFonts w:ascii="Verdana" w:hAnsi="Verdana" w:cs="Calibri"/>
              </w:rPr>
            </w:pPr>
          </w:p>
        </w:tc>
      </w:tr>
      <w:tr w:rsidR="005A0E81" w14:paraId="1977C4C7" w14:textId="77777777" w:rsidTr="00757707">
        <w:trPr>
          <w:trHeight w:val="337"/>
        </w:trPr>
        <w:tc>
          <w:tcPr>
            <w:tcW w:w="0" w:type="auto"/>
          </w:tcPr>
          <w:p w14:paraId="7830414A" w14:textId="77777777" w:rsidR="005A0E8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Procurement</w:t>
            </w:r>
          </w:p>
          <w:p w14:paraId="6E459C1B" w14:textId="77777777" w:rsidR="00A1042B" w:rsidRDefault="00A1042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  <w:p w14:paraId="7F82AB1F" w14:textId="77777777" w:rsidR="00A1042B" w:rsidRDefault="00A1042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52EBB314" w14:textId="77777777" w:rsidR="0024199B" w:rsidRPr="00A71014" w:rsidRDefault="002B6BF4" w:rsidP="00167955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E</w:t>
            </w:r>
            <w:r w:rsidR="006906AA" w:rsidRPr="006906AA">
              <w:rPr>
                <w:rFonts w:ascii="Verdana" w:hAnsi="Verdana" w:cs="Calibri"/>
              </w:rPr>
              <w:t>nsu</w:t>
            </w:r>
            <w:r w:rsidR="00167955">
              <w:rPr>
                <w:rFonts w:ascii="Verdana" w:hAnsi="Verdana" w:cs="Calibri"/>
              </w:rPr>
              <w:t xml:space="preserve">re contracts are managed well. </w:t>
            </w:r>
          </w:p>
        </w:tc>
        <w:tc>
          <w:tcPr>
            <w:tcW w:w="3025" w:type="dxa"/>
          </w:tcPr>
          <w:p w14:paraId="3741F8FB" w14:textId="77777777" w:rsidR="005A0E81" w:rsidRDefault="005A0E81" w:rsidP="00255545">
            <w:pPr>
              <w:rPr>
                <w:rFonts w:ascii="Verdana" w:hAnsi="Verdana" w:cs="Calibri"/>
              </w:rPr>
            </w:pPr>
          </w:p>
          <w:p w14:paraId="78F9928B" w14:textId="77777777" w:rsidR="00A71014" w:rsidRPr="00D85C61" w:rsidRDefault="00A71014" w:rsidP="00255545">
            <w:pPr>
              <w:rPr>
                <w:rFonts w:ascii="Verdana" w:hAnsi="Verdana" w:cs="Calibri"/>
              </w:rPr>
            </w:pPr>
          </w:p>
        </w:tc>
      </w:tr>
      <w:tr w:rsidR="005A0E81" w14:paraId="75F7DE54" w14:textId="77777777" w:rsidTr="00757707">
        <w:trPr>
          <w:trHeight w:val="337"/>
        </w:trPr>
        <w:tc>
          <w:tcPr>
            <w:tcW w:w="0" w:type="auto"/>
          </w:tcPr>
          <w:p w14:paraId="22C4B786" w14:textId="77777777" w:rsidR="0024199B" w:rsidRDefault="005A0E81" w:rsidP="00A71014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Contract Management</w:t>
            </w:r>
          </w:p>
          <w:p w14:paraId="6FC1501E" w14:textId="77777777" w:rsidR="00A1042B" w:rsidRDefault="00A1042B" w:rsidP="00A71014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662B70D4" w14:textId="77777777" w:rsidR="005A0E81" w:rsidRPr="006906AA" w:rsidRDefault="006906AA" w:rsidP="00255545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="Calibri"/>
              </w:rPr>
            </w:pPr>
            <w:r w:rsidRPr="006906AA">
              <w:rPr>
                <w:rFonts w:ascii="Verdana" w:hAnsi="Verdana" w:cs="Calibri"/>
              </w:rPr>
              <w:t>Quarterly reviews of the Contracts Register at Housing Management Team meetings.</w:t>
            </w:r>
          </w:p>
        </w:tc>
        <w:tc>
          <w:tcPr>
            <w:tcW w:w="3025" w:type="dxa"/>
          </w:tcPr>
          <w:p w14:paraId="2B945E71" w14:textId="77777777" w:rsidR="005A0E81" w:rsidRPr="00D85C61" w:rsidRDefault="005A0E81" w:rsidP="00255545">
            <w:pPr>
              <w:rPr>
                <w:rFonts w:ascii="Verdana" w:hAnsi="Verdana" w:cs="Calibri"/>
              </w:rPr>
            </w:pPr>
          </w:p>
        </w:tc>
      </w:tr>
      <w:tr w:rsidR="005A0E81" w14:paraId="7BDD1D15" w14:textId="77777777" w:rsidTr="00757707">
        <w:trPr>
          <w:trHeight w:val="337"/>
        </w:trPr>
        <w:tc>
          <w:tcPr>
            <w:tcW w:w="0" w:type="auto"/>
          </w:tcPr>
          <w:p w14:paraId="41192F15" w14:textId="77777777" w:rsidR="005A0E8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Audits</w:t>
            </w:r>
          </w:p>
          <w:p w14:paraId="7E300820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  <w:p w14:paraId="13B4A91E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6D501BF6" w14:textId="43B0E7F6" w:rsidR="005A0E81" w:rsidRPr="00687AD8" w:rsidRDefault="000C7FF5" w:rsidP="00E04A30">
            <w:pPr>
              <w:pStyle w:val="ListParagraph"/>
              <w:numPr>
                <w:ilvl w:val="0"/>
                <w:numId w:val="14"/>
              </w:numPr>
              <w:rPr>
                <w:rFonts w:ascii="Verdana" w:hAnsi="Verdana"/>
                <w:color w:val="000000"/>
              </w:rPr>
            </w:pPr>
            <w:r w:rsidRPr="00687AD8">
              <w:rPr>
                <w:rFonts w:ascii="Verdana" w:hAnsi="Verdana"/>
                <w:color w:val="000000"/>
              </w:rPr>
              <w:t>Internal Audits</w:t>
            </w:r>
            <w:r w:rsidR="00167955" w:rsidRPr="00687AD8">
              <w:rPr>
                <w:rFonts w:ascii="Verdana" w:hAnsi="Verdana"/>
                <w:color w:val="000000"/>
              </w:rPr>
              <w:t xml:space="preserve"> to be</w:t>
            </w:r>
            <w:r w:rsidR="002B6BF4" w:rsidRPr="00687AD8">
              <w:rPr>
                <w:rFonts w:ascii="Verdana" w:hAnsi="Verdana"/>
                <w:color w:val="000000"/>
              </w:rPr>
              <w:t xml:space="preserve"> undertaken this year </w:t>
            </w:r>
            <w:r w:rsidR="00167955" w:rsidRPr="00687AD8">
              <w:rPr>
                <w:rFonts w:ascii="Verdana" w:hAnsi="Verdana"/>
                <w:color w:val="000000"/>
              </w:rPr>
              <w:t>include:</w:t>
            </w:r>
            <w:r w:rsidR="00167955">
              <w:rPr>
                <w:rFonts w:ascii="Verdana" w:hAnsi="Verdana"/>
                <w:color w:val="000000"/>
              </w:rPr>
              <w:t xml:space="preserve"> </w:t>
            </w:r>
            <w:r w:rsidR="0018667C">
              <w:rPr>
                <w:rFonts w:ascii="Verdana" w:hAnsi="Verdana"/>
                <w:color w:val="000000"/>
              </w:rPr>
              <w:t>Business Applications (Active H), Private Sector Housing regulation, Housing Related Support Services, Tenancy Manageme</w:t>
            </w:r>
            <w:r w:rsidR="00F94764">
              <w:rPr>
                <w:rFonts w:ascii="Verdana" w:hAnsi="Verdana"/>
                <w:color w:val="000000"/>
              </w:rPr>
              <w:t>nt, William Wallsgro</w:t>
            </w:r>
            <w:r w:rsidR="0018667C">
              <w:rPr>
                <w:rFonts w:ascii="Verdana" w:hAnsi="Verdana"/>
                <w:color w:val="000000"/>
              </w:rPr>
              <w:t>ve House</w:t>
            </w:r>
            <w:r w:rsidR="00A1042B">
              <w:rPr>
                <w:rFonts w:ascii="Verdana" w:hAnsi="Verdana"/>
                <w:color w:val="000000"/>
              </w:rPr>
              <w:t>.</w:t>
            </w:r>
            <w:r w:rsidR="005A34C0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3025" w:type="dxa"/>
          </w:tcPr>
          <w:p w14:paraId="354D91BF" w14:textId="77777777" w:rsidR="005A0E81" w:rsidRPr="00D85C61" w:rsidRDefault="005A0E81" w:rsidP="00255545">
            <w:pPr>
              <w:rPr>
                <w:rFonts w:ascii="Verdana" w:hAnsi="Verdana" w:cs="Calibri"/>
              </w:rPr>
            </w:pPr>
          </w:p>
        </w:tc>
      </w:tr>
      <w:tr w:rsidR="005A0E81" w14:paraId="514C0B29" w14:textId="77777777" w:rsidTr="00757707">
        <w:trPr>
          <w:trHeight w:val="337"/>
        </w:trPr>
        <w:tc>
          <w:tcPr>
            <w:tcW w:w="0" w:type="auto"/>
          </w:tcPr>
          <w:p w14:paraId="6CB1A084" w14:textId="77777777" w:rsidR="005A0E8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Risk Register </w:t>
            </w:r>
          </w:p>
          <w:p w14:paraId="7567EBC0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  <w:p w14:paraId="2ECC1212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65DE16FA" w14:textId="77777777" w:rsidR="005A0E81" w:rsidRPr="009E4576" w:rsidRDefault="009E4576" w:rsidP="0029074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Calibri"/>
              </w:rPr>
            </w:pPr>
            <w:r w:rsidRPr="009E4576">
              <w:rPr>
                <w:rFonts w:ascii="Verdana" w:hAnsi="Verdana" w:cs="Calibri"/>
              </w:rPr>
              <w:t xml:space="preserve">Quarterly review of Risk Register by Housing </w:t>
            </w:r>
            <w:r w:rsidR="002109DA">
              <w:rPr>
                <w:rFonts w:ascii="Verdana" w:hAnsi="Verdana" w:cs="Calibri"/>
              </w:rPr>
              <w:t>S</w:t>
            </w:r>
            <w:r w:rsidR="0029074D">
              <w:rPr>
                <w:rFonts w:ascii="Verdana" w:hAnsi="Verdana" w:cs="Calibri"/>
              </w:rPr>
              <w:t>ervices</w:t>
            </w:r>
            <w:r w:rsidR="00FB330D">
              <w:rPr>
                <w:rFonts w:ascii="Verdana" w:hAnsi="Verdana" w:cs="Calibri"/>
              </w:rPr>
              <w:t>.</w:t>
            </w:r>
          </w:p>
        </w:tc>
        <w:tc>
          <w:tcPr>
            <w:tcW w:w="3025" w:type="dxa"/>
          </w:tcPr>
          <w:p w14:paraId="142457E1" w14:textId="77777777" w:rsidR="005A0E81" w:rsidRPr="00D85C61" w:rsidRDefault="005A0E81" w:rsidP="00255545">
            <w:pPr>
              <w:rPr>
                <w:rFonts w:ascii="Verdana" w:hAnsi="Verdana" w:cs="Calibri"/>
              </w:rPr>
            </w:pPr>
          </w:p>
        </w:tc>
      </w:tr>
      <w:tr w:rsidR="005A0E81" w14:paraId="1CCB97E8" w14:textId="77777777" w:rsidTr="00757707">
        <w:trPr>
          <w:trHeight w:val="337"/>
        </w:trPr>
        <w:tc>
          <w:tcPr>
            <w:tcW w:w="0" w:type="auto"/>
          </w:tcPr>
          <w:p w14:paraId="6D54F51D" w14:textId="77777777" w:rsidR="005A0E8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Service Assurance </w:t>
            </w:r>
          </w:p>
          <w:p w14:paraId="6F4C55D7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  <w:p w14:paraId="5E860021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55BFE8E6" w14:textId="77777777" w:rsidR="005A0E81" w:rsidRPr="00CE5445" w:rsidRDefault="0029074D" w:rsidP="0016795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</w:t>
            </w:r>
            <w:r w:rsidR="009E4576" w:rsidRPr="00CE5445">
              <w:rPr>
                <w:rFonts w:ascii="Verdana" w:hAnsi="Verdana" w:cs="Calibri"/>
              </w:rPr>
              <w:t>ssurance responsibilities</w:t>
            </w:r>
            <w:r w:rsidR="00167955">
              <w:rPr>
                <w:rFonts w:ascii="Verdana" w:hAnsi="Verdana" w:cs="Calibri"/>
              </w:rPr>
              <w:t xml:space="preserve"> are regularly reviewed and corporately reported against annually</w:t>
            </w:r>
            <w:r w:rsidR="00FB330D">
              <w:rPr>
                <w:rFonts w:ascii="Verdana" w:hAnsi="Verdana" w:cs="Calibri"/>
              </w:rPr>
              <w:t>.</w:t>
            </w:r>
          </w:p>
        </w:tc>
        <w:tc>
          <w:tcPr>
            <w:tcW w:w="3025" w:type="dxa"/>
          </w:tcPr>
          <w:p w14:paraId="3E56A382" w14:textId="77777777" w:rsidR="005A0E81" w:rsidRPr="00D85C61" w:rsidRDefault="005A0E81" w:rsidP="00255545">
            <w:pPr>
              <w:rPr>
                <w:rFonts w:ascii="Verdana" w:hAnsi="Verdana" w:cs="Calibri"/>
              </w:rPr>
            </w:pPr>
          </w:p>
        </w:tc>
      </w:tr>
      <w:tr w:rsidR="005A0E81" w14:paraId="127B072D" w14:textId="77777777" w:rsidTr="00757707">
        <w:trPr>
          <w:trHeight w:val="337"/>
        </w:trPr>
        <w:tc>
          <w:tcPr>
            <w:tcW w:w="0" w:type="auto"/>
          </w:tcPr>
          <w:p w14:paraId="498F656A" w14:textId="77777777" w:rsidR="005A0E81" w:rsidRDefault="005A0E81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Corporate Health and Safety </w:t>
            </w:r>
          </w:p>
          <w:p w14:paraId="1D326DF3" w14:textId="77777777" w:rsidR="0024199B" w:rsidRDefault="0024199B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="Calibri"/>
              </w:rPr>
            </w:pPr>
          </w:p>
        </w:tc>
        <w:tc>
          <w:tcPr>
            <w:tcW w:w="9655" w:type="dxa"/>
          </w:tcPr>
          <w:p w14:paraId="32B0BFF8" w14:textId="77777777" w:rsidR="009E4576" w:rsidRDefault="009E4576" w:rsidP="00255545">
            <w:pPr>
              <w:numPr>
                <w:ilvl w:val="0"/>
                <w:numId w:val="15"/>
              </w:numPr>
              <w:rPr>
                <w:rFonts w:ascii="Verdana" w:hAnsi="Verdana" w:cs="Calibri"/>
              </w:rPr>
            </w:pPr>
            <w:r w:rsidRPr="00266ACE">
              <w:rPr>
                <w:rFonts w:ascii="Verdana" w:hAnsi="Verdana" w:cs="Calibri"/>
              </w:rPr>
              <w:t>Hea</w:t>
            </w:r>
            <w:r w:rsidR="00167955">
              <w:rPr>
                <w:rFonts w:ascii="Verdana" w:hAnsi="Verdana" w:cs="Calibri"/>
              </w:rPr>
              <w:t>lth and Safety Assessments are</w:t>
            </w:r>
            <w:r w:rsidRPr="00266ACE">
              <w:rPr>
                <w:rFonts w:ascii="Verdana" w:hAnsi="Verdana" w:cs="Calibri"/>
              </w:rPr>
              <w:t xml:space="preserve"> regularly checked and updated</w:t>
            </w:r>
            <w:r w:rsidR="00FB330D">
              <w:rPr>
                <w:rFonts w:ascii="Verdana" w:hAnsi="Verdana" w:cs="Calibri"/>
              </w:rPr>
              <w:t>.</w:t>
            </w:r>
          </w:p>
          <w:p w14:paraId="41C16BE1" w14:textId="77777777" w:rsidR="00A1042B" w:rsidRDefault="00A1042B" w:rsidP="00A1042B">
            <w:pPr>
              <w:ind w:left="360"/>
              <w:rPr>
                <w:rFonts w:ascii="Verdana" w:hAnsi="Verdana" w:cs="Calibri"/>
              </w:rPr>
            </w:pPr>
          </w:p>
          <w:p w14:paraId="345467F6" w14:textId="77777777" w:rsidR="005A0E81" w:rsidRDefault="009E4576" w:rsidP="00255545">
            <w:pPr>
              <w:numPr>
                <w:ilvl w:val="0"/>
                <w:numId w:val="15"/>
              </w:numPr>
              <w:rPr>
                <w:rFonts w:ascii="Verdana" w:hAnsi="Verdana" w:cs="Calibri"/>
              </w:rPr>
            </w:pPr>
            <w:r w:rsidRPr="009E4576">
              <w:rPr>
                <w:rFonts w:ascii="Verdana" w:hAnsi="Verdana" w:cs="Calibri"/>
              </w:rPr>
              <w:t>Contribution to corporate agenda to be reviewed as part of Risk Register review</w:t>
            </w:r>
            <w:r w:rsidR="00FB330D">
              <w:rPr>
                <w:rFonts w:ascii="Verdana" w:hAnsi="Verdana" w:cs="Calibri"/>
              </w:rPr>
              <w:t>.</w:t>
            </w:r>
          </w:p>
          <w:p w14:paraId="25251E50" w14:textId="77777777" w:rsidR="00A1042B" w:rsidRPr="009E4576" w:rsidRDefault="00A1042B" w:rsidP="00A1042B">
            <w:pPr>
              <w:ind w:left="360"/>
              <w:rPr>
                <w:rFonts w:ascii="Verdana" w:hAnsi="Verdana" w:cs="Calibri"/>
              </w:rPr>
            </w:pPr>
          </w:p>
        </w:tc>
        <w:tc>
          <w:tcPr>
            <w:tcW w:w="3025" w:type="dxa"/>
          </w:tcPr>
          <w:p w14:paraId="1C08A3A7" w14:textId="77777777" w:rsidR="005A0E81" w:rsidRPr="00D85C61" w:rsidRDefault="005A0E81" w:rsidP="00255545">
            <w:pPr>
              <w:rPr>
                <w:rFonts w:ascii="Verdana" w:hAnsi="Verdana" w:cs="Calibri"/>
              </w:rPr>
            </w:pPr>
          </w:p>
        </w:tc>
      </w:tr>
    </w:tbl>
    <w:p w14:paraId="14CF0418" w14:textId="33BC3AB9" w:rsidR="00EA6FC4" w:rsidRDefault="00EA6FC4" w:rsidP="00255545">
      <w:pPr>
        <w:rPr>
          <w:sz w:val="24"/>
          <w:szCs w:val="24"/>
        </w:rPr>
      </w:pPr>
    </w:p>
    <w:p w14:paraId="572593BD" w14:textId="0551C4A8" w:rsidR="00EA0D08" w:rsidRDefault="00EA0D08" w:rsidP="00255545">
      <w:pPr>
        <w:rPr>
          <w:sz w:val="24"/>
          <w:szCs w:val="24"/>
        </w:rPr>
      </w:pPr>
    </w:p>
    <w:p w14:paraId="64DCCFC7" w14:textId="77777777" w:rsidR="00FF2916" w:rsidRDefault="00FF2916" w:rsidP="008A4DD2">
      <w:pPr>
        <w:pStyle w:val="Heading6"/>
        <w:shd w:val="clear" w:color="auto" w:fill="984806"/>
        <w:tabs>
          <w:tab w:val="right" w:pos="14683"/>
        </w:tabs>
        <w:ind w:firstLine="720"/>
        <w:jc w:val="both"/>
        <w:rPr>
          <w:sz w:val="24"/>
          <w:szCs w:val="24"/>
        </w:rPr>
      </w:pPr>
      <w:r w:rsidRPr="001F050D">
        <w:rPr>
          <w:sz w:val="24"/>
          <w:szCs w:val="24"/>
        </w:rPr>
        <w:lastRenderedPageBreak/>
        <w:t xml:space="preserve">Part </w:t>
      </w:r>
      <w:r>
        <w:rPr>
          <w:sz w:val="24"/>
          <w:szCs w:val="24"/>
        </w:rPr>
        <w:t>3</w:t>
      </w:r>
      <w:r w:rsidRPr="001F050D">
        <w:rPr>
          <w:sz w:val="24"/>
          <w:szCs w:val="24"/>
        </w:rPr>
        <w:t xml:space="preserve"> – Managing and Improving People</w:t>
      </w:r>
      <w:r w:rsidR="008A4DD2">
        <w:rPr>
          <w:sz w:val="24"/>
          <w:szCs w:val="24"/>
        </w:rPr>
        <w:tab/>
      </w:r>
    </w:p>
    <w:p w14:paraId="061BF4F1" w14:textId="77777777" w:rsidR="008A4DD2" w:rsidRDefault="008A4DD2" w:rsidP="008A4DD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714"/>
        <w:gridCol w:w="2552"/>
        <w:gridCol w:w="1842"/>
        <w:gridCol w:w="2807"/>
      </w:tblGrid>
      <w:tr w:rsidR="008A4DD2" w:rsidRPr="00B379BF" w14:paraId="2673749B" w14:textId="77777777" w:rsidTr="006A2627">
        <w:trPr>
          <w:trHeight w:val="300"/>
        </w:trPr>
        <w:tc>
          <w:tcPr>
            <w:tcW w:w="1985" w:type="dxa"/>
          </w:tcPr>
          <w:p w14:paraId="79906763" w14:textId="77777777" w:rsidR="008A4DD2" w:rsidRPr="00757707" w:rsidRDefault="008A4DD2" w:rsidP="00142143">
            <w:pPr>
              <w:rPr>
                <w:rFonts w:ascii="Verdana" w:eastAsia="Times New Roman" w:hAnsi="Verdana"/>
                <w:b/>
                <w:szCs w:val="20"/>
                <w:lang w:eastAsia="en-GB"/>
              </w:rPr>
            </w:pPr>
            <w:r w:rsidRPr="00757707">
              <w:rPr>
                <w:rFonts w:ascii="Verdana" w:eastAsia="Times New Roman" w:hAnsi="Verdana"/>
                <w:b/>
                <w:szCs w:val="20"/>
                <w:lang w:eastAsia="en-GB"/>
              </w:rPr>
              <w:t>Category</w:t>
            </w:r>
          </w:p>
        </w:tc>
        <w:tc>
          <w:tcPr>
            <w:tcW w:w="1701" w:type="dxa"/>
          </w:tcPr>
          <w:p w14:paraId="33DB36C1" w14:textId="77777777" w:rsidR="008A4DD2" w:rsidRPr="00757707" w:rsidRDefault="008A4DD2" w:rsidP="00142143">
            <w:pPr>
              <w:rPr>
                <w:rFonts w:ascii="Verdana" w:hAnsi="Verdana" w:cs="Calibri"/>
                <w:b/>
                <w:szCs w:val="20"/>
              </w:rPr>
            </w:pPr>
            <w:r w:rsidRPr="00757707">
              <w:rPr>
                <w:rFonts w:ascii="Verdana" w:hAnsi="Verdana" w:cs="Calibri"/>
                <w:b/>
                <w:szCs w:val="20"/>
              </w:rPr>
              <w:t>Sponsor</w:t>
            </w:r>
          </w:p>
        </w:tc>
        <w:tc>
          <w:tcPr>
            <w:tcW w:w="3714" w:type="dxa"/>
          </w:tcPr>
          <w:p w14:paraId="7BD05244" w14:textId="77777777" w:rsidR="008A4DD2" w:rsidRPr="00757707" w:rsidRDefault="008A4DD2" w:rsidP="00142143">
            <w:pPr>
              <w:rPr>
                <w:rFonts w:ascii="Verdana" w:hAnsi="Verdana" w:cs="Calibri"/>
                <w:b/>
                <w:szCs w:val="20"/>
              </w:rPr>
            </w:pPr>
            <w:r w:rsidRPr="00757707">
              <w:rPr>
                <w:rFonts w:ascii="Verdana" w:hAnsi="Verdana" w:cs="Calibri"/>
                <w:b/>
                <w:szCs w:val="20"/>
              </w:rPr>
              <w:t>Activity</w:t>
            </w:r>
          </w:p>
        </w:tc>
        <w:tc>
          <w:tcPr>
            <w:tcW w:w="2552" w:type="dxa"/>
          </w:tcPr>
          <w:p w14:paraId="01F0F7D6" w14:textId="77777777" w:rsidR="008A4DD2" w:rsidRPr="00757707" w:rsidRDefault="008A4DD2" w:rsidP="00142143">
            <w:pPr>
              <w:rPr>
                <w:rFonts w:ascii="Verdana" w:hAnsi="Verdana" w:cs="Calibri"/>
                <w:b/>
                <w:szCs w:val="20"/>
              </w:rPr>
            </w:pPr>
            <w:r w:rsidRPr="00757707">
              <w:rPr>
                <w:rFonts w:ascii="Verdana" w:hAnsi="Verdana" w:cs="Calibri"/>
                <w:b/>
                <w:szCs w:val="20"/>
              </w:rPr>
              <w:t>Budget Impact</w:t>
            </w:r>
          </w:p>
        </w:tc>
        <w:tc>
          <w:tcPr>
            <w:tcW w:w="1842" w:type="dxa"/>
          </w:tcPr>
          <w:p w14:paraId="14608D69" w14:textId="77777777" w:rsidR="008A4DD2" w:rsidRPr="00757707" w:rsidRDefault="008A4DD2" w:rsidP="00757707">
            <w:pPr>
              <w:rPr>
                <w:rFonts w:ascii="Verdana" w:hAnsi="Verdana" w:cs="Calibri"/>
                <w:b/>
                <w:szCs w:val="20"/>
              </w:rPr>
            </w:pPr>
            <w:r w:rsidRPr="00757707">
              <w:rPr>
                <w:rFonts w:ascii="Verdana" w:hAnsi="Verdana" w:cs="Calibri"/>
                <w:b/>
                <w:szCs w:val="20"/>
              </w:rPr>
              <w:t>Impact on Service Areas</w:t>
            </w:r>
          </w:p>
        </w:tc>
        <w:tc>
          <w:tcPr>
            <w:tcW w:w="2807" w:type="dxa"/>
          </w:tcPr>
          <w:p w14:paraId="571D9F41" w14:textId="77777777" w:rsidR="008A4DD2" w:rsidRPr="00757707" w:rsidRDefault="008A4DD2" w:rsidP="00142143">
            <w:pPr>
              <w:rPr>
                <w:rFonts w:ascii="Verdana" w:hAnsi="Verdana" w:cs="Calibri"/>
                <w:b/>
                <w:szCs w:val="20"/>
              </w:rPr>
            </w:pPr>
            <w:r w:rsidRPr="00757707">
              <w:rPr>
                <w:rFonts w:ascii="Verdana" w:hAnsi="Verdana" w:cs="Calibri"/>
                <w:b/>
                <w:szCs w:val="20"/>
              </w:rPr>
              <w:t>Milestones</w:t>
            </w:r>
          </w:p>
        </w:tc>
      </w:tr>
      <w:tr w:rsidR="00727B68" w:rsidRPr="00B379BF" w14:paraId="1335F998" w14:textId="77777777" w:rsidTr="006A2627">
        <w:trPr>
          <w:trHeight w:val="300"/>
        </w:trPr>
        <w:tc>
          <w:tcPr>
            <w:tcW w:w="1985" w:type="dxa"/>
          </w:tcPr>
          <w:p w14:paraId="364D18AE" w14:textId="77777777" w:rsidR="00727B68" w:rsidRPr="006A2627" w:rsidRDefault="00727B68" w:rsidP="00142143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  <w:r w:rsidRPr="006A2627"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  <w:t>1.Housing Review</w:t>
            </w:r>
          </w:p>
          <w:p w14:paraId="46B891CB" w14:textId="77777777" w:rsidR="00727B68" w:rsidRPr="006A2627" w:rsidRDefault="00727B68" w:rsidP="00142143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</w:p>
          <w:p w14:paraId="31BDF6A2" w14:textId="77777777" w:rsidR="00727B68" w:rsidRPr="006A2627" w:rsidRDefault="00727B68" w:rsidP="00142143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5FAB6F2E" w14:textId="77777777" w:rsidR="00727B68" w:rsidRPr="006A2627" w:rsidRDefault="00727B68" w:rsidP="00142143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6A2627">
              <w:rPr>
                <w:rFonts w:ascii="Verdana" w:eastAsia="Times New Roman" w:hAnsi="Verdana"/>
                <w:sz w:val="20"/>
                <w:szCs w:val="20"/>
                <w:lang w:eastAsia="en-GB"/>
              </w:rPr>
              <w:t>Lisa Barker</w:t>
            </w:r>
          </w:p>
        </w:tc>
        <w:tc>
          <w:tcPr>
            <w:tcW w:w="3714" w:type="dxa"/>
          </w:tcPr>
          <w:p w14:paraId="4ED518BE" w14:textId="77777777" w:rsidR="00727B68" w:rsidRPr="006A2627" w:rsidRDefault="00881F29" w:rsidP="006A2627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Mobilisation of the Service Redesign</w:t>
            </w:r>
          </w:p>
        </w:tc>
        <w:tc>
          <w:tcPr>
            <w:tcW w:w="2552" w:type="dxa"/>
          </w:tcPr>
          <w:p w14:paraId="6023137A" w14:textId="77777777" w:rsidR="00727B68" w:rsidRPr="006A2627" w:rsidRDefault="00881F29" w:rsidP="00881F29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£500 000 cost to HRA ad minimum of £13 000 to the General Fund</w:t>
            </w:r>
          </w:p>
        </w:tc>
        <w:tc>
          <w:tcPr>
            <w:tcW w:w="1842" w:type="dxa"/>
          </w:tcPr>
          <w:p w14:paraId="3CAF2316" w14:textId="77777777" w:rsidR="00727B68" w:rsidRPr="006A2627" w:rsidRDefault="006A2627" w:rsidP="00757707">
            <w:pPr>
              <w:rPr>
                <w:rFonts w:ascii="Verdana" w:hAnsi="Verdana" w:cs="Calibri"/>
                <w:sz w:val="20"/>
                <w:szCs w:val="20"/>
              </w:rPr>
            </w:pPr>
            <w:r w:rsidRPr="006A2627">
              <w:rPr>
                <w:rFonts w:ascii="Verdana" w:hAnsi="Verdana" w:cs="Calibri"/>
                <w:sz w:val="20"/>
                <w:szCs w:val="20"/>
              </w:rPr>
              <w:t>Support from HR and Finance</w:t>
            </w:r>
          </w:p>
        </w:tc>
        <w:tc>
          <w:tcPr>
            <w:tcW w:w="2807" w:type="dxa"/>
          </w:tcPr>
          <w:p w14:paraId="25E1CED2" w14:textId="77777777" w:rsidR="000A206F" w:rsidRDefault="00A1042B" w:rsidP="00142143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All posts recruited to</w:t>
            </w:r>
          </w:p>
          <w:p w14:paraId="62C8213C" w14:textId="77777777" w:rsidR="000A206F" w:rsidRDefault="000A206F" w:rsidP="00142143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32AFD78F" w14:textId="77777777" w:rsidR="00727B68" w:rsidRDefault="000A206F" w:rsidP="00142143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New team structure in place </w:t>
            </w:r>
            <w:r w:rsidR="00881F29">
              <w:rPr>
                <w:rFonts w:ascii="Verdana" w:hAnsi="Verdana" w:cs="Calibri"/>
                <w:sz w:val="20"/>
                <w:szCs w:val="20"/>
              </w:rPr>
              <w:t>Summer 2020</w:t>
            </w:r>
          </w:p>
          <w:p w14:paraId="1EED5DD8" w14:textId="77777777" w:rsidR="00A1042B" w:rsidRPr="006A2627" w:rsidRDefault="00A1042B" w:rsidP="00142143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A4DD2" w:rsidRPr="00B379BF" w14:paraId="205D9C69" w14:textId="77777777" w:rsidTr="006A2627">
        <w:trPr>
          <w:trHeight w:val="599"/>
        </w:trPr>
        <w:tc>
          <w:tcPr>
            <w:tcW w:w="1985" w:type="dxa"/>
            <w:vAlign w:val="center"/>
          </w:tcPr>
          <w:p w14:paraId="18B4F2B2" w14:textId="77777777" w:rsidR="008A4DD2" w:rsidRPr="0024199B" w:rsidRDefault="000A206F" w:rsidP="00142143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/>
                <w:b/>
                <w:sz w:val="20"/>
                <w:lang w:eastAsia="en-GB"/>
              </w:rPr>
            </w:pPr>
            <w:r>
              <w:rPr>
                <w:rFonts w:eastAsia="Times New Roman"/>
                <w:b/>
                <w:sz w:val="20"/>
                <w:lang w:eastAsia="en-GB"/>
              </w:rPr>
              <w:t>2</w:t>
            </w:r>
            <w:r w:rsidR="008A4DD2" w:rsidRPr="0024199B">
              <w:rPr>
                <w:rFonts w:eastAsia="Times New Roman"/>
                <w:b/>
                <w:sz w:val="20"/>
                <w:lang w:eastAsia="en-GB"/>
              </w:rPr>
              <w:t>. Skills, Training, Competency Needs</w:t>
            </w:r>
          </w:p>
          <w:p w14:paraId="70CF4C29" w14:textId="77777777" w:rsidR="008A4DD2" w:rsidRPr="00C032A8" w:rsidRDefault="008A4DD2" w:rsidP="00142143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/>
                <w:lang w:eastAsia="en-GB"/>
              </w:rPr>
            </w:pPr>
          </w:p>
          <w:p w14:paraId="5BA9B542" w14:textId="77777777" w:rsidR="008A4DD2" w:rsidRPr="00C032A8" w:rsidRDefault="008A4DD2" w:rsidP="00142143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/>
                <w:lang w:eastAsia="en-GB"/>
              </w:rPr>
            </w:pPr>
          </w:p>
        </w:tc>
        <w:tc>
          <w:tcPr>
            <w:tcW w:w="1701" w:type="dxa"/>
          </w:tcPr>
          <w:p w14:paraId="189B8244" w14:textId="77777777" w:rsidR="000A206F" w:rsidRPr="00C032A8" w:rsidRDefault="008A4DD2" w:rsidP="000A206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Lisa Barker</w:t>
            </w:r>
          </w:p>
          <w:p w14:paraId="20E123A7" w14:textId="77777777" w:rsidR="008A4DD2" w:rsidRPr="00C032A8" w:rsidRDefault="000A206F" w:rsidP="0024199B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Housing Service</w:t>
            </w:r>
            <w:r w:rsidR="00D123FC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Management Team</w:t>
            </w:r>
          </w:p>
        </w:tc>
        <w:tc>
          <w:tcPr>
            <w:tcW w:w="3714" w:type="dxa"/>
          </w:tcPr>
          <w:p w14:paraId="782172F0" w14:textId="77777777" w:rsidR="008A4DD2" w:rsidRPr="00454D31" w:rsidRDefault="008A4DD2" w:rsidP="000A206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>Develop a service area training plan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>(training matrix</w:t>
            </w:r>
            <w:r w:rsidR="000A206F">
              <w:rPr>
                <w:rFonts w:ascii="Verdana" w:eastAsia="Times New Roman" w:hAnsi="Verdana"/>
                <w:sz w:val="20"/>
                <w:szCs w:val="20"/>
                <w:lang w:eastAsia="en-GB"/>
              </w:rPr>
              <w:t>) following the redesign and</w:t>
            </w:r>
            <w:r w:rsidR="000A206F"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from appraisal PDPs</w:t>
            </w:r>
          </w:p>
        </w:tc>
        <w:tc>
          <w:tcPr>
            <w:tcW w:w="2552" w:type="dxa"/>
          </w:tcPr>
          <w:p w14:paraId="36436703" w14:textId="77777777" w:rsidR="008A4DD2" w:rsidRPr="00454D31" w:rsidRDefault="008A4DD2" w:rsidP="000A206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>Budget for training needs to be adequately resourced to support officers</w:t>
            </w:r>
            <w:r w:rsidR="000A206F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in the new teams.</w:t>
            </w:r>
          </w:p>
        </w:tc>
        <w:tc>
          <w:tcPr>
            <w:tcW w:w="1842" w:type="dxa"/>
          </w:tcPr>
          <w:p w14:paraId="52D3A173" w14:textId="77777777" w:rsidR="00EA6FC4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Training</w:t>
            </w:r>
          </w:p>
          <w:p w14:paraId="1BE59DEF" w14:textId="77777777" w:rsidR="00EA6FC4" w:rsidRPr="00454D31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14:paraId="52E8958B" w14:textId="77777777" w:rsidR="008A4DD2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Appraisals</w:t>
            </w:r>
          </w:p>
          <w:p w14:paraId="3FBDC66B" w14:textId="77777777" w:rsidR="000A206F" w:rsidRDefault="000A206F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6E71D74D" w14:textId="77777777" w:rsidR="000A206F" w:rsidRPr="00454D31" w:rsidRDefault="000A206F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Training</w:t>
            </w:r>
          </w:p>
        </w:tc>
      </w:tr>
      <w:tr w:rsidR="008A4DD2" w:rsidRPr="00B379BF" w14:paraId="0A12974D" w14:textId="77777777" w:rsidTr="006A2627">
        <w:trPr>
          <w:trHeight w:val="300"/>
        </w:trPr>
        <w:tc>
          <w:tcPr>
            <w:tcW w:w="1985" w:type="dxa"/>
            <w:vAlign w:val="center"/>
          </w:tcPr>
          <w:p w14:paraId="4246304D" w14:textId="77777777" w:rsidR="008A4DD2" w:rsidRPr="00C032A8" w:rsidRDefault="000A206F" w:rsidP="00142143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  <w:t>3</w:t>
            </w:r>
            <w:r w:rsidR="008A4DD2" w:rsidRPr="00C032A8"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  <w:t>. Service Changes</w:t>
            </w:r>
          </w:p>
        </w:tc>
        <w:tc>
          <w:tcPr>
            <w:tcW w:w="1701" w:type="dxa"/>
          </w:tcPr>
          <w:p w14:paraId="19B7D0BE" w14:textId="77777777" w:rsidR="0024199B" w:rsidRDefault="002B6BF4" w:rsidP="0024199B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Lisa Barke</w:t>
            </w:r>
            <w:r w:rsidR="0024199B">
              <w:rPr>
                <w:rFonts w:ascii="Verdana" w:eastAsia="Times New Roman" w:hAnsi="Verdana"/>
                <w:sz w:val="20"/>
                <w:szCs w:val="20"/>
                <w:lang w:eastAsia="en-GB"/>
              </w:rPr>
              <w:t>r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,</w:t>
            </w:r>
            <w:r w:rsidR="0024199B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</w:p>
          <w:p w14:paraId="3BCFC98A" w14:textId="77777777" w:rsidR="008A4DD2" w:rsidRPr="00C032A8" w:rsidRDefault="008A4DD2" w:rsidP="0024199B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3714" w:type="dxa"/>
          </w:tcPr>
          <w:p w14:paraId="2D7375AC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>Skilling the teams to enable them to be more flexible to change</w:t>
            </w:r>
          </w:p>
          <w:p w14:paraId="41760659" w14:textId="77777777" w:rsidR="008A4DD2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67DE6D61" w14:textId="77777777" w:rsidR="008A4DD2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Working differently supporting a work/life balance </w:t>
            </w:r>
          </w:p>
          <w:p w14:paraId="5B171567" w14:textId="77777777" w:rsidR="008A4DD2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1F9CF13A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Deployment of ICT to support flexible working</w:t>
            </w:r>
          </w:p>
        </w:tc>
        <w:tc>
          <w:tcPr>
            <w:tcW w:w="2552" w:type="dxa"/>
          </w:tcPr>
          <w:p w14:paraId="62DF0B9F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454D31">
              <w:rPr>
                <w:rFonts w:ascii="Verdana" w:eastAsia="Times New Roman" w:hAnsi="Verdana"/>
                <w:sz w:val="20"/>
                <w:szCs w:val="20"/>
                <w:lang w:eastAsia="en-GB"/>
              </w:rPr>
              <w:t>Within existing budgets</w:t>
            </w:r>
          </w:p>
          <w:p w14:paraId="21CDAC87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6A6081BF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135E59E6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14:paraId="25AB9A68" w14:textId="77777777" w:rsidR="008A4DD2" w:rsidRPr="00454D31" w:rsidRDefault="005518CC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HR/IT</w:t>
            </w:r>
          </w:p>
          <w:p w14:paraId="434F570E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55CB94AB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7E134320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44032F1E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14:paraId="49335B8D" w14:textId="77777777" w:rsidR="008A4DD2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Training</w:t>
            </w:r>
          </w:p>
          <w:p w14:paraId="524C1F44" w14:textId="77777777" w:rsidR="00EA6FC4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4D5854E2" w14:textId="77777777" w:rsidR="00EA6FC4" w:rsidRPr="00454D31" w:rsidRDefault="00EA6FC4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ICT considered</w:t>
            </w:r>
          </w:p>
          <w:p w14:paraId="50BD527E" w14:textId="77777777" w:rsidR="008A4DD2" w:rsidRPr="00454D31" w:rsidRDefault="008A4DD2" w:rsidP="00142143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</w:tbl>
    <w:p w14:paraId="06430B31" w14:textId="77777777" w:rsidR="00160163" w:rsidRPr="00C97E38" w:rsidRDefault="00160163" w:rsidP="00255545">
      <w:pPr>
        <w:pStyle w:val="ListParagraph"/>
        <w:numPr>
          <w:ilvl w:val="0"/>
          <w:numId w:val="1"/>
        </w:numPr>
        <w:rPr>
          <w:rFonts w:ascii="Verdana" w:hAnsi="Verdana"/>
          <w:color w:val="FFFFFF"/>
          <w:sz w:val="20"/>
          <w:szCs w:val="20"/>
        </w:rPr>
      </w:pPr>
    </w:p>
    <w:p w14:paraId="5510FC57" w14:textId="77777777" w:rsidR="00160163" w:rsidRPr="00C97E38" w:rsidRDefault="00160163" w:rsidP="00255545">
      <w:pPr>
        <w:shd w:val="clear" w:color="auto" w:fill="FABF8F" w:themeFill="accent6" w:themeFillTint="9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C97E38">
        <w:rPr>
          <w:rFonts w:ascii="Verdana" w:hAnsi="Verdana"/>
          <w:b/>
          <w:sz w:val="20"/>
          <w:szCs w:val="20"/>
        </w:rPr>
        <w:t>.1</w:t>
      </w:r>
      <w:r w:rsidRPr="00C97E38">
        <w:rPr>
          <w:rFonts w:ascii="Verdana" w:hAnsi="Verdana"/>
          <w:b/>
          <w:sz w:val="20"/>
          <w:szCs w:val="20"/>
        </w:rPr>
        <w:tab/>
        <w:t>Staff Resource</w:t>
      </w:r>
    </w:p>
    <w:p w14:paraId="07AD6F86" w14:textId="77777777" w:rsidR="00160163" w:rsidRDefault="00160163" w:rsidP="00255545">
      <w:pPr>
        <w:pStyle w:val="ListParagraph"/>
        <w:rPr>
          <w:b/>
        </w:rPr>
      </w:pPr>
    </w:p>
    <w:p w14:paraId="239C19F5" w14:textId="77777777" w:rsidR="00160163" w:rsidRPr="005A34C0" w:rsidRDefault="00412287" w:rsidP="00255545">
      <w:pPr>
        <w:pStyle w:val="ListParagraph"/>
        <w:ind w:left="0"/>
        <w:rPr>
          <w:rFonts w:ascii="Verdana" w:hAnsi="Verdana"/>
        </w:rPr>
      </w:pPr>
      <w:r w:rsidRPr="000B428B">
        <w:rPr>
          <w:rFonts w:ascii="Verdana" w:hAnsi="Verdana"/>
        </w:rPr>
        <w:t>Housing</w:t>
      </w:r>
      <w:r w:rsidR="00FB330D" w:rsidRPr="000B428B">
        <w:rPr>
          <w:rFonts w:ascii="Verdana" w:hAnsi="Verdana"/>
        </w:rPr>
        <w:t xml:space="preserve"> S</w:t>
      </w:r>
      <w:r w:rsidR="00F65348" w:rsidRPr="000B428B">
        <w:rPr>
          <w:rFonts w:ascii="Verdana" w:hAnsi="Verdana"/>
        </w:rPr>
        <w:t xml:space="preserve">ervices </w:t>
      </w:r>
      <w:r w:rsidR="005A34C0" w:rsidRPr="000B428B">
        <w:rPr>
          <w:rFonts w:ascii="Verdana" w:hAnsi="Verdana"/>
        </w:rPr>
        <w:t xml:space="preserve">employ </w:t>
      </w:r>
      <w:r w:rsidR="000B428B" w:rsidRPr="000B428B">
        <w:rPr>
          <w:rFonts w:ascii="Verdana" w:hAnsi="Verdana"/>
        </w:rPr>
        <w:t>90</w:t>
      </w:r>
      <w:r w:rsidR="006A2627" w:rsidRPr="000B428B">
        <w:rPr>
          <w:rFonts w:ascii="Verdana" w:hAnsi="Verdana"/>
        </w:rPr>
        <w:t>.</w:t>
      </w:r>
      <w:r w:rsidR="000B428B" w:rsidRPr="000B428B">
        <w:rPr>
          <w:rFonts w:ascii="Verdana" w:hAnsi="Verdana"/>
        </w:rPr>
        <w:t>76</w:t>
      </w:r>
      <w:r w:rsidR="005518CC" w:rsidRPr="000B428B">
        <w:rPr>
          <w:rFonts w:ascii="Verdana" w:hAnsi="Verdana"/>
        </w:rPr>
        <w:t xml:space="preserve"> </w:t>
      </w:r>
      <w:r w:rsidR="00A43DE5" w:rsidRPr="000B428B">
        <w:rPr>
          <w:rFonts w:ascii="Verdana" w:hAnsi="Verdana"/>
        </w:rPr>
        <w:t>FTE</w:t>
      </w:r>
      <w:r w:rsidRPr="000B428B">
        <w:rPr>
          <w:rFonts w:ascii="Verdana" w:hAnsi="Verdana"/>
        </w:rPr>
        <w:t xml:space="preserve"> as of </w:t>
      </w:r>
      <w:r w:rsidR="000B428B" w:rsidRPr="000B428B">
        <w:rPr>
          <w:rFonts w:ascii="Verdana" w:hAnsi="Verdana"/>
        </w:rPr>
        <w:t>Jan</w:t>
      </w:r>
      <w:r w:rsidR="00E3196D" w:rsidRPr="000B428B">
        <w:rPr>
          <w:rFonts w:ascii="Verdana" w:hAnsi="Verdana"/>
        </w:rPr>
        <w:t xml:space="preserve"> 20</w:t>
      </w:r>
      <w:r w:rsidR="000B428B" w:rsidRPr="000B428B">
        <w:rPr>
          <w:rFonts w:ascii="Verdana" w:hAnsi="Verdana"/>
        </w:rPr>
        <w:t>20</w:t>
      </w:r>
      <w:r w:rsidR="000A206F">
        <w:rPr>
          <w:rFonts w:ascii="Verdana" w:hAnsi="Verdana"/>
        </w:rPr>
        <w:t xml:space="preserve">  </w:t>
      </w:r>
    </w:p>
    <w:p w14:paraId="369CA146" w14:textId="77777777" w:rsidR="00160163" w:rsidRDefault="00160163" w:rsidP="00255545">
      <w:pPr>
        <w:pStyle w:val="ListParagraph"/>
        <w:ind w:left="0"/>
        <w:rPr>
          <w:b/>
        </w:rPr>
      </w:pPr>
    </w:p>
    <w:p w14:paraId="31E3C908" w14:textId="77777777" w:rsidR="005E4D05" w:rsidRDefault="005E4D05" w:rsidP="00255545">
      <w:pPr>
        <w:pStyle w:val="ListParagraph"/>
        <w:ind w:left="0"/>
        <w:rPr>
          <w:b/>
        </w:rPr>
      </w:pPr>
    </w:p>
    <w:p w14:paraId="0AA40024" w14:textId="77777777" w:rsidR="005E4D05" w:rsidRDefault="005E4D05" w:rsidP="00255545">
      <w:pPr>
        <w:pStyle w:val="ListParagraph"/>
        <w:ind w:left="0"/>
        <w:rPr>
          <w:b/>
        </w:rPr>
      </w:pPr>
    </w:p>
    <w:p w14:paraId="50A61C73" w14:textId="77777777" w:rsidR="005E4D05" w:rsidRDefault="005E4D05" w:rsidP="00255545">
      <w:pPr>
        <w:pStyle w:val="ListParagraph"/>
        <w:ind w:left="0"/>
        <w:rPr>
          <w:b/>
        </w:rPr>
      </w:pPr>
    </w:p>
    <w:p w14:paraId="0F9E4A89" w14:textId="77777777" w:rsidR="005E4D05" w:rsidRDefault="005E4D05" w:rsidP="00255545">
      <w:pPr>
        <w:pStyle w:val="ListParagraph"/>
        <w:ind w:left="0"/>
        <w:rPr>
          <w:b/>
        </w:rPr>
      </w:pPr>
    </w:p>
    <w:p w14:paraId="469E2CAE" w14:textId="77777777" w:rsidR="00160163" w:rsidRPr="00D85C61" w:rsidRDefault="00160163" w:rsidP="00255545">
      <w:pPr>
        <w:shd w:val="clear" w:color="auto" w:fill="FABF8F" w:themeFill="accent6" w:themeFillTint="99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Pr="00D85C61">
        <w:rPr>
          <w:rFonts w:ascii="Verdana" w:hAnsi="Verdana"/>
          <w:b/>
          <w:sz w:val="20"/>
          <w:szCs w:val="20"/>
        </w:rPr>
        <w:t>.2</w:t>
      </w:r>
      <w:r w:rsidRPr="00D85C61">
        <w:rPr>
          <w:rFonts w:ascii="Verdana" w:hAnsi="Verdana"/>
          <w:b/>
          <w:sz w:val="20"/>
          <w:szCs w:val="20"/>
        </w:rPr>
        <w:tab/>
        <w:t>Workforce Planning</w:t>
      </w:r>
    </w:p>
    <w:p w14:paraId="3D24F0EB" w14:textId="77777777" w:rsidR="00160163" w:rsidRPr="00D85C61" w:rsidRDefault="00160163" w:rsidP="00255545">
      <w:pPr>
        <w:rPr>
          <w:rFonts w:ascii="Verdana" w:hAnsi="Verdana"/>
          <w:sz w:val="20"/>
          <w:szCs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2966"/>
        <w:gridCol w:w="3117"/>
        <w:gridCol w:w="1449"/>
        <w:gridCol w:w="1186"/>
        <w:gridCol w:w="2096"/>
      </w:tblGrid>
      <w:tr w:rsidR="00C10ABC" w:rsidRPr="00D85C61" w14:paraId="2A1C8BAD" w14:textId="77777777" w:rsidTr="000F00FF">
        <w:trPr>
          <w:trHeight w:val="300"/>
        </w:trPr>
        <w:tc>
          <w:tcPr>
            <w:tcW w:w="3928" w:type="dxa"/>
          </w:tcPr>
          <w:p w14:paraId="4D3B3BD1" w14:textId="77777777" w:rsidR="00160163" w:rsidRPr="00757707" w:rsidRDefault="00160163" w:rsidP="00255545">
            <w:pPr>
              <w:rPr>
                <w:rFonts w:ascii="Verdana" w:eastAsia="Times New Roman" w:hAnsi="Verdana"/>
                <w:b/>
                <w:szCs w:val="20"/>
                <w:lang w:eastAsia="en-GB"/>
              </w:rPr>
            </w:pPr>
            <w:r w:rsidRPr="00757707">
              <w:rPr>
                <w:rFonts w:ascii="Verdana" w:eastAsia="Times New Roman" w:hAnsi="Verdana"/>
                <w:b/>
                <w:szCs w:val="20"/>
                <w:lang w:eastAsia="en-GB"/>
              </w:rPr>
              <w:t>Category</w:t>
            </w:r>
          </w:p>
        </w:tc>
        <w:tc>
          <w:tcPr>
            <w:tcW w:w="2966" w:type="dxa"/>
          </w:tcPr>
          <w:p w14:paraId="74728F99" w14:textId="77777777" w:rsidR="00160163" w:rsidRPr="00757707" w:rsidRDefault="00160163" w:rsidP="00255545">
            <w:pPr>
              <w:rPr>
                <w:rFonts w:ascii="Verdana" w:hAnsi="Verdana" w:cstheme="minorHAnsi"/>
                <w:b/>
                <w:szCs w:val="20"/>
              </w:rPr>
            </w:pPr>
            <w:r w:rsidRPr="00757707">
              <w:rPr>
                <w:rFonts w:ascii="Verdana" w:hAnsi="Verdana" w:cstheme="minorHAnsi"/>
                <w:b/>
                <w:szCs w:val="20"/>
              </w:rPr>
              <w:t>Sponsor</w:t>
            </w:r>
          </w:p>
        </w:tc>
        <w:tc>
          <w:tcPr>
            <w:tcW w:w="3117" w:type="dxa"/>
          </w:tcPr>
          <w:p w14:paraId="69FBD624" w14:textId="77777777" w:rsidR="00160163" w:rsidRPr="00757707" w:rsidRDefault="00160163" w:rsidP="00255545">
            <w:pPr>
              <w:rPr>
                <w:rFonts w:ascii="Verdana" w:hAnsi="Verdana" w:cstheme="minorHAnsi"/>
                <w:b/>
                <w:szCs w:val="20"/>
              </w:rPr>
            </w:pPr>
            <w:r w:rsidRPr="00757707">
              <w:rPr>
                <w:rFonts w:ascii="Verdana" w:hAnsi="Verdana" w:cstheme="minorHAnsi"/>
                <w:b/>
                <w:szCs w:val="20"/>
              </w:rPr>
              <w:t>Activity</w:t>
            </w:r>
          </w:p>
        </w:tc>
        <w:tc>
          <w:tcPr>
            <w:tcW w:w="0" w:type="auto"/>
          </w:tcPr>
          <w:p w14:paraId="7D532321" w14:textId="77777777" w:rsidR="00160163" w:rsidRPr="00757707" w:rsidRDefault="00160163" w:rsidP="00255545">
            <w:pPr>
              <w:rPr>
                <w:rFonts w:ascii="Verdana" w:hAnsi="Verdana" w:cstheme="minorHAnsi"/>
                <w:b/>
                <w:szCs w:val="20"/>
              </w:rPr>
            </w:pPr>
            <w:r w:rsidRPr="00757707">
              <w:rPr>
                <w:rFonts w:ascii="Verdana" w:hAnsi="Verdana" w:cstheme="minorHAnsi"/>
                <w:b/>
                <w:szCs w:val="20"/>
              </w:rPr>
              <w:t>Budget Impact</w:t>
            </w:r>
          </w:p>
        </w:tc>
        <w:tc>
          <w:tcPr>
            <w:tcW w:w="1186" w:type="dxa"/>
          </w:tcPr>
          <w:p w14:paraId="79779315" w14:textId="77777777" w:rsidR="00160163" w:rsidRPr="00757707" w:rsidRDefault="00160163" w:rsidP="00757707">
            <w:pPr>
              <w:rPr>
                <w:rFonts w:ascii="Verdana" w:hAnsi="Verdana" w:cstheme="minorHAnsi"/>
                <w:b/>
                <w:szCs w:val="20"/>
              </w:rPr>
            </w:pPr>
            <w:r w:rsidRPr="00757707">
              <w:rPr>
                <w:rFonts w:ascii="Verdana" w:hAnsi="Verdana" w:cstheme="minorHAnsi"/>
                <w:b/>
                <w:szCs w:val="20"/>
              </w:rPr>
              <w:t>Impact on Service Areas</w:t>
            </w:r>
          </w:p>
        </w:tc>
        <w:tc>
          <w:tcPr>
            <w:tcW w:w="2096" w:type="dxa"/>
          </w:tcPr>
          <w:p w14:paraId="7B52949F" w14:textId="77777777" w:rsidR="00160163" w:rsidRPr="00757707" w:rsidRDefault="00160163" w:rsidP="00255545">
            <w:pPr>
              <w:rPr>
                <w:rFonts w:ascii="Verdana" w:hAnsi="Verdana" w:cstheme="minorHAnsi"/>
                <w:b/>
                <w:szCs w:val="20"/>
              </w:rPr>
            </w:pPr>
            <w:r w:rsidRPr="00757707">
              <w:rPr>
                <w:rFonts w:ascii="Verdana" w:hAnsi="Verdana" w:cstheme="minorHAnsi"/>
                <w:b/>
                <w:szCs w:val="20"/>
              </w:rPr>
              <w:t>Milestones</w:t>
            </w:r>
          </w:p>
        </w:tc>
      </w:tr>
      <w:tr w:rsidR="00C10ABC" w:rsidRPr="00D85C61" w14:paraId="77AFF495" w14:textId="77777777" w:rsidTr="000F00FF">
        <w:trPr>
          <w:trHeight w:val="300"/>
        </w:trPr>
        <w:tc>
          <w:tcPr>
            <w:tcW w:w="3928" w:type="dxa"/>
            <w:vAlign w:val="center"/>
          </w:tcPr>
          <w:p w14:paraId="242745B0" w14:textId="77777777" w:rsidR="00C10ABC" w:rsidRPr="00C97E38" w:rsidRDefault="005A34C0" w:rsidP="00255545">
            <w:pPr>
              <w:pStyle w:val="BodyText"/>
            </w:pPr>
            <w:r w:rsidRPr="005A34C0">
              <w:t>Workforce Planning</w:t>
            </w:r>
          </w:p>
        </w:tc>
        <w:tc>
          <w:tcPr>
            <w:tcW w:w="2966" w:type="dxa"/>
          </w:tcPr>
          <w:p w14:paraId="11A9429D" w14:textId="77777777" w:rsidR="00C10ABC" w:rsidRDefault="000A206F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Housing Services </w:t>
            </w:r>
            <w:r w:rsidR="00D123FC">
              <w:rPr>
                <w:rFonts w:ascii="Verdana" w:eastAsia="Times New Roman" w:hAnsi="Verdana"/>
                <w:sz w:val="20"/>
                <w:szCs w:val="20"/>
                <w:lang w:eastAsia="en-GB"/>
              </w:rPr>
              <w:t>Management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Team</w:t>
            </w:r>
          </w:p>
        </w:tc>
        <w:tc>
          <w:tcPr>
            <w:tcW w:w="3117" w:type="dxa"/>
          </w:tcPr>
          <w:p w14:paraId="256D3410" w14:textId="77777777" w:rsidR="00411A91" w:rsidRPr="000A206F" w:rsidRDefault="000A206F" w:rsidP="000A206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0A206F">
              <w:rPr>
                <w:rFonts w:ascii="Verdana" w:eastAsia="Times New Roman" w:hAnsi="Verdana"/>
                <w:sz w:val="20"/>
                <w:szCs w:val="20"/>
                <w:lang w:eastAsia="en-GB"/>
              </w:rPr>
              <w:t>Mobilis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ation of the Housing</w:t>
            </w:r>
            <w:r w:rsidRPr="000A206F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Review</w:t>
            </w:r>
          </w:p>
        </w:tc>
        <w:tc>
          <w:tcPr>
            <w:tcW w:w="0" w:type="auto"/>
          </w:tcPr>
          <w:p w14:paraId="69731809" w14:textId="77777777" w:rsidR="00C10ABC" w:rsidRDefault="000A206F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As above</w:t>
            </w:r>
          </w:p>
        </w:tc>
        <w:tc>
          <w:tcPr>
            <w:tcW w:w="1186" w:type="dxa"/>
          </w:tcPr>
          <w:p w14:paraId="7F6E0362" w14:textId="77777777" w:rsidR="00C10ABC" w:rsidRDefault="000A206F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Provide sufficient resources to manage the demands of the service</w:t>
            </w:r>
          </w:p>
        </w:tc>
        <w:tc>
          <w:tcPr>
            <w:tcW w:w="2096" w:type="dxa"/>
          </w:tcPr>
          <w:p w14:paraId="3A84B8F1" w14:textId="77777777" w:rsidR="00C10ABC" w:rsidRDefault="0074762F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Recruitment</w:t>
            </w:r>
          </w:p>
          <w:p w14:paraId="10B7D696" w14:textId="77777777" w:rsidR="0074762F" w:rsidRDefault="0074762F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Training</w:t>
            </w:r>
          </w:p>
        </w:tc>
      </w:tr>
      <w:tr w:rsidR="00C10ABC" w:rsidRPr="00D85C61" w14:paraId="197FEA29" w14:textId="77777777" w:rsidTr="000F00FF">
        <w:trPr>
          <w:trHeight w:val="599"/>
        </w:trPr>
        <w:tc>
          <w:tcPr>
            <w:tcW w:w="3928" w:type="dxa"/>
            <w:vAlign w:val="center"/>
          </w:tcPr>
          <w:p w14:paraId="3446EBE5" w14:textId="77777777" w:rsidR="00160163" w:rsidRPr="00C97E38" w:rsidRDefault="00160163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theme="minorBidi"/>
                <w:b/>
                <w:sz w:val="20"/>
                <w:szCs w:val="20"/>
                <w:lang w:eastAsia="en-GB"/>
              </w:rPr>
            </w:pPr>
            <w:r w:rsidRPr="00C97E38">
              <w:rPr>
                <w:rFonts w:eastAsia="Times New Roman" w:cstheme="minorBidi"/>
                <w:b/>
                <w:sz w:val="20"/>
                <w:szCs w:val="20"/>
                <w:lang w:eastAsia="en-GB"/>
              </w:rPr>
              <w:t>Skills, Training, Competency Needs</w:t>
            </w:r>
          </w:p>
          <w:p w14:paraId="1FD47C19" w14:textId="77777777" w:rsidR="00160163" w:rsidRPr="00D85C61" w:rsidRDefault="00160163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theme="minorBidi"/>
                <w:sz w:val="20"/>
                <w:szCs w:val="20"/>
                <w:lang w:eastAsia="en-GB"/>
              </w:rPr>
            </w:pPr>
          </w:p>
          <w:p w14:paraId="35A97EA2" w14:textId="77777777" w:rsidR="00160163" w:rsidRPr="00D85C61" w:rsidRDefault="00160163" w:rsidP="00255545">
            <w:pPr>
              <w:pStyle w:val="Header"/>
              <w:tabs>
                <w:tab w:val="clear" w:pos="4513"/>
                <w:tab w:val="clear" w:pos="9026"/>
              </w:tabs>
              <w:rPr>
                <w:rFonts w:eastAsia="Times New Roman" w:cstheme="minorBidi"/>
                <w:sz w:val="20"/>
                <w:szCs w:val="20"/>
                <w:lang w:eastAsia="en-GB"/>
              </w:rPr>
            </w:pPr>
          </w:p>
        </w:tc>
        <w:tc>
          <w:tcPr>
            <w:tcW w:w="2966" w:type="dxa"/>
          </w:tcPr>
          <w:p w14:paraId="426BE57E" w14:textId="77777777" w:rsidR="00757707" w:rsidRDefault="005264F4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Housing Senior Management Team</w:t>
            </w:r>
          </w:p>
          <w:p w14:paraId="404FE80B" w14:textId="77777777" w:rsidR="00486F95" w:rsidRDefault="00486F95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5485BC98" w14:textId="77777777" w:rsidR="00160163" w:rsidRPr="00D85C61" w:rsidRDefault="00160163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3117" w:type="dxa"/>
          </w:tcPr>
          <w:p w14:paraId="29A101D1" w14:textId="77777777" w:rsidR="00A267C1" w:rsidRPr="00D85C61" w:rsidRDefault="005518CC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Engagement with corporate training framework </w:t>
            </w:r>
          </w:p>
        </w:tc>
        <w:tc>
          <w:tcPr>
            <w:tcW w:w="0" w:type="auto"/>
          </w:tcPr>
          <w:p w14:paraId="20CF664D" w14:textId="77777777" w:rsidR="00160163" w:rsidRPr="00D85C61" w:rsidRDefault="005518CC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Service area and corporate budget </w:t>
            </w:r>
          </w:p>
        </w:tc>
        <w:tc>
          <w:tcPr>
            <w:tcW w:w="1186" w:type="dxa"/>
          </w:tcPr>
          <w:p w14:paraId="4F94545D" w14:textId="77777777" w:rsidR="00160163" w:rsidRPr="00883970" w:rsidRDefault="005518CC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HR</w:t>
            </w:r>
          </w:p>
        </w:tc>
        <w:tc>
          <w:tcPr>
            <w:tcW w:w="2096" w:type="dxa"/>
          </w:tcPr>
          <w:p w14:paraId="08755D10" w14:textId="77777777" w:rsidR="00160163" w:rsidRPr="00883970" w:rsidRDefault="005518CC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Ongoing </w:t>
            </w:r>
          </w:p>
        </w:tc>
      </w:tr>
      <w:tr w:rsidR="00C10ABC" w:rsidRPr="00D85C61" w14:paraId="12196165" w14:textId="77777777" w:rsidTr="005E4D05">
        <w:trPr>
          <w:trHeight w:val="505"/>
        </w:trPr>
        <w:tc>
          <w:tcPr>
            <w:tcW w:w="3928" w:type="dxa"/>
            <w:vAlign w:val="center"/>
          </w:tcPr>
          <w:p w14:paraId="5B46D4F9" w14:textId="77777777" w:rsidR="00717F8D" w:rsidRDefault="00717F8D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C97E38"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  <w:t>Service Changes</w:t>
            </w:r>
            <w:r w:rsidR="0074762F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</w:p>
          <w:p w14:paraId="4765497F" w14:textId="77777777" w:rsidR="00717F8D" w:rsidRDefault="00717F8D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13C15C57" w14:textId="77777777" w:rsidR="00717F8D" w:rsidRPr="00D85C61" w:rsidRDefault="00717F8D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2966" w:type="dxa"/>
          </w:tcPr>
          <w:p w14:paraId="7C0028DA" w14:textId="77777777" w:rsidR="00757707" w:rsidRDefault="00BC2C89" w:rsidP="005518CC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Housing Senior Management</w:t>
            </w:r>
            <w:r w:rsidR="005264F4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Team</w:t>
            </w:r>
          </w:p>
          <w:p w14:paraId="2D2C3CB1" w14:textId="77777777" w:rsidR="005518CC" w:rsidRDefault="005518CC" w:rsidP="005518CC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  <w:p w14:paraId="152111C5" w14:textId="77777777" w:rsidR="00717F8D" w:rsidRPr="00D85C61" w:rsidRDefault="00717F8D" w:rsidP="00255545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17" w:type="dxa"/>
          </w:tcPr>
          <w:p w14:paraId="30B36046" w14:textId="77777777" w:rsidR="00717F8D" w:rsidRPr="00D85C61" w:rsidRDefault="005518CC" w:rsidP="00255545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Activities detailed in section 5 </w:t>
            </w:r>
          </w:p>
        </w:tc>
        <w:tc>
          <w:tcPr>
            <w:tcW w:w="0" w:type="auto"/>
          </w:tcPr>
          <w:p w14:paraId="6C812FA0" w14:textId="77777777" w:rsidR="00717F8D" w:rsidRPr="00D85C61" w:rsidRDefault="00F65348" w:rsidP="00C10ABC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Various</w:t>
            </w:r>
            <w:r w:rsidR="005518CC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86" w:type="dxa"/>
          </w:tcPr>
          <w:p w14:paraId="330CF0EE" w14:textId="77777777" w:rsidR="0074762F" w:rsidRDefault="005518CC" w:rsidP="0074762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Asset</w:t>
            </w:r>
          </w:p>
          <w:p w14:paraId="1283B234" w14:textId="77777777" w:rsidR="00717F8D" w:rsidRPr="00912E4D" w:rsidRDefault="005518CC" w:rsidP="0074762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HR </w:t>
            </w:r>
          </w:p>
        </w:tc>
        <w:tc>
          <w:tcPr>
            <w:tcW w:w="2096" w:type="dxa"/>
          </w:tcPr>
          <w:p w14:paraId="61584344" w14:textId="77777777" w:rsidR="00717F8D" w:rsidRPr="00912E4D" w:rsidRDefault="0074762F" w:rsidP="005D3806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In accordance with section</w:t>
            </w:r>
            <w:r w:rsidR="005D3806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5</w:t>
            </w:r>
          </w:p>
        </w:tc>
      </w:tr>
    </w:tbl>
    <w:p w14:paraId="72BA236C" w14:textId="77777777" w:rsidR="00CD3344" w:rsidRDefault="00CD3344" w:rsidP="00255545">
      <w:pPr>
        <w:pStyle w:val="Heading9"/>
        <w:sectPr w:rsidR="00CD3344" w:rsidSect="00255545">
          <w:footerReference w:type="default" r:id="rId12"/>
          <w:pgSz w:w="16838" w:h="11906" w:orient="landscape" w:code="9"/>
          <w:pgMar w:top="737" w:right="737" w:bottom="2722" w:left="1418" w:header="709" w:footer="709" w:gutter="0"/>
          <w:cols w:space="708"/>
          <w:docGrid w:linePitch="360"/>
        </w:sectPr>
      </w:pPr>
    </w:p>
    <w:p w14:paraId="69EDEE3A" w14:textId="77777777" w:rsidR="00160163" w:rsidRDefault="00160163" w:rsidP="00255545">
      <w:pPr>
        <w:pStyle w:val="Heading9"/>
      </w:pPr>
      <w:r>
        <w:lastRenderedPageBreak/>
        <w:t>Part 4</w:t>
      </w:r>
      <w:r>
        <w:tab/>
      </w:r>
      <w:r w:rsidRPr="00FA0A20">
        <w:tab/>
        <w:t>BUDGET</w:t>
      </w:r>
      <w:r>
        <w:t xml:space="preserve"> – Main budgetary pressures and changes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350"/>
        <w:gridCol w:w="6150"/>
        <w:gridCol w:w="2552"/>
        <w:gridCol w:w="1984"/>
        <w:gridCol w:w="1701"/>
      </w:tblGrid>
      <w:tr w:rsidR="006A2627" w14:paraId="1603A4C1" w14:textId="77777777" w:rsidTr="005264F4">
        <w:trPr>
          <w:trHeight w:val="433"/>
        </w:trPr>
        <w:tc>
          <w:tcPr>
            <w:tcW w:w="2350" w:type="dxa"/>
            <w:tcBorders>
              <w:bottom w:val="single" w:sz="4" w:space="0" w:color="auto"/>
            </w:tcBorders>
          </w:tcPr>
          <w:p w14:paraId="67D91AFB" w14:textId="77777777" w:rsidR="006A2627" w:rsidRPr="00342F33" w:rsidRDefault="006A2627" w:rsidP="00255545">
            <w:pPr>
              <w:jc w:val="center"/>
              <w:rPr>
                <w:rFonts w:ascii="Verdana" w:hAnsi="Verdana"/>
                <w:b/>
              </w:rPr>
            </w:pPr>
            <w:r w:rsidRPr="00342F33">
              <w:rPr>
                <w:rFonts w:ascii="Verdana" w:hAnsi="Verdana"/>
                <w:b/>
              </w:rPr>
              <w:t>Activity</w:t>
            </w:r>
          </w:p>
        </w:tc>
        <w:tc>
          <w:tcPr>
            <w:tcW w:w="6150" w:type="dxa"/>
            <w:tcBorders>
              <w:bottom w:val="single" w:sz="4" w:space="0" w:color="auto"/>
            </w:tcBorders>
          </w:tcPr>
          <w:p w14:paraId="0EED0F50" w14:textId="77777777" w:rsidR="006A2627" w:rsidRDefault="006A2627" w:rsidP="00255545">
            <w:pPr>
              <w:jc w:val="center"/>
              <w:rPr>
                <w:rFonts w:ascii="Verdana" w:hAnsi="Verdana"/>
                <w:b/>
              </w:rPr>
            </w:pPr>
            <w:r w:rsidRPr="00342F33">
              <w:rPr>
                <w:rFonts w:ascii="Verdana" w:hAnsi="Verdana"/>
                <w:b/>
              </w:rPr>
              <w:t>Budgetary Impact</w:t>
            </w:r>
          </w:p>
          <w:p w14:paraId="37713AC4" w14:textId="77777777" w:rsidR="006A2627" w:rsidRPr="00342F33" w:rsidRDefault="006A2627" w:rsidP="0025554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E84EB8" w14:textId="77777777" w:rsidR="006A2627" w:rsidRPr="00342F33" w:rsidRDefault="005264F4" w:rsidP="0025554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2020-21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209055" w14:textId="77777777" w:rsidR="006A2627" w:rsidRPr="00342F33" w:rsidRDefault="005264F4" w:rsidP="005264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2021-22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4DDC28" w14:textId="77777777" w:rsidR="006A2627" w:rsidRDefault="005264F4" w:rsidP="0025554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2022-23</w:t>
            </w: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6262"/>
        <w:gridCol w:w="2490"/>
        <w:gridCol w:w="1930"/>
        <w:gridCol w:w="1750"/>
      </w:tblGrid>
      <w:tr w:rsidR="001B1198" w:rsidRPr="00D00CF4" w14:paraId="7C92509A" w14:textId="77777777" w:rsidTr="005264F4">
        <w:trPr>
          <w:trHeight w:val="455"/>
        </w:trPr>
        <w:tc>
          <w:tcPr>
            <w:tcW w:w="14737" w:type="dxa"/>
            <w:gridSpan w:val="5"/>
            <w:shd w:val="clear" w:color="auto" w:fill="F2F2F2"/>
          </w:tcPr>
          <w:p w14:paraId="24D438C3" w14:textId="77777777" w:rsidR="008D145E" w:rsidRPr="00D00CF4" w:rsidRDefault="00EC2FEA" w:rsidP="00EC2FEA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Housing Revenue Account </w:t>
            </w:r>
          </w:p>
        </w:tc>
      </w:tr>
      <w:tr w:rsidR="000F00FF" w:rsidRPr="00D00CF4" w14:paraId="1E3F4C3A" w14:textId="77777777" w:rsidTr="005264F4">
        <w:trPr>
          <w:trHeight w:val="455"/>
        </w:trPr>
        <w:tc>
          <w:tcPr>
            <w:tcW w:w="2305" w:type="dxa"/>
            <w:tcBorders>
              <w:bottom w:val="single" w:sz="4" w:space="0" w:color="auto"/>
            </w:tcBorders>
          </w:tcPr>
          <w:p w14:paraId="142B13E4" w14:textId="77777777" w:rsidR="000F00FF" w:rsidRPr="005264F4" w:rsidRDefault="000F00FF" w:rsidP="000F00FF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Welfare Reform Changes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53A6D3B0" w14:textId="77777777" w:rsidR="000F00FF" w:rsidRDefault="000F00FF" w:rsidP="000F00FF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 xml:space="preserve">HRA Bad debt provision to be increased due to </w:t>
            </w:r>
            <w:r w:rsidR="00D123FC">
              <w:rPr>
                <w:rFonts w:ascii="Verdana" w:hAnsi="Verdana" w:cs="Calibri"/>
                <w:sz w:val="20"/>
              </w:rPr>
              <w:t>implementation</w:t>
            </w:r>
            <w:r>
              <w:rPr>
                <w:rFonts w:ascii="Verdana" w:hAnsi="Verdana" w:cs="Calibri"/>
                <w:sz w:val="20"/>
              </w:rPr>
              <w:t xml:space="preserve"> of Universal Credit and changes in way customers receive their income and pay their rent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213FA2D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D00CF4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HRA 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bad debt provision (</w:t>
            </w:r>
            <w:r w:rsidRPr="00D00CF4">
              <w:rPr>
                <w:rFonts w:ascii="Verdana" w:eastAsia="Times New Roman" w:hAnsi="Verdana"/>
                <w:sz w:val="20"/>
                <w:szCs w:val="20"/>
                <w:lang w:eastAsia="en-GB"/>
              </w:rPr>
              <w:t>BDP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)</w:t>
            </w:r>
            <w:r w:rsidRPr="00D00CF4"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increased to 2% £524k to reflect increased risk of rent arrears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13717820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 w:rsidRPr="00D00CF4">
              <w:rPr>
                <w:rFonts w:ascii="Verdana" w:eastAsia="Times New Roman" w:hAnsi="Verdana"/>
                <w:sz w:val="20"/>
                <w:szCs w:val="20"/>
                <w:lang w:eastAsia="en-GB"/>
              </w:rPr>
              <w:t>BDP set at 2% in HRA BP £517k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31A2D0F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  <w:tr w:rsidR="000F00FF" w:rsidRPr="00D00CF4" w14:paraId="47F07AD1" w14:textId="77777777" w:rsidTr="005264F4">
        <w:trPr>
          <w:trHeight w:val="455"/>
        </w:trPr>
        <w:tc>
          <w:tcPr>
            <w:tcW w:w="2305" w:type="dxa"/>
            <w:tcBorders>
              <w:bottom w:val="single" w:sz="4" w:space="0" w:color="auto"/>
            </w:tcBorders>
          </w:tcPr>
          <w:p w14:paraId="7D5C1440" w14:textId="77777777" w:rsidR="000F00FF" w:rsidRPr="005264F4" w:rsidRDefault="00CD3344" w:rsidP="000F00FF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Council</w:t>
            </w:r>
            <w:r w:rsidR="000F00FF" w:rsidRPr="005264F4">
              <w:rPr>
                <w:rFonts w:ascii="Verdana" w:hAnsi="Verdana" w:cs="Calibri"/>
                <w:sz w:val="20"/>
              </w:rPr>
              <w:t xml:space="preserve"> Tenants Rent increases</w:t>
            </w: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5081E185" w14:textId="77777777" w:rsidR="000F00FF" w:rsidRDefault="0018667C" w:rsidP="000F00FF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CPI +1% (</w:t>
            </w:r>
            <w:r w:rsidR="000F00FF">
              <w:rPr>
                <w:rFonts w:ascii="Verdana" w:hAnsi="Verdana" w:cs="Calibri"/>
                <w:sz w:val="20"/>
              </w:rPr>
              <w:t>£658k increase soci</w:t>
            </w:r>
            <w:r>
              <w:rPr>
                <w:rFonts w:ascii="Verdana" w:hAnsi="Verdana" w:cs="Calibri"/>
                <w:sz w:val="20"/>
              </w:rPr>
              <w:t>al rents, £14.5K for affordable</w:t>
            </w:r>
            <w:r w:rsidR="000F00FF">
              <w:rPr>
                <w:rFonts w:ascii="Verdana" w:hAnsi="Verdana" w:cs="Calibri"/>
                <w:sz w:val="20"/>
              </w:rPr>
              <w:t>)</w:t>
            </w:r>
            <w:r>
              <w:rPr>
                <w:rFonts w:ascii="Verdana" w:hAnsi="Verdana" w:cs="Calibri"/>
                <w:sz w:val="20"/>
              </w:rPr>
              <w:t>,</w:t>
            </w:r>
            <w:r w:rsidR="000F00FF">
              <w:rPr>
                <w:rFonts w:ascii="Verdana" w:hAnsi="Verdana" w:cs="Calibri"/>
                <w:sz w:val="20"/>
              </w:rPr>
              <w:t xml:space="preserve"> Garages increase by 10% £67K increase.)</w:t>
            </w:r>
          </w:p>
          <w:p w14:paraId="21B59857" w14:textId="77777777" w:rsidR="00CD3344" w:rsidRPr="00D00CF4" w:rsidRDefault="00CD3344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EA20018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7EA854A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B08494A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  <w:tr w:rsidR="000F00FF" w:rsidRPr="00D00CF4" w14:paraId="6948B2B8" w14:textId="77777777" w:rsidTr="005264F4">
        <w:trPr>
          <w:trHeight w:val="455"/>
        </w:trPr>
        <w:tc>
          <w:tcPr>
            <w:tcW w:w="2305" w:type="dxa"/>
            <w:tcBorders>
              <w:bottom w:val="single" w:sz="4" w:space="0" w:color="auto"/>
            </w:tcBorders>
          </w:tcPr>
          <w:p w14:paraId="6FA48315" w14:textId="77777777" w:rsidR="000F00FF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sz w:val="20"/>
              </w:rPr>
              <w:t>HRA borrowing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for </w:t>
            </w:r>
            <w:r w:rsidR="00D123FC">
              <w:rPr>
                <w:rFonts w:ascii="Verdana" w:eastAsia="Times New Roman" w:hAnsi="Verdana"/>
                <w:sz w:val="20"/>
                <w:szCs w:val="20"/>
                <w:lang w:eastAsia="en-GB"/>
              </w:rPr>
              <w:t>delivery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 of affordable new home</w:t>
            </w:r>
          </w:p>
          <w:p w14:paraId="1545B0B2" w14:textId="77777777" w:rsidR="00CD3344" w:rsidRDefault="00CD3344" w:rsidP="000F00FF">
            <w:pPr>
              <w:rPr>
                <w:rFonts w:ascii="Verdana" w:hAnsi="Verdana" w:cs="Calibri"/>
                <w:sz w:val="20"/>
              </w:rPr>
            </w:pP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2D985E14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Currently being assessed for the programme of new sites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495DEEB2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39AFCCE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5BE13204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  <w:tr w:rsidR="000F00FF" w:rsidRPr="00D00CF4" w14:paraId="57B8D375" w14:textId="77777777" w:rsidTr="005264F4">
        <w:trPr>
          <w:trHeight w:val="455"/>
        </w:trPr>
        <w:tc>
          <w:tcPr>
            <w:tcW w:w="2305" w:type="dxa"/>
            <w:tcBorders>
              <w:bottom w:val="single" w:sz="4" w:space="0" w:color="auto"/>
            </w:tcBorders>
          </w:tcPr>
          <w:p w14:paraId="24FD32EF" w14:textId="77777777" w:rsidR="000F00FF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 xml:space="preserve">Implementing the </w:t>
            </w:r>
            <w:r w:rsidR="00CD3344">
              <w:rPr>
                <w:rFonts w:ascii="Verdana" w:eastAsia="Times New Roman" w:hAnsi="Verdana"/>
                <w:sz w:val="20"/>
                <w:szCs w:val="20"/>
                <w:lang w:eastAsia="en-GB"/>
              </w:rPr>
              <w:t>Council</w:t>
            </w: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s Climate change commitment</w:t>
            </w:r>
          </w:p>
          <w:p w14:paraId="2097B87E" w14:textId="77777777" w:rsidR="00CD3344" w:rsidRDefault="00CD3344" w:rsidP="000F00FF">
            <w:pPr>
              <w:rPr>
                <w:rFonts w:ascii="Verdana" w:hAnsi="Verdana" w:cs="Calibri"/>
                <w:sz w:val="20"/>
              </w:rPr>
            </w:pP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778D800E" w14:textId="77777777" w:rsidR="000F00FF" w:rsidRDefault="0018667C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Measures in the Climate Change Plan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A768177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£18m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7F5166C0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0DFE09D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  <w:tr w:rsidR="000F00FF" w:rsidRPr="00D00CF4" w14:paraId="37A2D181" w14:textId="77777777" w:rsidTr="000F00FF">
        <w:trPr>
          <w:trHeight w:val="455"/>
        </w:trPr>
        <w:tc>
          <w:tcPr>
            <w:tcW w:w="14737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95030C" w14:textId="77777777" w:rsidR="000F00FF" w:rsidRPr="000F00FF" w:rsidRDefault="000F00FF" w:rsidP="000F00FF">
            <w:pPr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</w:pPr>
            <w:r w:rsidRPr="000F00FF">
              <w:rPr>
                <w:rFonts w:ascii="Verdana" w:eastAsia="Times New Roman" w:hAnsi="Verdana"/>
                <w:b/>
                <w:sz w:val="20"/>
                <w:szCs w:val="20"/>
                <w:lang w:eastAsia="en-GB"/>
              </w:rPr>
              <w:t>General Fund</w:t>
            </w:r>
          </w:p>
        </w:tc>
      </w:tr>
      <w:tr w:rsidR="000F00FF" w:rsidRPr="00D00CF4" w14:paraId="5CC47DC0" w14:textId="77777777" w:rsidTr="005264F4">
        <w:trPr>
          <w:trHeight w:val="455"/>
        </w:trPr>
        <w:tc>
          <w:tcPr>
            <w:tcW w:w="2305" w:type="dxa"/>
            <w:tcBorders>
              <w:bottom w:val="single" w:sz="4" w:space="0" w:color="auto"/>
            </w:tcBorders>
          </w:tcPr>
          <w:p w14:paraId="7C4C1C26" w14:textId="77777777" w:rsidR="000F00FF" w:rsidRDefault="000F00FF" w:rsidP="000F00FF">
            <w:pPr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  <w:t>Tackling Rough Sleeping</w:t>
            </w:r>
          </w:p>
          <w:p w14:paraId="0EE0D94A" w14:textId="77777777" w:rsidR="00CD3344" w:rsidRDefault="00CD3344" w:rsidP="000F00FF">
            <w:pPr>
              <w:rPr>
                <w:rFonts w:ascii="Verdana" w:hAnsi="Verdana" w:cs="Calibri"/>
                <w:sz w:val="20"/>
              </w:rPr>
            </w:pPr>
          </w:p>
        </w:tc>
        <w:tc>
          <w:tcPr>
            <w:tcW w:w="6262" w:type="dxa"/>
            <w:tcBorders>
              <w:bottom w:val="single" w:sz="4" w:space="0" w:color="auto"/>
            </w:tcBorders>
          </w:tcPr>
          <w:p w14:paraId="62FCAC8B" w14:textId="77777777" w:rsidR="000F00FF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en-GB"/>
              </w:rPr>
              <w:t>Grant available for MHCLG is only approved for a 12 month period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2744756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11E164DE" w14:textId="77777777" w:rsidR="000F00FF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EE75C16" w14:textId="77777777" w:rsidR="000F00FF" w:rsidRPr="00D00CF4" w:rsidRDefault="000F00FF" w:rsidP="000F00FF">
            <w:pPr>
              <w:rPr>
                <w:rFonts w:ascii="Verdana" w:eastAsia="Times New Roman" w:hAnsi="Verdana"/>
                <w:sz w:val="20"/>
                <w:szCs w:val="20"/>
                <w:lang w:eastAsia="en-GB"/>
              </w:rPr>
            </w:pPr>
          </w:p>
        </w:tc>
      </w:tr>
    </w:tbl>
    <w:p w14:paraId="79190CB5" w14:textId="77777777" w:rsidR="00694189" w:rsidRDefault="00694189" w:rsidP="007417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p w14:paraId="5109736A" w14:textId="77777777" w:rsidR="00CD3344" w:rsidRDefault="00CD3344" w:rsidP="007417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p w14:paraId="729D867E" w14:textId="77777777" w:rsidR="00CD3344" w:rsidRDefault="00CD3344" w:rsidP="007417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p w14:paraId="203D7993" w14:textId="77777777" w:rsidR="00CD3344" w:rsidRDefault="00CD3344" w:rsidP="007417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p w14:paraId="716DC228" w14:textId="77777777" w:rsidR="00CD3344" w:rsidRDefault="00CD3344" w:rsidP="007417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964"/>
        <w:gridCol w:w="1933"/>
        <w:gridCol w:w="1948"/>
        <w:gridCol w:w="2480"/>
        <w:gridCol w:w="1649"/>
      </w:tblGrid>
      <w:tr w:rsidR="00CD3344" w:rsidRPr="00741792" w14:paraId="65EEA436" w14:textId="77777777" w:rsidTr="008F7092">
        <w:trPr>
          <w:trHeight w:val="297"/>
          <w:tblHeader/>
        </w:trPr>
        <w:tc>
          <w:tcPr>
            <w:tcW w:w="14661" w:type="dxa"/>
            <w:gridSpan w:val="6"/>
            <w:shd w:val="clear" w:color="auto" w:fill="17365D" w:themeFill="text2" w:themeFillShade="BF"/>
          </w:tcPr>
          <w:p w14:paraId="1ABE7CDB" w14:textId="77777777" w:rsidR="00CD3344" w:rsidRDefault="00CD3344" w:rsidP="00E46F5D">
            <w:pPr>
              <w:pStyle w:val="ListParagraph"/>
              <w:shd w:val="clear" w:color="auto" w:fill="244061" w:themeFill="accent1" w:themeFillShade="80"/>
              <w:ind w:left="0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lastRenderedPageBreak/>
              <w:t>P</w:t>
            </w:r>
            <w:r w:rsidRPr="001F050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art 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5</w:t>
            </w:r>
            <w:r w:rsidRPr="001F050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– Managing Planned Changes, Major Work streams and Projects</w:t>
            </w:r>
          </w:p>
          <w:p w14:paraId="18C8AF02" w14:textId="77777777" w:rsidR="00CD3344" w:rsidRPr="00741792" w:rsidRDefault="00CD3344" w:rsidP="00E46F5D">
            <w:pPr>
              <w:pStyle w:val="ListParagraph"/>
              <w:shd w:val="clear" w:color="auto" w:fill="244061" w:themeFill="accent1" w:themeFillShade="80"/>
              <w:ind w:left="0"/>
              <w:rPr>
                <w:rFonts w:ascii="Verdana" w:hAnsi="Verdana" w:cstheme="minorHAnsi"/>
                <w:b/>
                <w:color w:val="FFFFFF" w:themeColor="background1"/>
                <w:sz w:val="20"/>
              </w:rPr>
            </w:pPr>
          </w:p>
        </w:tc>
      </w:tr>
      <w:tr w:rsidR="00CD3344" w:rsidRPr="00167964" w14:paraId="52D5A237" w14:textId="77777777" w:rsidTr="008F7092">
        <w:trPr>
          <w:trHeight w:val="297"/>
          <w:tblHeader/>
        </w:trPr>
        <w:tc>
          <w:tcPr>
            <w:tcW w:w="4687" w:type="dxa"/>
            <w:shd w:val="clear" w:color="auto" w:fill="404040" w:themeFill="text1" w:themeFillTint="BF"/>
          </w:tcPr>
          <w:p w14:paraId="0F1E8635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 xml:space="preserve">Change/Project </w:t>
            </w:r>
          </w:p>
        </w:tc>
        <w:tc>
          <w:tcPr>
            <w:tcW w:w="1964" w:type="dxa"/>
            <w:shd w:val="clear" w:color="auto" w:fill="404040" w:themeFill="text1" w:themeFillTint="BF"/>
          </w:tcPr>
          <w:p w14:paraId="210F69E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Sponsor/Lead Officer</w:t>
            </w:r>
          </w:p>
        </w:tc>
        <w:tc>
          <w:tcPr>
            <w:tcW w:w="1933" w:type="dxa"/>
            <w:shd w:val="clear" w:color="auto" w:fill="404040" w:themeFill="text1" w:themeFillTint="BF"/>
          </w:tcPr>
          <w:p w14:paraId="675DD9A4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Budget Impact</w:t>
            </w:r>
          </w:p>
        </w:tc>
        <w:tc>
          <w:tcPr>
            <w:tcW w:w="1948" w:type="dxa"/>
            <w:shd w:val="clear" w:color="auto" w:fill="404040" w:themeFill="text1" w:themeFillTint="BF"/>
          </w:tcPr>
          <w:p w14:paraId="167360EA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Impact on other Services</w:t>
            </w:r>
          </w:p>
        </w:tc>
        <w:tc>
          <w:tcPr>
            <w:tcW w:w="2480" w:type="dxa"/>
            <w:shd w:val="clear" w:color="auto" w:fill="404040" w:themeFill="text1" w:themeFillTint="BF"/>
          </w:tcPr>
          <w:p w14:paraId="6359BFE8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Milestones</w:t>
            </w:r>
          </w:p>
        </w:tc>
        <w:tc>
          <w:tcPr>
            <w:tcW w:w="1645" w:type="dxa"/>
            <w:shd w:val="clear" w:color="auto" w:fill="404040" w:themeFill="text1" w:themeFillTint="BF"/>
          </w:tcPr>
          <w:p w14:paraId="05240B64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FFFFFF" w:themeColor="background1"/>
              </w:rPr>
            </w:pPr>
            <w:r w:rsidRPr="00167964">
              <w:rPr>
                <w:rFonts w:ascii="Verdana" w:hAnsi="Verdana" w:cstheme="minorHAnsi"/>
                <w:b/>
                <w:color w:val="FFFFFF" w:themeColor="background1"/>
                <w:sz w:val="20"/>
              </w:rPr>
              <w:t>Date</w:t>
            </w:r>
          </w:p>
        </w:tc>
      </w:tr>
      <w:tr w:rsidR="00CD3344" w:rsidRPr="00167964" w14:paraId="11E15857" w14:textId="77777777" w:rsidTr="008F7092">
        <w:trPr>
          <w:trHeight w:val="297"/>
          <w:tblHeader/>
        </w:trPr>
        <w:tc>
          <w:tcPr>
            <w:tcW w:w="4687" w:type="dxa"/>
            <w:shd w:val="clear" w:color="auto" w:fill="A6A6A6" w:themeFill="background1" w:themeFillShade="A6"/>
          </w:tcPr>
          <w:p w14:paraId="68BCFC3B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Fire Safety – including FRA</w:t>
            </w:r>
          </w:p>
          <w:p w14:paraId="352564F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6A6A6" w:themeFill="background1" w:themeFillShade="A6"/>
          </w:tcPr>
          <w:p w14:paraId="769FF38E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714F90E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6A6A6" w:themeFill="background1" w:themeFillShade="A6"/>
          </w:tcPr>
          <w:p w14:paraId="14762983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Assets</w:t>
            </w:r>
          </w:p>
          <w:p w14:paraId="1423405D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Finance</w:t>
            </w:r>
          </w:p>
          <w:p w14:paraId="2768E4F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7E257009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7D47F6F6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6A6A6" w:themeFill="background1" w:themeFillShade="A6"/>
          </w:tcPr>
          <w:p w14:paraId="4CDA389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CLS determine requirements</w:t>
            </w:r>
          </w:p>
          <w:p w14:paraId="6AB926F5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5C1870C0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6A6A6" w:themeFill="background1" w:themeFillShade="A6"/>
          </w:tcPr>
          <w:p w14:paraId="30AA573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31/3/2021</w:t>
            </w:r>
          </w:p>
        </w:tc>
      </w:tr>
      <w:tr w:rsidR="00CD3344" w14:paraId="4D27BB65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B64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Phase 2 of </w:t>
            </w:r>
            <w:r w:rsidRPr="009F75C5">
              <w:rPr>
                <w:rFonts w:ascii="Verdana" w:hAnsi="Verdana"/>
                <w:sz w:val="20"/>
                <w:szCs w:val="20"/>
              </w:rPr>
              <w:t xml:space="preserve">Fire safety in high rise </w:t>
            </w:r>
            <w:r>
              <w:rPr>
                <w:rFonts w:ascii="Verdana" w:hAnsi="Verdana"/>
                <w:sz w:val="20"/>
                <w:szCs w:val="20"/>
              </w:rPr>
              <w:t>regarding compartmentation between flats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B63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D99C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Housing Investment Programme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304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  <w:p w14:paraId="04D70DC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33F3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Stamford gardens completion</w:t>
            </w:r>
          </w:p>
          <w:p w14:paraId="65D0C9C4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51E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31/12/2020</w:t>
            </w:r>
          </w:p>
        </w:tc>
      </w:tr>
      <w:tr w:rsidR="00CD3344" w14:paraId="505150FA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FF8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FRA across all stock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0CF40F8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0A05537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BB66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F04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A9EF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1C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Continuing programme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D20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14:paraId="43532672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590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f</w:t>
            </w:r>
            <w:r w:rsidRPr="009F75C5">
              <w:rPr>
                <w:rFonts w:ascii="Verdana" w:hAnsi="Verdana"/>
                <w:sz w:val="20"/>
                <w:szCs w:val="20"/>
              </w:rPr>
              <w:t>ire safety in low/medium rises</w:t>
            </w:r>
            <w:r>
              <w:rPr>
                <w:rFonts w:ascii="Verdana" w:hAnsi="Verdana"/>
                <w:sz w:val="20"/>
                <w:szCs w:val="20"/>
              </w:rPr>
              <w:t xml:space="preserve"> and sheltered schemes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3B0FD242" w14:textId="77777777" w:rsidR="00A1042B" w:rsidRDefault="00A1042B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05B7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3239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80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  <w:p w14:paraId="5A3CE501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HCS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38F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5C1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  <w:p w14:paraId="38AF977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344" w:rsidRPr="00167964" w14:paraId="7355F109" w14:textId="77777777" w:rsidTr="008F7092">
        <w:trPr>
          <w:trHeight w:val="297"/>
          <w:tblHeader/>
        </w:trPr>
        <w:tc>
          <w:tcPr>
            <w:tcW w:w="4687" w:type="dxa"/>
            <w:shd w:val="clear" w:color="auto" w:fill="A6A6A6" w:themeFill="background1" w:themeFillShade="A6"/>
          </w:tcPr>
          <w:p w14:paraId="67F6B84E" w14:textId="77777777" w:rsidR="00CD3344" w:rsidRPr="00167964" w:rsidRDefault="00CD3344" w:rsidP="00A1042B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Review our approach to the types of tenancies we offer and the legal agreement with our tenants, as well as the way in which we use our stock and engage / interact with our tenants</w:t>
            </w:r>
          </w:p>
        </w:tc>
        <w:tc>
          <w:tcPr>
            <w:tcW w:w="1964" w:type="dxa"/>
            <w:shd w:val="clear" w:color="auto" w:fill="A6A6A6" w:themeFill="background1" w:themeFillShade="A6"/>
          </w:tcPr>
          <w:p w14:paraId="7F0980D1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2A9FD520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948" w:type="dxa"/>
            <w:shd w:val="clear" w:color="auto" w:fill="A6A6A6" w:themeFill="background1" w:themeFillShade="A6"/>
          </w:tcPr>
          <w:p w14:paraId="50C00890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Assets</w:t>
            </w:r>
          </w:p>
          <w:p w14:paraId="72155147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Finance</w:t>
            </w:r>
          </w:p>
          <w:p w14:paraId="36DC103F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Legal</w:t>
            </w:r>
          </w:p>
          <w:p w14:paraId="336819AE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Neighbourhood Services</w:t>
            </w:r>
          </w:p>
        </w:tc>
        <w:tc>
          <w:tcPr>
            <w:tcW w:w="2480" w:type="dxa"/>
            <w:shd w:val="clear" w:color="auto" w:fill="A6A6A6" w:themeFill="background1" w:themeFillShade="A6"/>
          </w:tcPr>
          <w:p w14:paraId="3BADE50E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De-designation Exec Report</w:t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br/>
              <w:t>Draft Tenancy Strategy</w:t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br/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br/>
              <w:t>Await green paper outcome</w:t>
            </w:r>
          </w:p>
          <w:p w14:paraId="1939107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6A6A6" w:themeFill="background1" w:themeFillShade="A6"/>
          </w:tcPr>
          <w:p w14:paraId="3D38AE65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</w:rPr>
              <w:t>3</w:t>
            </w: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1</w:t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</w:rPr>
              <w:t>/0</w:t>
            </w: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3</w:t>
            </w: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</w:rPr>
              <w:t>/</w:t>
            </w: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20</w:t>
            </w:r>
          </w:p>
          <w:p w14:paraId="42872F6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5731A282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26344240" w14:textId="77777777" w:rsidR="00CD3344" w:rsidRPr="00167964" w:rsidRDefault="00A1042B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Ongoing</w:t>
            </w:r>
          </w:p>
          <w:p w14:paraId="3DDE4FBE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14A5F23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</w:p>
          <w:p w14:paraId="3D4AA2D7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31/03/20</w:t>
            </w:r>
          </w:p>
        </w:tc>
      </w:tr>
      <w:tr w:rsidR="00CD3344" w:rsidRPr="002260B1" w14:paraId="1A91E404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EBCB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Tenancy strategy</w:t>
            </w:r>
            <w:r w:rsidR="00A1042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9898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  <w:p w14:paraId="67F0F4DB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5625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216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 w:rsidRPr="002260B1">
              <w:rPr>
                <w:rFonts w:ascii="Verdana" w:hAnsi="Verdana" w:cs="Calibri"/>
                <w:sz w:val="20"/>
                <w:szCs w:val="20"/>
              </w:rPr>
              <w:t>Legal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6C1E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New draft</w:t>
            </w:r>
          </w:p>
          <w:p w14:paraId="0FC2AAD8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E22E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31/12/20</w:t>
            </w:r>
          </w:p>
        </w:tc>
      </w:tr>
      <w:tr w:rsidR="00CD3344" w:rsidRPr="002260B1" w14:paraId="7F6B259B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371B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>Review service charges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  <w:p w14:paraId="197FF5DB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8D60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Caroline Russell</w:t>
            </w:r>
          </w:p>
          <w:p w14:paraId="05C78C45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839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95A6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Neighbourhoods</w:t>
            </w:r>
          </w:p>
          <w:p w14:paraId="4198CD35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42C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Determine Approach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FE43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31/03/20</w:t>
            </w:r>
          </w:p>
        </w:tc>
      </w:tr>
      <w:tr w:rsidR="00CD3344" w:rsidRPr="002260B1" w14:paraId="0711F221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A045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>Review the operation of the cleaning contra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ct.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65BD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C200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8A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Neighbourhood Services</w:t>
            </w:r>
          </w:p>
          <w:p w14:paraId="22BE2881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Finance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94AF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Consultation</w:t>
            </w:r>
          </w:p>
          <w:p w14:paraId="3A68E3C7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Review Underway</w:t>
            </w:r>
          </w:p>
          <w:p w14:paraId="64F719D7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310F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31/03/20</w:t>
            </w:r>
          </w:p>
        </w:tc>
      </w:tr>
      <w:tr w:rsidR="00CD3344" w14:paraId="5B5B6150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A232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Revise the Tenancy agreement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992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Caroline Russell</w:t>
            </w:r>
          </w:p>
          <w:p w14:paraId="33CE74F9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53B2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81F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EAAD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1AF" w14:textId="77777777" w:rsidR="00CD3344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31/03/20</w:t>
            </w:r>
          </w:p>
        </w:tc>
      </w:tr>
      <w:tr w:rsidR="00CD3344" w14:paraId="3EF1A6EC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12A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Resident involvement strategy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78CA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Sally Kelsall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B01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C3A9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320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774EC7">
              <w:rPr>
                <w:rFonts w:ascii="Verdana" w:hAnsi="Verdana"/>
                <w:sz w:val="20"/>
                <w:szCs w:val="20"/>
              </w:rPr>
              <w:t xml:space="preserve">irculate paper in relation to resident involvement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49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774EC7">
              <w:rPr>
                <w:rFonts w:ascii="Verdana" w:hAnsi="Verdana"/>
                <w:sz w:val="20"/>
                <w:szCs w:val="20"/>
              </w:rPr>
              <w:t>31/03/20</w:t>
            </w:r>
          </w:p>
        </w:tc>
      </w:tr>
      <w:tr w:rsidR="00CD3344" w:rsidRPr="00167964" w14:paraId="0E8F9F25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9D707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Improve the way we maintain, improve and repair our housing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and other </w:t>
            </w: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stock</w:t>
            </w:r>
            <w:r w:rsidR="00A1042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</w:p>
          <w:p w14:paraId="4DEF8E8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3C4F1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Lisa Barker</w:t>
            </w:r>
          </w:p>
          <w:p w14:paraId="76B4564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7F5F42CD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Sally Kelsall</w:t>
            </w:r>
          </w:p>
          <w:p w14:paraId="04929E4C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07CF8BC6" w14:textId="77777777" w:rsidR="00CD3344" w:rsidRPr="00167964" w:rsidRDefault="00CD3344" w:rsidP="00A1042B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31ED5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Existing &amp; Within Housing Capital Budgets</w:t>
            </w:r>
          </w:p>
          <w:p w14:paraId="566A13B7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8344C6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Assets</w:t>
            </w:r>
          </w:p>
          <w:p w14:paraId="4CF22BF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Finance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8E240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Planned and Cyclical Programmes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093DA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14:paraId="037168FD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FB1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Deve</w:t>
            </w:r>
            <w:r>
              <w:rPr>
                <w:rFonts w:ascii="Verdana" w:hAnsi="Verdana"/>
                <w:sz w:val="20"/>
                <w:szCs w:val="20"/>
              </w:rPr>
              <w:t>loping relationship with Assets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3D25D1D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E95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5ABD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Nil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DE0D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66F3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Regular meetings </w:t>
            </w:r>
          </w:p>
          <w:p w14:paraId="4990440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B2E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14:paraId="40B813F3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601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Environm</w:t>
            </w:r>
            <w:r>
              <w:rPr>
                <w:rFonts w:ascii="Verdana" w:hAnsi="Verdana"/>
                <w:sz w:val="20"/>
                <w:szCs w:val="20"/>
              </w:rPr>
              <w:t>ental works at the high rises - particularly Th</w:t>
            </w:r>
            <w:r w:rsidRPr="009F75C5">
              <w:rPr>
                <w:rFonts w:ascii="Verdana" w:hAnsi="Verdana"/>
                <w:sz w:val="20"/>
                <w:szCs w:val="20"/>
              </w:rPr>
              <w:t>e Crest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41D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05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 – Within housing capital budgets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502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2E5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Delivery of works at The Crest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F74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14:paraId="15877C8E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15F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 a strategy for our garage estate including considering the potential to deliver new Council homes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2C72540B" w14:textId="77777777" w:rsidR="00A1042B" w:rsidRPr="009F75C5" w:rsidRDefault="00A1042B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E843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Sally Kelsall/Caroline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2A0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 – Within housing capital budgets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562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342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F29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:rsidRPr="002260B1" w14:paraId="36903424" w14:textId="77777777" w:rsidTr="008F7092">
        <w:trPr>
          <w:trHeight w:val="297"/>
          <w:tblHeader/>
        </w:trPr>
        <w:tc>
          <w:tcPr>
            <w:tcW w:w="4687" w:type="dxa"/>
            <w:shd w:val="clear" w:color="auto" w:fill="auto"/>
          </w:tcPr>
          <w:p w14:paraId="09C20F4F" w14:textId="77777777" w:rsidR="00A1042B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Review HRA Business Plan assumptions in light of budget pressures,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welfare reform</w:t>
            </w: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changes and emerging thinking on the unimplemented provisions of the Housing &amp; Planning Act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  <w:p w14:paraId="74D1F441" w14:textId="77777777" w:rsidR="00A1042B" w:rsidRPr="002260B1" w:rsidRDefault="00A1042B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35946869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Lisa Barker</w:t>
            </w:r>
          </w:p>
        </w:tc>
        <w:tc>
          <w:tcPr>
            <w:tcW w:w="1933" w:type="dxa"/>
            <w:shd w:val="clear" w:color="auto" w:fill="auto"/>
          </w:tcPr>
          <w:p w14:paraId="1976554B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None (for review)</w:t>
            </w:r>
          </w:p>
        </w:tc>
        <w:tc>
          <w:tcPr>
            <w:tcW w:w="1948" w:type="dxa"/>
            <w:shd w:val="clear" w:color="auto" w:fill="auto"/>
          </w:tcPr>
          <w:p w14:paraId="6BB2ED38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Finance</w:t>
            </w:r>
          </w:p>
          <w:p w14:paraId="4A43686A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Assets</w:t>
            </w:r>
          </w:p>
        </w:tc>
        <w:tc>
          <w:tcPr>
            <w:tcW w:w="2480" w:type="dxa"/>
            <w:shd w:val="clear" w:color="auto" w:fill="auto"/>
          </w:tcPr>
          <w:p w14:paraId="17099A14" w14:textId="77777777" w:rsidR="00CD3344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Undertake in line with budget setting </w:t>
            </w:r>
          </w:p>
          <w:p w14:paraId="6668B67F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A2E200B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</w:t>
            </w:r>
          </w:p>
        </w:tc>
      </w:tr>
      <w:tr w:rsidR="00CD3344" w14:paraId="1F489D4D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235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Stock condition survey programme and improvements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A244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 Barker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F1B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6369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69C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Develop planned and cyclical programmes</w:t>
            </w:r>
          </w:p>
          <w:p w14:paraId="76E96E0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E21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31/03/20</w:t>
            </w:r>
          </w:p>
        </w:tc>
      </w:tr>
      <w:tr w:rsidR="00CD3344" w:rsidRPr="00167964" w14:paraId="182310FD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C744F3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Improvements to our Lifeline Service, increasing its 24/7 concierge role across the </w:t>
            </w:r>
            <w:commentRangeStart w:id="1"/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district</w:t>
            </w:r>
            <w:commentRangeEnd w:id="1"/>
            <w:r w:rsidR="001F03B0">
              <w:rPr>
                <w:rStyle w:val="CommentReference"/>
              </w:rPr>
              <w:commentReference w:id="1"/>
            </w:r>
            <w:r w:rsidR="00A1042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</w:p>
          <w:p w14:paraId="5AACFE09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399A7E5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EE2FC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AC443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Increased Revenue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DC1676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A9364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Analogue switch off</w:t>
            </w: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br/>
            </w: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br/>
              <w:t>Product identification</w:t>
            </w:r>
          </w:p>
          <w:p w14:paraId="4993594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D47712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TBC</w:t>
            </w:r>
          </w:p>
          <w:p w14:paraId="55E8C08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5D3011AD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14:paraId="51422A91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660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lastRenderedPageBreak/>
              <w:t>Introduction of concierge service &amp; CCTV arrangements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450A8D5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FD52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02A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None </w:t>
            </w:r>
          </w:p>
          <w:p w14:paraId="467CFF5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445D50D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97C7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11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Hardware in situ</w:t>
            </w:r>
          </w:p>
          <w:p w14:paraId="69251F7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Staff trained</w:t>
            </w:r>
          </w:p>
          <w:p w14:paraId="50363F6D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0ED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14:paraId="3E96C4C3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C0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Lifeline diversification and d</w:t>
            </w:r>
            <w:r w:rsidRPr="009F75C5">
              <w:rPr>
                <w:rFonts w:ascii="Verdana" w:hAnsi="Verdana"/>
                <w:sz w:val="20"/>
                <w:szCs w:val="20"/>
              </w:rPr>
              <w:t>eve</w:t>
            </w:r>
            <w:r>
              <w:rPr>
                <w:rFonts w:ascii="Verdana" w:hAnsi="Verdana"/>
                <w:sz w:val="20"/>
                <w:szCs w:val="20"/>
              </w:rPr>
              <w:t>lopment of Assistive technology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15720E0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A6C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BB2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  <w:p w14:paraId="2B67CDC5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484DD44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6CD5C69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7E8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7AA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Products identified</w:t>
            </w:r>
          </w:p>
          <w:p w14:paraId="0E6B4E0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Products in test</w:t>
            </w:r>
          </w:p>
          <w:p w14:paraId="459E213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Update members</w:t>
            </w:r>
          </w:p>
          <w:p w14:paraId="5E6D025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8DE8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:rsidRPr="002260B1" w14:paraId="08DA0B55" w14:textId="77777777" w:rsidTr="008F7092">
        <w:trPr>
          <w:trHeight w:val="297"/>
          <w:tblHeader/>
        </w:trPr>
        <w:tc>
          <w:tcPr>
            <w:tcW w:w="4687" w:type="dxa"/>
            <w:shd w:val="clear" w:color="auto" w:fill="auto"/>
          </w:tcPr>
          <w:p w14:paraId="3907519F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>Promote the Lifeline Service to increase number of users and maximise income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  <w:p w14:paraId="68D30000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01B3E588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shd w:val="clear" w:color="auto" w:fill="auto"/>
          </w:tcPr>
          <w:p w14:paraId="6D794A9A" w14:textId="77777777" w:rsidR="00CD3344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 w:rsidRPr="002260B1">
              <w:rPr>
                <w:rFonts w:cs="Calibri"/>
                <w:sz w:val="20"/>
                <w:szCs w:val="20"/>
              </w:rPr>
              <w:t xml:space="preserve">Increased Income </w:t>
            </w:r>
          </w:p>
          <w:p w14:paraId="612FD8A0" w14:textId="77777777" w:rsidR="00CD3344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</w:p>
          <w:p w14:paraId="03966B70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CA45E16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 w:rsidRPr="002260B1">
              <w:rPr>
                <w:rFonts w:ascii="Verdana" w:hAnsi="Verdana" w:cs="Calibri"/>
                <w:sz w:val="20"/>
                <w:szCs w:val="20"/>
              </w:rPr>
              <w:t xml:space="preserve">None </w:t>
            </w:r>
          </w:p>
        </w:tc>
        <w:tc>
          <w:tcPr>
            <w:tcW w:w="2480" w:type="dxa"/>
            <w:shd w:val="clear" w:color="auto" w:fill="auto"/>
          </w:tcPr>
          <w:p w14:paraId="08BA46E4" w14:textId="77777777" w:rsidR="00CD3344" w:rsidRPr="002260B1" w:rsidRDefault="00CD3344" w:rsidP="00E46F5D">
            <w:pPr>
              <w:rPr>
                <w:rFonts w:ascii="Verdana" w:hAnsi="Verdana" w:cs="Calibri"/>
                <w:sz w:val="20"/>
                <w:szCs w:val="20"/>
              </w:rPr>
            </w:pPr>
            <w:r w:rsidRPr="002260B1">
              <w:rPr>
                <w:rFonts w:ascii="Verdana" w:hAnsi="Verdana" w:cs="Calibri"/>
                <w:sz w:val="20"/>
                <w:szCs w:val="20"/>
              </w:rPr>
              <w:t xml:space="preserve">None </w:t>
            </w:r>
          </w:p>
        </w:tc>
        <w:tc>
          <w:tcPr>
            <w:tcW w:w="1645" w:type="dxa"/>
            <w:shd w:val="clear" w:color="auto" w:fill="auto"/>
          </w:tcPr>
          <w:p w14:paraId="6D3E4495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Ongoing</w:t>
            </w:r>
          </w:p>
        </w:tc>
      </w:tr>
      <w:tr w:rsidR="00CD3344" w14:paraId="6D53196B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717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Replacing Lifeline Tunstall equipment for analogue switch-off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5C9A441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BF4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460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£17k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635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31A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Product identified</w:t>
            </w:r>
          </w:p>
          <w:p w14:paraId="596CDC75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Purchased</w:t>
            </w:r>
          </w:p>
          <w:p w14:paraId="40524EB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B6FF" w14:textId="77777777" w:rsidR="00CD3344" w:rsidRDefault="00A1042B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14:paraId="66A545E5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145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Provide Lifeline and out of hours services for other local authorities. </w:t>
            </w:r>
          </w:p>
          <w:p w14:paraId="192FE177" w14:textId="77777777" w:rsidR="00A1042B" w:rsidRPr="009F75C5" w:rsidRDefault="00A1042B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4AE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598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737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9E4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1D6A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344" w:rsidRPr="00167964" w14:paraId="6BAD273B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7751F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Tackle homelessness, including developing strategic and local responses</w:t>
            </w:r>
          </w:p>
          <w:p w14:paraId="15910AB0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53C93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A530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Estimated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£700k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307263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Finance</w:t>
            </w:r>
          </w:p>
          <w:p w14:paraId="7AA10BF0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Assets</w:t>
            </w:r>
          </w:p>
          <w:p w14:paraId="0F53FD70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HR</w:t>
            </w:r>
          </w:p>
          <w:p w14:paraId="242E5FEC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2296FC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Hostel review</w:t>
            </w:r>
          </w:p>
          <w:p w14:paraId="24070882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3CDE173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Night Shelter redevelopment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F2DE829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  <w:p w14:paraId="0F30297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5B27E89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14:paraId="48BCBA8C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FDF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FB1F6D">
              <w:rPr>
                <w:rFonts w:ascii="Verdana" w:hAnsi="Verdana"/>
                <w:sz w:val="20"/>
                <w:szCs w:val="20"/>
              </w:rPr>
              <w:t>Additional bids on r</w:t>
            </w:r>
            <w:r>
              <w:rPr>
                <w:rFonts w:ascii="Verdana" w:hAnsi="Verdana"/>
                <w:sz w:val="20"/>
                <w:szCs w:val="20"/>
              </w:rPr>
              <w:t>ough sleeping including move on and outreach support, and Housing First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290AC0F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309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7DF9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9BF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</w:t>
            </w:r>
          </w:p>
          <w:p w14:paraId="667C0D47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ADD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MHCLG programme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D39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344" w14:paraId="51F358F0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738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Countywide Homelessness Strategy – </w:t>
            </w:r>
            <w:r w:rsidRPr="00774EC7">
              <w:rPr>
                <w:rFonts w:ascii="Verdana" w:hAnsi="Verdana"/>
                <w:sz w:val="20"/>
                <w:szCs w:val="20"/>
              </w:rPr>
              <w:t>Each LA is completing a chapter to be published by March. An action plan for each District will then be required.</w:t>
            </w:r>
          </w:p>
          <w:p w14:paraId="35553C9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11B9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 Barker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A7C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 budgets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07E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HCS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DB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Strategy framework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DA23" w14:textId="77777777" w:rsidR="00CD3344" w:rsidRDefault="00A1042B" w:rsidP="00A104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30/09/</w:t>
            </w:r>
            <w:r w:rsidR="00CD3344">
              <w:rPr>
                <w:rFonts w:ascii="Verdana" w:hAnsi="Verdana"/>
                <w:sz w:val="20"/>
                <w:szCs w:val="20"/>
              </w:rPr>
              <w:t>2020</w:t>
            </w:r>
          </w:p>
        </w:tc>
      </w:tr>
      <w:tr w:rsidR="00CD3344" w14:paraId="186EAE8F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E26C" w14:textId="77777777" w:rsidR="00CD3344" w:rsidRDefault="00A1042B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RSI strategy &amp; action plan.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575F" w14:textId="77777777" w:rsidR="00CD3344" w:rsidRPr="0016796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762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B558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  <w:p w14:paraId="5BD4DA6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0FCB1DF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7E49A5A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3D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 drafted</w:t>
            </w:r>
          </w:p>
          <w:p w14:paraId="42B6277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6114172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269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  <w:p w14:paraId="18373165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344" w14:paraId="1040F883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66A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FB1F6D">
              <w:rPr>
                <w:rFonts w:ascii="Verdana" w:hAnsi="Verdana"/>
                <w:sz w:val="20"/>
                <w:szCs w:val="20"/>
              </w:rPr>
              <w:lastRenderedPageBreak/>
              <w:t>Work to mainstream the hostel or revise the service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4804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A24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Estimated £400k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B1E5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</w:t>
            </w:r>
          </w:p>
          <w:p w14:paraId="0A8E519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</w:t>
            </w:r>
          </w:p>
          <w:p w14:paraId="10DCFEE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092C8140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1BB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conducted</w:t>
            </w:r>
          </w:p>
          <w:p w14:paraId="0D9FF0F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Exec report written</w:t>
            </w:r>
          </w:p>
          <w:p w14:paraId="4BEAE16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1C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September 2020</w:t>
            </w:r>
          </w:p>
        </w:tc>
      </w:tr>
      <w:tr w:rsidR="00CD3344" w:rsidRPr="00167964" w14:paraId="3A7E72E0" w14:textId="77777777" w:rsidTr="008F7092">
        <w:trPr>
          <w:trHeight w:val="297"/>
          <w:tblHeader/>
        </w:trPr>
        <w:tc>
          <w:tcPr>
            <w:tcW w:w="4687" w:type="dxa"/>
            <w:shd w:val="clear" w:color="auto" w:fill="A6A6A6" w:themeFill="background1" w:themeFillShade="A6"/>
          </w:tcPr>
          <w:p w14:paraId="278A832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Ensure that our workforce is structured to be able to meet present &amp; future challenges and are sufficiently skilled and equipped to undertake their roles</w:t>
            </w:r>
            <w:r w:rsidR="00A1042B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14:paraId="07D6F0B3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6A6A6" w:themeFill="background1" w:themeFillShade="A6"/>
          </w:tcPr>
          <w:p w14:paraId="5BDCC1F7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Lisa Barker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3F0A10C0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£100K</w:t>
            </w:r>
          </w:p>
        </w:tc>
        <w:tc>
          <w:tcPr>
            <w:tcW w:w="1948" w:type="dxa"/>
            <w:shd w:val="clear" w:color="auto" w:fill="A6A6A6" w:themeFill="background1" w:themeFillShade="A6"/>
          </w:tcPr>
          <w:p w14:paraId="00315E6F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Finance</w:t>
            </w:r>
          </w:p>
          <w:p w14:paraId="01008326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HR</w:t>
            </w:r>
          </w:p>
          <w:p w14:paraId="0BB3EC7A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ICT</w:t>
            </w:r>
          </w:p>
        </w:tc>
        <w:tc>
          <w:tcPr>
            <w:tcW w:w="2480" w:type="dxa"/>
            <w:shd w:val="clear" w:color="auto" w:fill="A6A6A6" w:themeFill="background1" w:themeFillShade="A6"/>
          </w:tcPr>
          <w:p w14:paraId="1083B17E" w14:textId="77777777" w:rsidR="00CD334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Identify system developments</w:t>
            </w:r>
          </w:p>
          <w:p w14:paraId="273CEB2B" w14:textId="77777777" w:rsidR="00CD334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67169388" w14:textId="77777777" w:rsidR="00CD334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New structure and teams in place</w:t>
            </w:r>
          </w:p>
          <w:p w14:paraId="6826AA1C" w14:textId="77777777" w:rsidR="00CD334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</w:p>
          <w:p w14:paraId="2E58EEFB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Training plan delivered</w:t>
            </w:r>
          </w:p>
          <w:p w14:paraId="24D4E1DC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shd w:val="clear" w:color="auto" w:fill="A6A6A6" w:themeFill="background1" w:themeFillShade="A6"/>
          </w:tcPr>
          <w:p w14:paraId="15E98420" w14:textId="77777777" w:rsidR="00CD3344" w:rsidRPr="00167964" w:rsidRDefault="00CD3344" w:rsidP="00E46F5D">
            <w:pPr>
              <w:rPr>
                <w:rFonts w:ascii="Verdana" w:hAnsi="Verdana" w:cstheme="minorHAnsi"/>
                <w:b/>
                <w:color w:val="000000" w:themeColor="text1"/>
                <w:sz w:val="20"/>
              </w:rPr>
            </w:pPr>
            <w:r>
              <w:rPr>
                <w:rFonts w:ascii="Verdana" w:hAnsi="Verdana" w:cstheme="minorHAnsi"/>
                <w:b/>
                <w:color w:val="000000" w:themeColor="text1"/>
                <w:sz w:val="20"/>
              </w:rPr>
              <w:t>Ongoing</w:t>
            </w:r>
          </w:p>
        </w:tc>
      </w:tr>
      <w:tr w:rsidR="00CD3344" w14:paraId="3E4DDC72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DE8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Mobile working solutions.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Landlord Service team to pilot further recommendations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  <w:r w:rsidRPr="00774EC7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E09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Development &amp; Change Manager</w:t>
            </w:r>
          </w:p>
          <w:p w14:paraId="511ADA8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0E3D36D2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D35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255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9DC6" w14:textId="77777777" w:rsidR="00CD3344" w:rsidRDefault="00114CCE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Produce a paper with options</w:t>
            </w:r>
          </w:p>
          <w:p w14:paraId="49A2666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763E92F1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EF2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:rsidRPr="00774EC7" w14:paraId="522AF94B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D5C8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System developments e.g. </w:t>
            </w:r>
            <w:r w:rsidRPr="00136DDF">
              <w:rPr>
                <w:rFonts w:ascii="Verdana" w:hAnsi="Verdana"/>
                <w:sz w:val="20"/>
                <w:szCs w:val="20"/>
              </w:rPr>
              <w:t>web form integration, proces</w:t>
            </w:r>
            <w:r>
              <w:rPr>
                <w:rFonts w:ascii="Verdana" w:hAnsi="Verdana"/>
                <w:sz w:val="20"/>
                <w:szCs w:val="20"/>
              </w:rPr>
              <w:t>s integration, task integration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702C47B9" w14:textId="77777777" w:rsidR="00CD3344" w:rsidRPr="009F75C5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7DE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Development &amp; Change Manager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6D11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0BE6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9956" w14:textId="77777777" w:rsidR="00CD3344" w:rsidRDefault="00BD228A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Complete a review of existing set up</w:t>
            </w:r>
          </w:p>
          <w:p w14:paraId="122877E2" w14:textId="15BBD99D" w:rsidR="00BD228A" w:rsidRPr="00A22FFC" w:rsidRDefault="00BD228A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Propose options to improve digital </w:t>
            </w:r>
            <w:r w:rsidR="00851B2E">
              <w:rPr>
                <w:rFonts w:ascii="Verdana" w:hAnsi="Verdana"/>
                <w:sz w:val="20"/>
                <w:szCs w:val="20"/>
              </w:rPr>
              <w:t>integration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E05C" w14:textId="77777777" w:rsidR="00CD3344" w:rsidRPr="00774EC7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E46F5D" w:rsidRPr="00774EC7" w14:paraId="4B6934B9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436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Implement new modules into Active H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9006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Development &amp; Change Manager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F8F1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£26k purchase cost</w:t>
            </w:r>
          </w:p>
          <w:p w14:paraId="64120952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£7k annual maintenance costs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6B7A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ICT </w:t>
            </w:r>
          </w:p>
          <w:p w14:paraId="48B3F53F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3AD44821" w14:textId="77777777" w:rsidR="00E46F5D" w:rsidRDefault="00E46F5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Assets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F672" w14:textId="77777777" w:rsidR="00E46F5D" w:rsidRDefault="0058434E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54354D">
              <w:rPr>
                <w:rFonts w:ascii="Verdana" w:hAnsi="Verdana"/>
                <w:sz w:val="20"/>
                <w:szCs w:val="20"/>
              </w:rPr>
              <w:t>est environment</w:t>
            </w:r>
            <w:r>
              <w:rPr>
                <w:rFonts w:ascii="Verdana" w:hAnsi="Verdana"/>
                <w:sz w:val="20"/>
                <w:szCs w:val="20"/>
              </w:rPr>
              <w:t xml:space="preserve"> set up</w:t>
            </w:r>
          </w:p>
          <w:p w14:paraId="36FE7929" w14:textId="77777777" w:rsidR="0058434E" w:rsidRDefault="0058434E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Establish business requirements</w:t>
            </w:r>
          </w:p>
          <w:p w14:paraId="5B7AFC93" w14:textId="77777777" w:rsidR="0058434E" w:rsidRDefault="0058434E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Configure system</w:t>
            </w:r>
          </w:p>
          <w:p w14:paraId="183875B6" w14:textId="77777777" w:rsidR="0054354D" w:rsidRDefault="0054354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Testing </w:t>
            </w:r>
          </w:p>
          <w:p w14:paraId="49088695" w14:textId="77777777" w:rsidR="0054354D" w:rsidRDefault="0054354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Go live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D632" w14:textId="77777777" w:rsidR="00E46F5D" w:rsidRDefault="000B4D8F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31/10/2020</w:t>
            </w:r>
          </w:p>
        </w:tc>
      </w:tr>
      <w:tr w:rsidR="00CD3344" w:rsidRPr="00167964" w14:paraId="7C157C70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188104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>Ensure that our policies and practices are designed to produce optima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l results and extraordinary </w:t>
            </w: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customer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service</w:t>
            </w:r>
            <w:r w:rsidR="00A1042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</w:p>
          <w:p w14:paraId="2D1A27D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F76E4C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Housing Services Management Team</w:t>
            </w:r>
          </w:p>
          <w:p w14:paraId="6F3299CD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433793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B7BDAC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Legal</w:t>
            </w:r>
          </w:p>
          <w:p w14:paraId="57F43CF6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FD3932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Media</w:t>
            </w:r>
          </w:p>
          <w:p w14:paraId="02C19E62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58E5CD32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Planning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FDEED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Establish policies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C00891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14:paraId="3AC80854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DCC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Identify g</w:t>
            </w:r>
            <w:r w:rsidRPr="009F75C5">
              <w:rPr>
                <w:rFonts w:ascii="Verdana" w:hAnsi="Verdana"/>
                <w:sz w:val="20"/>
                <w:szCs w:val="20"/>
              </w:rPr>
              <w:t>aps in policies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2F48D2E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17D0766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B6958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Caroline Russell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2E9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ED42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E2BA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Establish key policies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D2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:rsidRPr="002260B1" w14:paraId="0B6E4605" w14:textId="77777777" w:rsidTr="008F7092">
        <w:trPr>
          <w:trHeight w:val="297"/>
          <w:tblHeader/>
        </w:trPr>
        <w:tc>
          <w:tcPr>
            <w:tcW w:w="4687" w:type="dxa"/>
            <w:shd w:val="clear" w:color="auto" w:fill="auto"/>
          </w:tcPr>
          <w:p w14:paraId="26F459B5" w14:textId="77777777" w:rsidR="00CD3344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Review </w:t>
            </w:r>
            <w:r w:rsidRPr="002260B1">
              <w:rPr>
                <w:rFonts w:ascii="Verdana" w:hAnsi="Verdana" w:cs="Calibri"/>
                <w:color w:val="000000"/>
                <w:sz w:val="20"/>
                <w:szCs w:val="20"/>
              </w:rPr>
              <w:t>the Housing &amp; Homelessness Strategy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in the context of the County wide Homelessness strategy</w:t>
            </w:r>
            <w:r w:rsidR="00A1042B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  <w:p w14:paraId="07222A68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4C18D5B" w14:textId="77777777" w:rsidR="00CD3344" w:rsidRPr="002260B1" w:rsidRDefault="00CD3344" w:rsidP="00E46F5D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Sally Kelsall Elaine Wallace</w:t>
            </w:r>
          </w:p>
        </w:tc>
        <w:tc>
          <w:tcPr>
            <w:tcW w:w="1933" w:type="dxa"/>
            <w:shd w:val="clear" w:color="auto" w:fill="auto"/>
          </w:tcPr>
          <w:p w14:paraId="5058B107" w14:textId="77777777" w:rsidR="00CD3344" w:rsidRPr="002260B1" w:rsidRDefault="00CD3344" w:rsidP="00E46F5D">
            <w:pPr>
              <w:pStyle w:val="Header"/>
              <w:tabs>
                <w:tab w:val="clear" w:pos="4513"/>
                <w:tab w:val="clear" w:pos="9026"/>
              </w:tabs>
              <w:rPr>
                <w:rFonts w:cs="Calibri"/>
                <w:sz w:val="20"/>
                <w:szCs w:val="20"/>
              </w:rPr>
            </w:pPr>
            <w:r w:rsidRPr="002260B1">
              <w:rPr>
                <w:rFonts w:cs="Calibri"/>
                <w:sz w:val="20"/>
                <w:szCs w:val="20"/>
              </w:rPr>
              <w:t>None</w:t>
            </w:r>
          </w:p>
        </w:tc>
        <w:tc>
          <w:tcPr>
            <w:tcW w:w="1948" w:type="dxa"/>
            <w:shd w:val="clear" w:color="auto" w:fill="auto"/>
          </w:tcPr>
          <w:p w14:paraId="758C32A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Identify as</w:t>
            </w:r>
            <w:r w:rsidRPr="002260B1">
              <w:rPr>
                <w:rFonts w:ascii="Verdana" w:hAnsi="Verdana"/>
                <w:sz w:val="20"/>
                <w:szCs w:val="20"/>
              </w:rPr>
              <w:t xml:space="preserve"> work progresses</w:t>
            </w:r>
          </w:p>
          <w:p w14:paraId="1E7F4992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14:paraId="14361BEA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2260B1">
              <w:rPr>
                <w:rFonts w:ascii="Verdana" w:hAnsi="Verdana"/>
                <w:sz w:val="20"/>
                <w:szCs w:val="20"/>
              </w:rPr>
              <w:t>Plan agreed</w:t>
            </w:r>
          </w:p>
        </w:tc>
        <w:tc>
          <w:tcPr>
            <w:tcW w:w="1645" w:type="dxa"/>
            <w:shd w:val="clear" w:color="auto" w:fill="auto"/>
          </w:tcPr>
          <w:p w14:paraId="7AD9AA7C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14:paraId="232D5C11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E1BE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>Work to deliver new SHMA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0B2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Sally Kelsall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4B1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 (budget allocated)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1B4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with development services</w:t>
            </w:r>
          </w:p>
          <w:p w14:paraId="02D6762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2CF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New SHMA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95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14:paraId="6A403EA3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C7C1" w14:textId="77777777" w:rsidR="00CD3344" w:rsidRPr="009F75C5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the Housing Allocations Policy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6D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Elaine Wallace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AFF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89E6" w14:textId="77777777" w:rsidR="00CD3344" w:rsidRDefault="0054354D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Other housing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1E69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Proposed amendments</w:t>
            </w:r>
          </w:p>
          <w:p w14:paraId="6BB4848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Draft Policy</w:t>
            </w:r>
          </w:p>
          <w:p w14:paraId="074CF57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Approvals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945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30/12/20</w:t>
            </w:r>
          </w:p>
        </w:tc>
      </w:tr>
      <w:tr w:rsidR="00CD3344" w14:paraId="5B9910BD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38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webpages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1D5198A3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5E59757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28FC1E50" w14:textId="77777777" w:rsidR="00CD3344" w:rsidRPr="00CD7EA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B2DC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Business Development &amp; Change Manager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8CE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FBE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Media</w:t>
            </w:r>
          </w:p>
          <w:p w14:paraId="25E768F1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ICT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BCD8" w14:textId="77777777" w:rsidR="00CD3344" w:rsidRDefault="00B21A90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Establish requirements</w:t>
            </w:r>
          </w:p>
          <w:p w14:paraId="72A67565" w14:textId="77777777" w:rsidR="00B21A90" w:rsidRDefault="00B21A90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 best sites</w:t>
            </w:r>
          </w:p>
          <w:p w14:paraId="76F2961B" w14:textId="77777777" w:rsidR="00B21A90" w:rsidRPr="00A22FFC" w:rsidRDefault="00B21A90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Implement changes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71BC" w14:textId="77777777" w:rsidR="00CD3344" w:rsidRDefault="00B21A90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31/03/21</w:t>
            </w:r>
          </w:p>
        </w:tc>
      </w:tr>
      <w:tr w:rsidR="00CD3344" w14:paraId="5B6A8B00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FB87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9F75C5">
              <w:rPr>
                <w:rFonts w:ascii="Verdana" w:hAnsi="Verdana"/>
                <w:sz w:val="20"/>
                <w:szCs w:val="20"/>
              </w:rPr>
              <w:t xml:space="preserve">Private landlord accreditation as part </w:t>
            </w:r>
            <w:r>
              <w:rPr>
                <w:rFonts w:ascii="Verdana" w:hAnsi="Verdana"/>
                <w:sz w:val="20"/>
                <w:szCs w:val="20"/>
              </w:rPr>
              <w:t>of the Student Housing Strategy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  <w:p w14:paraId="71752DD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ECCC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1776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0366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Planning</w:t>
            </w:r>
          </w:p>
          <w:p w14:paraId="6FE951B8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64F0EED0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Research</w:t>
            </w:r>
          </w:p>
          <w:p w14:paraId="0A067BD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  <w:p w14:paraId="35CA2F51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Report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F717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Student Housing Strategy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FDD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Internal report 31/09/20</w:t>
            </w:r>
          </w:p>
        </w:tc>
      </w:tr>
      <w:tr w:rsidR="00CD3344" w:rsidRPr="002260B1" w14:paraId="1B4D5F67" w14:textId="77777777" w:rsidTr="008F7092">
        <w:trPr>
          <w:trHeight w:val="297"/>
          <w:tblHeader/>
        </w:trPr>
        <w:tc>
          <w:tcPr>
            <w:tcW w:w="4687" w:type="dxa"/>
            <w:shd w:val="clear" w:color="auto" w:fill="auto"/>
          </w:tcPr>
          <w:p w14:paraId="216368CD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2260B1">
              <w:rPr>
                <w:rFonts w:ascii="Verdana" w:hAnsi="Verdana"/>
                <w:sz w:val="20"/>
                <w:szCs w:val="20"/>
              </w:rPr>
              <w:t xml:space="preserve">Monitor HEART service ensuring that the </w:t>
            </w:r>
            <w:r>
              <w:rPr>
                <w:rFonts w:ascii="Verdana" w:hAnsi="Verdana"/>
                <w:sz w:val="20"/>
                <w:szCs w:val="20"/>
              </w:rPr>
              <w:t>Council</w:t>
            </w:r>
            <w:r w:rsidR="00A1042B">
              <w:rPr>
                <w:rFonts w:ascii="Verdana" w:hAnsi="Verdana"/>
                <w:sz w:val="20"/>
                <w:szCs w:val="20"/>
              </w:rPr>
              <w:t xml:space="preserve"> interests are embedded.</w:t>
            </w:r>
          </w:p>
          <w:p w14:paraId="7DB8463A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216B2365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shd w:val="clear" w:color="auto" w:fill="auto"/>
          </w:tcPr>
          <w:p w14:paraId="2639AB24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2260B1">
              <w:rPr>
                <w:rFonts w:ascii="Verdana" w:hAnsi="Verdana"/>
                <w:sz w:val="20"/>
                <w:szCs w:val="20"/>
              </w:rPr>
              <w:t>Existing</w:t>
            </w:r>
          </w:p>
        </w:tc>
        <w:tc>
          <w:tcPr>
            <w:tcW w:w="1948" w:type="dxa"/>
            <w:shd w:val="clear" w:color="auto" w:fill="auto"/>
          </w:tcPr>
          <w:p w14:paraId="0D674891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2260B1">
              <w:rPr>
                <w:rFonts w:ascii="Verdana" w:hAnsi="Verdana"/>
                <w:sz w:val="20"/>
                <w:szCs w:val="20"/>
              </w:rPr>
              <w:t xml:space="preserve">None </w:t>
            </w:r>
          </w:p>
        </w:tc>
        <w:tc>
          <w:tcPr>
            <w:tcW w:w="2480" w:type="dxa"/>
            <w:shd w:val="clear" w:color="auto" w:fill="auto"/>
          </w:tcPr>
          <w:p w14:paraId="4E5796E6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Independent review</w:t>
            </w:r>
          </w:p>
        </w:tc>
        <w:tc>
          <w:tcPr>
            <w:tcW w:w="1645" w:type="dxa"/>
            <w:shd w:val="clear" w:color="auto" w:fill="auto"/>
          </w:tcPr>
          <w:p w14:paraId="1144E68D" w14:textId="77777777" w:rsidR="00CD3344" w:rsidRPr="002260B1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 w:rsidRPr="002260B1"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:rsidRPr="00167964" w14:paraId="26B1C3B1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51C46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 xml:space="preserve">Developing the role of the </w:t>
            </w: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Council</w:t>
            </w: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 as a builder of new local homes</w:t>
            </w:r>
            <w:r w:rsidR="00A1042B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E7FF3B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Lisa Barker</w:t>
            </w:r>
          </w:p>
          <w:p w14:paraId="0037382E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6172FA9A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Sally Kelsall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304C123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721FC0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Finance</w:t>
            </w:r>
          </w:p>
          <w:p w14:paraId="0D38DFE5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Development Services</w:t>
            </w:r>
          </w:p>
          <w:p w14:paraId="59F2112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8A0C5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09593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14:paraId="5E5E075B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362B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Council</w:t>
            </w:r>
            <w:r w:rsidRPr="009F75C5">
              <w:rPr>
                <w:rFonts w:ascii="Verdana" w:hAnsi="Verdana"/>
                <w:sz w:val="20"/>
                <w:szCs w:val="20"/>
              </w:rPr>
              <w:t xml:space="preserve"> house </w:t>
            </w:r>
            <w:r>
              <w:rPr>
                <w:rFonts w:ascii="Verdana" w:hAnsi="Verdana"/>
                <w:sz w:val="20"/>
                <w:szCs w:val="20"/>
              </w:rPr>
              <w:t>building and preparation of pipeline and schemes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D36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Sally Kelsall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0B8F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Under consideration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5CA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with development services</w:t>
            </w:r>
          </w:p>
          <w:p w14:paraId="2B42DF4B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0B8D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Pipeline of schemes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E8C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14:paraId="5C154A47" w14:textId="77777777" w:rsidTr="008F7092">
        <w:trPr>
          <w:trHeight w:val="297"/>
          <w:tblHeader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26B1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Alternative delivery models including </w:t>
            </w:r>
            <w:r w:rsidRPr="009F75C5">
              <w:rPr>
                <w:rFonts w:ascii="Verdana" w:hAnsi="Verdana"/>
                <w:sz w:val="20"/>
                <w:szCs w:val="20"/>
              </w:rPr>
              <w:t xml:space="preserve">Local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9F75C5">
              <w:rPr>
                <w:rFonts w:ascii="Verdana" w:hAnsi="Verdana"/>
                <w:sz w:val="20"/>
                <w:szCs w:val="20"/>
              </w:rPr>
              <w:t>uthority Housing Company</w:t>
            </w:r>
            <w:r w:rsidR="00A104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3F13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Lisa Barker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8F85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TBC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D66E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Finance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03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CMT report</w:t>
            </w:r>
          </w:p>
          <w:p w14:paraId="2EFD775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 advice</w:t>
            </w:r>
          </w:p>
          <w:p w14:paraId="4CD89714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Exec report</w:t>
            </w:r>
          </w:p>
          <w:p w14:paraId="2C28BCDF" w14:textId="77777777" w:rsidR="00CD3344" w:rsidRPr="00A22FFC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925A" w14:textId="77777777" w:rsidR="00CD3344" w:rsidRDefault="00CD3344" w:rsidP="00E46F5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Ongoing</w:t>
            </w:r>
          </w:p>
        </w:tc>
      </w:tr>
      <w:tr w:rsidR="00CD3344" w:rsidRPr="00167964" w14:paraId="56C4451C" w14:textId="77777777" w:rsidTr="008F7092">
        <w:trPr>
          <w:trHeight w:val="297"/>
          <w:tblHeader/>
        </w:trPr>
        <w:tc>
          <w:tcPr>
            <w:tcW w:w="4687" w:type="dxa"/>
            <w:shd w:val="clear" w:color="auto" w:fill="A6A6A6" w:themeFill="background1" w:themeFillShade="A6"/>
          </w:tcPr>
          <w:p w14:paraId="37CF7FDA" w14:textId="77777777" w:rsidR="00CD3344" w:rsidRPr="00167964" w:rsidRDefault="00CD3344" w:rsidP="00E46F5D">
            <w:pPr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Complete the re-licensing of existing HMOs and the new licensing required by the revised regulations</w:t>
            </w:r>
            <w:r w:rsidR="00A1042B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.</w:t>
            </w:r>
          </w:p>
          <w:p w14:paraId="2E68A3EA" w14:textId="77777777" w:rsidR="00CD3344" w:rsidRPr="00167964" w:rsidRDefault="00CD3344" w:rsidP="00E46F5D">
            <w:pPr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6A6A6" w:themeFill="background1" w:themeFillShade="A6"/>
          </w:tcPr>
          <w:p w14:paraId="7F651A0D" w14:textId="77777777" w:rsidR="00CD3344" w:rsidRPr="00167964" w:rsidRDefault="00CD3344" w:rsidP="00E46F5D">
            <w:pPr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64A560F4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Existing</w:t>
            </w:r>
          </w:p>
        </w:tc>
        <w:tc>
          <w:tcPr>
            <w:tcW w:w="1948" w:type="dxa"/>
            <w:shd w:val="clear" w:color="auto" w:fill="A6A6A6" w:themeFill="background1" w:themeFillShade="A6"/>
          </w:tcPr>
          <w:p w14:paraId="378550C6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2480" w:type="dxa"/>
            <w:shd w:val="clear" w:color="auto" w:fill="A6A6A6" w:themeFill="background1" w:themeFillShade="A6"/>
          </w:tcPr>
          <w:p w14:paraId="1078977F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Legislation</w:t>
            </w:r>
          </w:p>
          <w:p w14:paraId="7D589543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Start work</w:t>
            </w:r>
          </w:p>
        </w:tc>
        <w:tc>
          <w:tcPr>
            <w:tcW w:w="1645" w:type="dxa"/>
            <w:shd w:val="clear" w:color="auto" w:fill="A6A6A6" w:themeFill="background1" w:themeFillShade="A6"/>
          </w:tcPr>
          <w:p w14:paraId="4A631909" w14:textId="77777777" w:rsidR="00CD3344" w:rsidRPr="00167964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:rsidRPr="00167964" w14:paraId="61577E47" w14:textId="77777777" w:rsidTr="008F7092">
        <w:trPr>
          <w:trHeight w:val="297"/>
          <w:tblHeader/>
        </w:trPr>
        <w:tc>
          <w:tcPr>
            <w:tcW w:w="4687" w:type="dxa"/>
            <w:shd w:val="clear" w:color="auto" w:fill="FFFFFF" w:themeFill="background1"/>
          </w:tcPr>
          <w:p w14:paraId="429C3104" w14:textId="77777777" w:rsidR="00CD3344" w:rsidRDefault="00CD3344" w:rsidP="00E46F5D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Complete the re-licensing of existing HMOs and the new licensing required by the revised regulations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</w:t>
            </w:r>
          </w:p>
          <w:p w14:paraId="7D114B3A" w14:textId="77777777" w:rsidR="00CD3344" w:rsidRPr="00167964" w:rsidRDefault="00CD3344" w:rsidP="00E46F5D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1B7FFC0A" w14:textId="77777777" w:rsidR="00CD3344" w:rsidRPr="00167964" w:rsidRDefault="00CD3344" w:rsidP="00E46F5D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7F4CACD" w14:textId="77777777" w:rsidR="00CD3344" w:rsidRPr="00167964" w:rsidRDefault="00CD3344" w:rsidP="00E46F5D">
            <w:pPr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Elaine Wallace</w:t>
            </w:r>
          </w:p>
        </w:tc>
        <w:tc>
          <w:tcPr>
            <w:tcW w:w="1933" w:type="dxa"/>
            <w:shd w:val="clear" w:color="auto" w:fill="FFFFFF" w:themeFill="background1"/>
          </w:tcPr>
          <w:p w14:paraId="2514D2AC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color w:val="000000" w:themeColor="text1"/>
                <w:sz w:val="20"/>
                <w:szCs w:val="20"/>
              </w:rPr>
              <w:t>Existing</w:t>
            </w:r>
          </w:p>
        </w:tc>
        <w:tc>
          <w:tcPr>
            <w:tcW w:w="1948" w:type="dxa"/>
            <w:shd w:val="clear" w:color="auto" w:fill="FFFFFF" w:themeFill="background1"/>
          </w:tcPr>
          <w:p w14:paraId="2AE2CCCE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2480" w:type="dxa"/>
            <w:shd w:val="clear" w:color="auto" w:fill="FFFFFF" w:themeFill="background1"/>
          </w:tcPr>
          <w:p w14:paraId="59D7B6C7" w14:textId="77777777" w:rsidR="00CD334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color w:val="000000" w:themeColor="text1"/>
                <w:sz w:val="20"/>
                <w:szCs w:val="20"/>
              </w:rPr>
              <w:t>Legislation</w:t>
            </w:r>
          </w:p>
          <w:p w14:paraId="438BD61F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6A23754" w14:textId="77777777" w:rsidR="00CD334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color w:val="000000" w:themeColor="text1"/>
                <w:sz w:val="20"/>
                <w:szCs w:val="20"/>
              </w:rPr>
              <w:t>Start work</w:t>
            </w:r>
          </w:p>
          <w:p w14:paraId="78318A12" w14:textId="77777777" w:rsidR="00CD334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F8ADEB6" w14:textId="77777777" w:rsidR="00CD334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Major works licence application</w:t>
            </w:r>
          </w:p>
          <w:p w14:paraId="2D8E9D7F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FFFFFF" w:themeFill="background1"/>
          </w:tcPr>
          <w:p w14:paraId="533CDF83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67964">
              <w:rPr>
                <w:rFonts w:ascii="Verdana" w:hAnsi="Verdana"/>
                <w:color w:val="000000" w:themeColor="text1"/>
                <w:sz w:val="20"/>
                <w:szCs w:val="20"/>
              </w:rPr>
              <w:t>Ongoing</w:t>
            </w:r>
          </w:p>
        </w:tc>
      </w:tr>
      <w:tr w:rsidR="00CD3344" w:rsidRPr="00167964" w14:paraId="609B763A" w14:textId="77777777" w:rsidTr="008F7092">
        <w:trPr>
          <w:trHeight w:val="297"/>
          <w:tblHeader/>
        </w:trPr>
        <w:tc>
          <w:tcPr>
            <w:tcW w:w="4687" w:type="dxa"/>
            <w:shd w:val="clear" w:color="auto" w:fill="A6A6A6" w:themeFill="background1" w:themeFillShade="A6"/>
          </w:tcPr>
          <w:p w14:paraId="749453E3" w14:textId="77777777" w:rsidR="00CD3344" w:rsidRPr="00E46F5D" w:rsidRDefault="00CD3344" w:rsidP="00E46F5D">
            <w:pPr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  <w:r w:rsidRPr="00E46F5D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Respond to the Council</w:t>
            </w:r>
            <w:r w:rsidR="00A1042B" w:rsidRPr="00E46F5D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’s Climate Change plan.</w:t>
            </w:r>
          </w:p>
        </w:tc>
        <w:tc>
          <w:tcPr>
            <w:tcW w:w="1964" w:type="dxa"/>
            <w:shd w:val="clear" w:color="auto" w:fill="A6A6A6" w:themeFill="background1" w:themeFillShade="A6"/>
          </w:tcPr>
          <w:p w14:paraId="79633375" w14:textId="77777777" w:rsidR="00CD3344" w:rsidRPr="00E46F5D" w:rsidRDefault="00CD3344" w:rsidP="00E46F5D">
            <w:pPr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</w:pPr>
            <w:r w:rsidRPr="00E46F5D">
              <w:rPr>
                <w:rFonts w:ascii="Verdana" w:hAnsi="Verdana" w:cs="Calibri"/>
                <w:b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933" w:type="dxa"/>
            <w:shd w:val="clear" w:color="auto" w:fill="A6A6A6" w:themeFill="background1" w:themeFillShade="A6"/>
          </w:tcPr>
          <w:p w14:paraId="6DBA036A" w14:textId="77777777" w:rsidR="00CD3344" w:rsidRPr="00E46F5D" w:rsidRDefault="00CD3344" w:rsidP="00E46F5D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E46F5D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£18m over the delivery timescale.</w:t>
            </w:r>
          </w:p>
          <w:p w14:paraId="1421F9B7" w14:textId="77777777" w:rsidR="00CD3344" w:rsidRPr="00E46F5D" w:rsidRDefault="008F7092" w:rsidP="008F7092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Possible future GF budgets.</w:t>
            </w:r>
          </w:p>
        </w:tc>
        <w:tc>
          <w:tcPr>
            <w:tcW w:w="1948" w:type="dxa"/>
            <w:shd w:val="clear" w:color="auto" w:fill="A6A6A6" w:themeFill="background1" w:themeFillShade="A6"/>
          </w:tcPr>
          <w:p w14:paraId="76758CDC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6A6A6" w:themeFill="background1" w:themeFillShade="A6"/>
          </w:tcPr>
          <w:p w14:paraId="16A9DAA5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6A6A6" w:themeFill="background1" w:themeFillShade="A6"/>
          </w:tcPr>
          <w:p w14:paraId="0D35B633" w14:textId="77777777" w:rsidR="00CD3344" w:rsidRPr="00167964" w:rsidRDefault="00CD3344" w:rsidP="00E46F5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E46F5D" w:rsidRPr="00167964" w14:paraId="62C240CB" w14:textId="77777777" w:rsidTr="008F7092">
        <w:trPr>
          <w:trHeight w:val="297"/>
          <w:tblHeader/>
        </w:trPr>
        <w:tc>
          <w:tcPr>
            <w:tcW w:w="4687" w:type="dxa"/>
            <w:shd w:val="clear" w:color="auto" w:fill="FFFFFF" w:themeFill="background1"/>
          </w:tcPr>
          <w:p w14:paraId="471375A6" w14:textId="77777777" w:rsidR="00E46F5D" w:rsidRDefault="00E46F5D" w:rsidP="00E46F5D">
            <w:r w:rsidRPr="00FA6E9D">
              <w:t>HRA business plan be review and approved – including 18M up to 2030  - properties to EPC C</w:t>
            </w:r>
          </w:p>
        </w:tc>
        <w:tc>
          <w:tcPr>
            <w:tcW w:w="1964" w:type="dxa"/>
            <w:shd w:val="clear" w:color="auto" w:fill="FFFFFF" w:themeFill="background1"/>
          </w:tcPr>
          <w:p w14:paraId="50952E55" w14:textId="77777777" w:rsidR="00E46F5D" w:rsidRDefault="00E46F5D" w:rsidP="00E46F5D">
            <w:r>
              <w:t>Lisa Barker</w:t>
            </w:r>
          </w:p>
        </w:tc>
        <w:tc>
          <w:tcPr>
            <w:tcW w:w="1933" w:type="dxa"/>
            <w:shd w:val="clear" w:color="auto" w:fill="FFFFFF" w:themeFill="background1"/>
          </w:tcPr>
          <w:p w14:paraId="061F423B" w14:textId="77777777" w:rsidR="00E46F5D" w:rsidRDefault="0054354D" w:rsidP="00E46F5D">
            <w:r>
              <w:t xml:space="preserve">£18m </w:t>
            </w:r>
          </w:p>
        </w:tc>
        <w:tc>
          <w:tcPr>
            <w:tcW w:w="1948" w:type="dxa"/>
            <w:shd w:val="clear" w:color="auto" w:fill="FFFFFF" w:themeFill="background1"/>
          </w:tcPr>
          <w:p w14:paraId="783C929E" w14:textId="77777777" w:rsidR="00E46F5D" w:rsidRDefault="0054354D" w:rsidP="00E46F5D">
            <w:r>
              <w:t xml:space="preserve">Finance </w:t>
            </w:r>
          </w:p>
          <w:p w14:paraId="46D1B8A6" w14:textId="77777777" w:rsidR="0054354D" w:rsidRDefault="0054354D" w:rsidP="00E46F5D">
            <w:r>
              <w:t>Assets</w:t>
            </w:r>
          </w:p>
        </w:tc>
        <w:tc>
          <w:tcPr>
            <w:tcW w:w="2480" w:type="dxa"/>
            <w:shd w:val="clear" w:color="auto" w:fill="FFFFFF" w:themeFill="background1"/>
          </w:tcPr>
          <w:p w14:paraId="76A59EE1" w14:textId="77777777" w:rsidR="0054354D" w:rsidRDefault="0054354D" w:rsidP="00E46F5D">
            <w:r>
              <w:t xml:space="preserve">Profile identified </w:t>
            </w:r>
          </w:p>
          <w:p w14:paraId="4ACD1121" w14:textId="77777777" w:rsidR="0054354D" w:rsidRDefault="0054354D" w:rsidP="00E46F5D">
            <w:r>
              <w:t xml:space="preserve">Business plan approved </w:t>
            </w:r>
          </w:p>
        </w:tc>
        <w:tc>
          <w:tcPr>
            <w:tcW w:w="1645" w:type="dxa"/>
            <w:shd w:val="clear" w:color="auto" w:fill="FFFFFF" w:themeFill="background1"/>
          </w:tcPr>
          <w:p w14:paraId="3816EE57" w14:textId="77777777" w:rsidR="00E46F5D" w:rsidRDefault="00E46F5D" w:rsidP="00E46F5D">
            <w:r>
              <w:t>March 2020</w:t>
            </w:r>
          </w:p>
        </w:tc>
      </w:tr>
      <w:tr w:rsidR="00E46F5D" w:rsidRPr="00167964" w14:paraId="4DE349D6" w14:textId="77777777" w:rsidTr="008F7092">
        <w:trPr>
          <w:trHeight w:val="297"/>
          <w:tblHeader/>
        </w:trPr>
        <w:tc>
          <w:tcPr>
            <w:tcW w:w="4687" w:type="dxa"/>
            <w:shd w:val="clear" w:color="auto" w:fill="FFFFFF" w:themeFill="background1"/>
          </w:tcPr>
          <w:p w14:paraId="513C86A2" w14:textId="77777777" w:rsidR="00E46F5D" w:rsidRPr="00FA6E9D" w:rsidRDefault="00E46F5D" w:rsidP="00E46F5D">
            <w:r>
              <w:t xml:space="preserve">Improvements to properties </w:t>
            </w:r>
          </w:p>
        </w:tc>
        <w:tc>
          <w:tcPr>
            <w:tcW w:w="1964" w:type="dxa"/>
            <w:shd w:val="clear" w:color="auto" w:fill="FFFFFF" w:themeFill="background1"/>
          </w:tcPr>
          <w:p w14:paraId="1A05DB5B" w14:textId="77777777" w:rsidR="00E46F5D" w:rsidRDefault="0054354D" w:rsidP="00E46F5D">
            <w:r>
              <w:t xml:space="preserve">Caroline Russell </w:t>
            </w:r>
          </w:p>
        </w:tc>
        <w:tc>
          <w:tcPr>
            <w:tcW w:w="1933" w:type="dxa"/>
            <w:shd w:val="clear" w:color="auto" w:fill="FFFFFF" w:themeFill="background1"/>
          </w:tcPr>
          <w:p w14:paraId="6DBCF81D" w14:textId="77777777" w:rsidR="00E46F5D" w:rsidRDefault="0054354D" w:rsidP="00E46F5D">
            <w:r>
              <w:t xml:space="preserve">As above </w:t>
            </w:r>
          </w:p>
        </w:tc>
        <w:tc>
          <w:tcPr>
            <w:tcW w:w="1948" w:type="dxa"/>
            <w:shd w:val="clear" w:color="auto" w:fill="FFFFFF" w:themeFill="background1"/>
          </w:tcPr>
          <w:p w14:paraId="05876A5F" w14:textId="77777777" w:rsidR="00E46F5D" w:rsidRDefault="0054354D" w:rsidP="00E46F5D">
            <w:r>
              <w:t>Assets</w:t>
            </w:r>
          </w:p>
        </w:tc>
        <w:tc>
          <w:tcPr>
            <w:tcW w:w="2480" w:type="dxa"/>
            <w:shd w:val="clear" w:color="auto" w:fill="FFFFFF" w:themeFill="background1"/>
          </w:tcPr>
          <w:p w14:paraId="37087F7A" w14:textId="77777777" w:rsidR="00E46F5D" w:rsidRDefault="0054354D" w:rsidP="00E46F5D">
            <w:r>
              <w:t>Works integrated to the HIP</w:t>
            </w:r>
          </w:p>
        </w:tc>
        <w:tc>
          <w:tcPr>
            <w:tcW w:w="1645" w:type="dxa"/>
            <w:shd w:val="clear" w:color="auto" w:fill="FFFFFF" w:themeFill="background1"/>
          </w:tcPr>
          <w:p w14:paraId="5C0F314D" w14:textId="77777777" w:rsidR="00E46F5D" w:rsidRDefault="00E46F5D" w:rsidP="00E46F5D">
            <w:r>
              <w:t>To 2030</w:t>
            </w:r>
          </w:p>
        </w:tc>
      </w:tr>
      <w:tr w:rsidR="00E46F5D" w:rsidRPr="00167964" w14:paraId="0C9FC7B7" w14:textId="77777777" w:rsidTr="008F7092">
        <w:trPr>
          <w:trHeight w:val="297"/>
          <w:tblHeader/>
        </w:trPr>
        <w:tc>
          <w:tcPr>
            <w:tcW w:w="4687" w:type="dxa"/>
            <w:shd w:val="clear" w:color="auto" w:fill="FFFFFF" w:themeFill="background1"/>
          </w:tcPr>
          <w:p w14:paraId="2394820B" w14:textId="77777777" w:rsidR="00E46F5D" w:rsidRDefault="00E46F5D" w:rsidP="00E46F5D">
            <w:r w:rsidRPr="00E46F5D">
              <w:lastRenderedPageBreak/>
              <w:t>Upgrade fleet to electric</w:t>
            </w:r>
          </w:p>
          <w:p w14:paraId="134D97AC" w14:textId="77777777" w:rsidR="008F7092" w:rsidRPr="00FA6E9D" w:rsidRDefault="008F7092" w:rsidP="00E46F5D"/>
        </w:tc>
        <w:tc>
          <w:tcPr>
            <w:tcW w:w="1964" w:type="dxa"/>
            <w:shd w:val="clear" w:color="auto" w:fill="FFFFFF" w:themeFill="background1"/>
          </w:tcPr>
          <w:p w14:paraId="22C05364" w14:textId="77777777" w:rsidR="00E46F5D" w:rsidRDefault="00E46F5D" w:rsidP="00E46F5D">
            <w:r>
              <w:t>Caroline Russell</w:t>
            </w:r>
          </w:p>
        </w:tc>
        <w:tc>
          <w:tcPr>
            <w:tcW w:w="1933" w:type="dxa"/>
            <w:shd w:val="clear" w:color="auto" w:fill="FFFFFF" w:themeFill="background1"/>
          </w:tcPr>
          <w:p w14:paraId="474BD5C1" w14:textId="77777777" w:rsidR="00E46F5D" w:rsidRDefault="0054354D" w:rsidP="00E46F5D">
            <w:r>
              <w:t xml:space="preserve">Existing </w:t>
            </w:r>
          </w:p>
        </w:tc>
        <w:tc>
          <w:tcPr>
            <w:tcW w:w="1948" w:type="dxa"/>
            <w:shd w:val="clear" w:color="auto" w:fill="FFFFFF" w:themeFill="background1"/>
          </w:tcPr>
          <w:p w14:paraId="43543052" w14:textId="77777777" w:rsidR="00E46F5D" w:rsidRDefault="0054354D" w:rsidP="00E46F5D">
            <w:r>
              <w:t xml:space="preserve">HCP </w:t>
            </w:r>
          </w:p>
        </w:tc>
        <w:tc>
          <w:tcPr>
            <w:tcW w:w="2480" w:type="dxa"/>
            <w:shd w:val="clear" w:color="auto" w:fill="FFFFFF" w:themeFill="background1"/>
          </w:tcPr>
          <w:p w14:paraId="0FCE8026" w14:textId="77777777" w:rsidR="00E46F5D" w:rsidRDefault="00E46F5D" w:rsidP="00E46F5D"/>
        </w:tc>
        <w:tc>
          <w:tcPr>
            <w:tcW w:w="1645" w:type="dxa"/>
            <w:shd w:val="clear" w:color="auto" w:fill="FFFFFF" w:themeFill="background1"/>
          </w:tcPr>
          <w:p w14:paraId="0016FACA" w14:textId="77777777" w:rsidR="00E46F5D" w:rsidRDefault="00E46F5D" w:rsidP="00E46F5D">
            <w:r>
              <w:t>April 2023</w:t>
            </w:r>
          </w:p>
        </w:tc>
      </w:tr>
      <w:tr w:rsidR="00E46F5D" w:rsidRPr="00167964" w14:paraId="1538428B" w14:textId="77777777" w:rsidTr="008F7092">
        <w:trPr>
          <w:trHeight w:val="317"/>
          <w:tblHeader/>
        </w:trPr>
        <w:tc>
          <w:tcPr>
            <w:tcW w:w="4687" w:type="dxa"/>
            <w:shd w:val="clear" w:color="auto" w:fill="FFFFFF" w:themeFill="background1"/>
          </w:tcPr>
          <w:p w14:paraId="68BD7106" w14:textId="77777777" w:rsidR="00E46F5D" w:rsidRPr="00E46F5D" w:rsidRDefault="00E46F5D" w:rsidP="00E46F5D">
            <w:r w:rsidRPr="00E46F5D">
              <w:t>Provide help to householders to upgrade thermal efficiency &amp; renewables</w:t>
            </w:r>
          </w:p>
        </w:tc>
        <w:tc>
          <w:tcPr>
            <w:tcW w:w="1964" w:type="dxa"/>
            <w:shd w:val="clear" w:color="auto" w:fill="FFFFFF" w:themeFill="background1"/>
          </w:tcPr>
          <w:p w14:paraId="46A5EDDB" w14:textId="77777777" w:rsidR="00E46F5D" w:rsidRDefault="00E46F5D" w:rsidP="00E46F5D">
            <w:r>
              <w:t xml:space="preserve">Elaine Wallace </w:t>
            </w:r>
          </w:p>
        </w:tc>
        <w:tc>
          <w:tcPr>
            <w:tcW w:w="1933" w:type="dxa"/>
            <w:shd w:val="clear" w:color="auto" w:fill="FFFFFF" w:themeFill="background1"/>
          </w:tcPr>
          <w:p w14:paraId="66A2C9CA" w14:textId="77777777" w:rsidR="00E46F5D" w:rsidRDefault="0054354D" w:rsidP="00E46F5D">
            <w:r>
              <w:t xml:space="preserve">Unknown </w:t>
            </w:r>
          </w:p>
        </w:tc>
        <w:tc>
          <w:tcPr>
            <w:tcW w:w="1948" w:type="dxa"/>
            <w:shd w:val="clear" w:color="auto" w:fill="FFFFFF" w:themeFill="background1"/>
          </w:tcPr>
          <w:p w14:paraId="0E24456B" w14:textId="77777777" w:rsidR="00E46F5D" w:rsidRDefault="0054354D" w:rsidP="00E46F5D">
            <w:r>
              <w:t xml:space="preserve">HCP </w:t>
            </w:r>
          </w:p>
        </w:tc>
        <w:tc>
          <w:tcPr>
            <w:tcW w:w="2480" w:type="dxa"/>
            <w:shd w:val="clear" w:color="auto" w:fill="FFFFFF" w:themeFill="background1"/>
          </w:tcPr>
          <w:p w14:paraId="2087D717" w14:textId="77777777" w:rsidR="00E46F5D" w:rsidRDefault="0054354D" w:rsidP="00E46F5D">
            <w:r>
              <w:t xml:space="preserve">TBC </w:t>
            </w:r>
          </w:p>
        </w:tc>
        <w:tc>
          <w:tcPr>
            <w:tcW w:w="1645" w:type="dxa"/>
            <w:shd w:val="clear" w:color="auto" w:fill="FFFFFF" w:themeFill="background1"/>
          </w:tcPr>
          <w:p w14:paraId="16535032" w14:textId="77777777" w:rsidR="00E46F5D" w:rsidRDefault="0054354D" w:rsidP="00E46F5D">
            <w:r>
              <w:t xml:space="preserve">TBC </w:t>
            </w:r>
          </w:p>
        </w:tc>
      </w:tr>
    </w:tbl>
    <w:p w14:paraId="2A5D80B3" w14:textId="77777777" w:rsidR="00CD3344" w:rsidRPr="005731A9" w:rsidRDefault="00CD3344" w:rsidP="008F7092">
      <w:pPr>
        <w:pStyle w:val="Header"/>
        <w:tabs>
          <w:tab w:val="clear" w:pos="4513"/>
          <w:tab w:val="clear" w:pos="9026"/>
        </w:tabs>
        <w:rPr>
          <w:rFonts w:ascii="Calibri" w:hAnsi="Calibri"/>
          <w:color w:val="00B050"/>
        </w:rPr>
      </w:pPr>
    </w:p>
    <w:sectPr w:rsidR="00CD3344" w:rsidRPr="005731A9" w:rsidSect="00255545">
      <w:pgSz w:w="16838" w:h="11906" w:orient="landscape" w:code="9"/>
      <w:pgMar w:top="737" w:right="737" w:bottom="2722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isa Barker" w:date="2020-07-08T11:32:00Z" w:initials="LB">
    <w:p w14:paraId="254E663D" w14:textId="76D498C4" w:rsidR="007D765F" w:rsidRDefault="007D765F">
      <w:pPr>
        <w:pStyle w:val="CommentText"/>
      </w:pPr>
      <w:r>
        <w:rPr>
          <w:rStyle w:val="CommentReference"/>
        </w:rPr>
        <w:annotationRef/>
      </w:r>
      <w:r>
        <w:t>Shared service development and also prepare for the WCC AT contract.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E663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FD85B" w14:textId="77777777" w:rsidR="007D765F" w:rsidRDefault="007D765F" w:rsidP="00372143">
      <w:r>
        <w:separator/>
      </w:r>
    </w:p>
  </w:endnote>
  <w:endnote w:type="continuationSeparator" w:id="0">
    <w:p w14:paraId="54DDDFAA" w14:textId="77777777" w:rsidR="007D765F" w:rsidRDefault="007D765F" w:rsidP="0037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4240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88C8503" w14:textId="4B7248EA" w:rsidR="007D765F" w:rsidRDefault="007D76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8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84E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  Service Area Plan 20-21</w:t>
            </w:r>
          </w:p>
        </w:sdtContent>
      </w:sdt>
    </w:sdtContent>
  </w:sdt>
  <w:p w14:paraId="41D7AE90" w14:textId="77777777" w:rsidR="007D765F" w:rsidRDefault="007D7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84CB5" w14:textId="77777777" w:rsidR="007D765F" w:rsidRDefault="007D765F" w:rsidP="00372143">
      <w:r>
        <w:separator/>
      </w:r>
    </w:p>
  </w:footnote>
  <w:footnote w:type="continuationSeparator" w:id="0">
    <w:p w14:paraId="0E8B4704" w14:textId="77777777" w:rsidR="007D765F" w:rsidRDefault="007D765F" w:rsidP="0037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0B5"/>
    <w:multiLevelType w:val="hybridMultilevel"/>
    <w:tmpl w:val="40148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87BBD"/>
    <w:multiLevelType w:val="hybridMultilevel"/>
    <w:tmpl w:val="9F9A5A4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C6B143C"/>
    <w:multiLevelType w:val="hybridMultilevel"/>
    <w:tmpl w:val="037267FA"/>
    <w:lvl w:ilvl="0" w:tplc="B88E9B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D6E4E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0227"/>
    <w:multiLevelType w:val="hybridMultilevel"/>
    <w:tmpl w:val="650ABB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EDC"/>
    <w:multiLevelType w:val="hybridMultilevel"/>
    <w:tmpl w:val="8304B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D5970"/>
    <w:multiLevelType w:val="hybridMultilevel"/>
    <w:tmpl w:val="87100A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5224B"/>
    <w:multiLevelType w:val="hybridMultilevel"/>
    <w:tmpl w:val="BC020F1A"/>
    <w:lvl w:ilvl="0" w:tplc="24181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3A00BD"/>
    <w:multiLevelType w:val="hybridMultilevel"/>
    <w:tmpl w:val="4212F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178"/>
    <w:multiLevelType w:val="hybridMultilevel"/>
    <w:tmpl w:val="B484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84ADF"/>
    <w:multiLevelType w:val="hybridMultilevel"/>
    <w:tmpl w:val="354CF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066"/>
    <w:multiLevelType w:val="hybridMultilevel"/>
    <w:tmpl w:val="CB94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1C87"/>
    <w:multiLevelType w:val="hybridMultilevel"/>
    <w:tmpl w:val="FD80B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01958"/>
    <w:multiLevelType w:val="hybridMultilevel"/>
    <w:tmpl w:val="752C90BE"/>
    <w:lvl w:ilvl="0" w:tplc="388CDA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0C226C"/>
    <w:multiLevelType w:val="hybridMultilevel"/>
    <w:tmpl w:val="003A1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4E3F14"/>
    <w:multiLevelType w:val="hybridMultilevel"/>
    <w:tmpl w:val="43D6D67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314B1"/>
    <w:multiLevelType w:val="hybridMultilevel"/>
    <w:tmpl w:val="E08C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801AE"/>
    <w:multiLevelType w:val="hybridMultilevel"/>
    <w:tmpl w:val="5168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2BAB"/>
    <w:multiLevelType w:val="hybridMultilevel"/>
    <w:tmpl w:val="F93AAF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21E60"/>
    <w:multiLevelType w:val="hybridMultilevel"/>
    <w:tmpl w:val="F072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40B68"/>
    <w:multiLevelType w:val="hybridMultilevel"/>
    <w:tmpl w:val="8C0AD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8D4E9E"/>
    <w:multiLevelType w:val="hybridMultilevel"/>
    <w:tmpl w:val="B3EC11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7D6E"/>
    <w:multiLevelType w:val="hybridMultilevel"/>
    <w:tmpl w:val="8AD695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22D90"/>
    <w:multiLevelType w:val="hybridMultilevel"/>
    <w:tmpl w:val="8C86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B7CFC"/>
    <w:multiLevelType w:val="hybridMultilevel"/>
    <w:tmpl w:val="65B6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D3F12"/>
    <w:multiLevelType w:val="hybridMultilevel"/>
    <w:tmpl w:val="A0AA3416"/>
    <w:lvl w:ilvl="0" w:tplc="241813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D552F"/>
    <w:multiLevelType w:val="hybridMultilevel"/>
    <w:tmpl w:val="789E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77A8F"/>
    <w:multiLevelType w:val="hybridMultilevel"/>
    <w:tmpl w:val="3CDC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1C0C"/>
    <w:multiLevelType w:val="hybridMultilevel"/>
    <w:tmpl w:val="6252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B0A45"/>
    <w:multiLevelType w:val="hybridMultilevel"/>
    <w:tmpl w:val="3ACAA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3129"/>
    <w:multiLevelType w:val="hybridMultilevel"/>
    <w:tmpl w:val="768C6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45719"/>
    <w:multiLevelType w:val="hybridMultilevel"/>
    <w:tmpl w:val="08C02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A3AC7"/>
    <w:multiLevelType w:val="hybridMultilevel"/>
    <w:tmpl w:val="F0BA9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01A4A"/>
    <w:multiLevelType w:val="hybridMultilevel"/>
    <w:tmpl w:val="7D780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31AA4"/>
    <w:multiLevelType w:val="multilevel"/>
    <w:tmpl w:val="808CF9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BB06B9D"/>
    <w:multiLevelType w:val="hybridMultilevel"/>
    <w:tmpl w:val="50EC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71D81"/>
    <w:multiLevelType w:val="hybridMultilevel"/>
    <w:tmpl w:val="1B36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8"/>
  </w:num>
  <w:num w:numId="5">
    <w:abstractNumId w:val="34"/>
  </w:num>
  <w:num w:numId="6">
    <w:abstractNumId w:val="8"/>
  </w:num>
  <w:num w:numId="7">
    <w:abstractNumId w:val="29"/>
  </w:num>
  <w:num w:numId="8">
    <w:abstractNumId w:val="9"/>
  </w:num>
  <w:num w:numId="9">
    <w:abstractNumId w:val="25"/>
  </w:num>
  <w:num w:numId="10">
    <w:abstractNumId w:val="18"/>
  </w:num>
  <w:num w:numId="11">
    <w:abstractNumId w:val="19"/>
  </w:num>
  <w:num w:numId="12">
    <w:abstractNumId w:val="22"/>
  </w:num>
  <w:num w:numId="13">
    <w:abstractNumId w:val="16"/>
  </w:num>
  <w:num w:numId="14">
    <w:abstractNumId w:val="31"/>
  </w:num>
  <w:num w:numId="15">
    <w:abstractNumId w:val="13"/>
  </w:num>
  <w:num w:numId="16">
    <w:abstractNumId w:val="7"/>
  </w:num>
  <w:num w:numId="17">
    <w:abstractNumId w:val="30"/>
  </w:num>
  <w:num w:numId="18">
    <w:abstractNumId w:val="4"/>
  </w:num>
  <w:num w:numId="19">
    <w:abstractNumId w:val="30"/>
  </w:num>
  <w:num w:numId="20">
    <w:abstractNumId w:val="0"/>
  </w:num>
  <w:num w:numId="21">
    <w:abstractNumId w:val="11"/>
  </w:num>
  <w:num w:numId="22">
    <w:abstractNumId w:val="10"/>
  </w:num>
  <w:num w:numId="23">
    <w:abstractNumId w:val="24"/>
  </w:num>
  <w:num w:numId="24">
    <w:abstractNumId w:val="6"/>
  </w:num>
  <w:num w:numId="25">
    <w:abstractNumId w:val="32"/>
  </w:num>
  <w:num w:numId="26">
    <w:abstractNumId w:val="27"/>
  </w:num>
  <w:num w:numId="27">
    <w:abstractNumId w:val="14"/>
  </w:num>
  <w:num w:numId="28">
    <w:abstractNumId w:val="12"/>
  </w:num>
  <w:num w:numId="29">
    <w:abstractNumId w:val="35"/>
  </w:num>
  <w:num w:numId="30">
    <w:abstractNumId w:val="26"/>
  </w:num>
  <w:num w:numId="31">
    <w:abstractNumId w:val="1"/>
  </w:num>
  <w:num w:numId="32">
    <w:abstractNumId w:val="21"/>
  </w:num>
  <w:num w:numId="33">
    <w:abstractNumId w:val="3"/>
  </w:num>
  <w:num w:numId="34">
    <w:abstractNumId w:val="5"/>
  </w:num>
  <w:num w:numId="35">
    <w:abstractNumId w:val="20"/>
  </w:num>
  <w:num w:numId="36">
    <w:abstractNumId w:val="17"/>
  </w:num>
  <w:num w:numId="37">
    <w:abstractNumId w:val="15"/>
  </w:num>
  <w:num w:numId="3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Barker">
    <w15:presenceInfo w15:providerId="AD" w15:userId="S-1-5-21-854245398-682003330-839522115-30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markup="0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5F"/>
    <w:rsid w:val="00003865"/>
    <w:rsid w:val="0001340C"/>
    <w:rsid w:val="0001354A"/>
    <w:rsid w:val="0002210B"/>
    <w:rsid w:val="00026740"/>
    <w:rsid w:val="00032803"/>
    <w:rsid w:val="00034678"/>
    <w:rsid w:val="0004070B"/>
    <w:rsid w:val="00041871"/>
    <w:rsid w:val="00051307"/>
    <w:rsid w:val="00053E93"/>
    <w:rsid w:val="000545A9"/>
    <w:rsid w:val="00056A65"/>
    <w:rsid w:val="00060849"/>
    <w:rsid w:val="00060D62"/>
    <w:rsid w:val="00062E8B"/>
    <w:rsid w:val="000640D6"/>
    <w:rsid w:val="000676BF"/>
    <w:rsid w:val="00073178"/>
    <w:rsid w:val="000771FE"/>
    <w:rsid w:val="00084BEA"/>
    <w:rsid w:val="000873D8"/>
    <w:rsid w:val="00090C30"/>
    <w:rsid w:val="00093BD5"/>
    <w:rsid w:val="00095369"/>
    <w:rsid w:val="00095787"/>
    <w:rsid w:val="00095AAF"/>
    <w:rsid w:val="00095CFD"/>
    <w:rsid w:val="000964D2"/>
    <w:rsid w:val="0009763A"/>
    <w:rsid w:val="00097948"/>
    <w:rsid w:val="000A1F0E"/>
    <w:rsid w:val="000A206F"/>
    <w:rsid w:val="000A549B"/>
    <w:rsid w:val="000A60B9"/>
    <w:rsid w:val="000A7145"/>
    <w:rsid w:val="000A75BE"/>
    <w:rsid w:val="000B428B"/>
    <w:rsid w:val="000B4D8F"/>
    <w:rsid w:val="000C3E3E"/>
    <w:rsid w:val="000C4280"/>
    <w:rsid w:val="000C55A0"/>
    <w:rsid w:val="000C5F96"/>
    <w:rsid w:val="000C7F94"/>
    <w:rsid w:val="000C7FF5"/>
    <w:rsid w:val="000D7186"/>
    <w:rsid w:val="000E202E"/>
    <w:rsid w:val="000E4BE5"/>
    <w:rsid w:val="000E658C"/>
    <w:rsid w:val="000F00FF"/>
    <w:rsid w:val="000F06A9"/>
    <w:rsid w:val="000F29DD"/>
    <w:rsid w:val="000F3BF4"/>
    <w:rsid w:val="00100888"/>
    <w:rsid w:val="00104784"/>
    <w:rsid w:val="0010666E"/>
    <w:rsid w:val="0011020D"/>
    <w:rsid w:val="00110B1A"/>
    <w:rsid w:val="00114CCE"/>
    <w:rsid w:val="00120363"/>
    <w:rsid w:val="00120FBF"/>
    <w:rsid w:val="0012353B"/>
    <w:rsid w:val="00134BB5"/>
    <w:rsid w:val="00136DDF"/>
    <w:rsid w:val="00142143"/>
    <w:rsid w:val="00142218"/>
    <w:rsid w:val="00146CD6"/>
    <w:rsid w:val="001509BD"/>
    <w:rsid w:val="0015184E"/>
    <w:rsid w:val="00160163"/>
    <w:rsid w:val="0016149A"/>
    <w:rsid w:val="001629C6"/>
    <w:rsid w:val="00167955"/>
    <w:rsid w:val="00167964"/>
    <w:rsid w:val="00170265"/>
    <w:rsid w:val="00170687"/>
    <w:rsid w:val="001736FF"/>
    <w:rsid w:val="00180720"/>
    <w:rsid w:val="00183A1D"/>
    <w:rsid w:val="00186542"/>
    <w:rsid w:val="0018667C"/>
    <w:rsid w:val="001913CA"/>
    <w:rsid w:val="0019522A"/>
    <w:rsid w:val="001A152E"/>
    <w:rsid w:val="001A497C"/>
    <w:rsid w:val="001B1198"/>
    <w:rsid w:val="001C0E5B"/>
    <w:rsid w:val="001C487C"/>
    <w:rsid w:val="001C71C5"/>
    <w:rsid w:val="001D0B6C"/>
    <w:rsid w:val="001D44CD"/>
    <w:rsid w:val="001D4B56"/>
    <w:rsid w:val="001D7290"/>
    <w:rsid w:val="001E0637"/>
    <w:rsid w:val="001E28BE"/>
    <w:rsid w:val="001E4E9D"/>
    <w:rsid w:val="001F03B0"/>
    <w:rsid w:val="001F050D"/>
    <w:rsid w:val="001F1726"/>
    <w:rsid w:val="001F2870"/>
    <w:rsid w:val="001F65E4"/>
    <w:rsid w:val="00201BC2"/>
    <w:rsid w:val="00205762"/>
    <w:rsid w:val="002109DA"/>
    <w:rsid w:val="00212E29"/>
    <w:rsid w:val="00222988"/>
    <w:rsid w:val="002260B1"/>
    <w:rsid w:val="00235713"/>
    <w:rsid w:val="0024199B"/>
    <w:rsid w:val="00246448"/>
    <w:rsid w:val="00247CB0"/>
    <w:rsid w:val="002507E2"/>
    <w:rsid w:val="00251649"/>
    <w:rsid w:val="00251E6F"/>
    <w:rsid w:val="00255431"/>
    <w:rsid w:val="00255545"/>
    <w:rsid w:val="00255E0F"/>
    <w:rsid w:val="00260F65"/>
    <w:rsid w:val="00261FDF"/>
    <w:rsid w:val="00271486"/>
    <w:rsid w:val="002771FF"/>
    <w:rsid w:val="0027784B"/>
    <w:rsid w:val="00280714"/>
    <w:rsid w:val="00284368"/>
    <w:rsid w:val="00286644"/>
    <w:rsid w:val="0029074D"/>
    <w:rsid w:val="0029485A"/>
    <w:rsid w:val="00295524"/>
    <w:rsid w:val="00296B05"/>
    <w:rsid w:val="002B6BF4"/>
    <w:rsid w:val="002F1D29"/>
    <w:rsid w:val="002F3207"/>
    <w:rsid w:val="002F4E54"/>
    <w:rsid w:val="00301E85"/>
    <w:rsid w:val="003045B6"/>
    <w:rsid w:val="00304FB8"/>
    <w:rsid w:val="00306630"/>
    <w:rsid w:val="003129ED"/>
    <w:rsid w:val="003209AD"/>
    <w:rsid w:val="003217D6"/>
    <w:rsid w:val="00322220"/>
    <w:rsid w:val="00324536"/>
    <w:rsid w:val="00331508"/>
    <w:rsid w:val="00332AA6"/>
    <w:rsid w:val="003350F8"/>
    <w:rsid w:val="00342F33"/>
    <w:rsid w:val="003431D0"/>
    <w:rsid w:val="003433F4"/>
    <w:rsid w:val="00344056"/>
    <w:rsid w:val="003465F8"/>
    <w:rsid w:val="00350022"/>
    <w:rsid w:val="00355AAE"/>
    <w:rsid w:val="00357698"/>
    <w:rsid w:val="003672BE"/>
    <w:rsid w:val="00372143"/>
    <w:rsid w:val="0037700D"/>
    <w:rsid w:val="003809FC"/>
    <w:rsid w:val="003846F5"/>
    <w:rsid w:val="00385CC7"/>
    <w:rsid w:val="00386AE1"/>
    <w:rsid w:val="003919F2"/>
    <w:rsid w:val="00391F72"/>
    <w:rsid w:val="00392A79"/>
    <w:rsid w:val="00392B40"/>
    <w:rsid w:val="003A2BB4"/>
    <w:rsid w:val="003B1391"/>
    <w:rsid w:val="003B32CC"/>
    <w:rsid w:val="003B7071"/>
    <w:rsid w:val="003C5504"/>
    <w:rsid w:val="003C7ABB"/>
    <w:rsid w:val="003D06B3"/>
    <w:rsid w:val="003D2BE1"/>
    <w:rsid w:val="003D4CC4"/>
    <w:rsid w:val="003D7744"/>
    <w:rsid w:val="003D7A6C"/>
    <w:rsid w:val="003F157E"/>
    <w:rsid w:val="003F5FD9"/>
    <w:rsid w:val="003F75BE"/>
    <w:rsid w:val="004000E1"/>
    <w:rsid w:val="0040137A"/>
    <w:rsid w:val="00404F15"/>
    <w:rsid w:val="00404F90"/>
    <w:rsid w:val="004051CB"/>
    <w:rsid w:val="0040620A"/>
    <w:rsid w:val="00406AAA"/>
    <w:rsid w:val="00410709"/>
    <w:rsid w:val="00411A91"/>
    <w:rsid w:val="00412287"/>
    <w:rsid w:val="0041700A"/>
    <w:rsid w:val="00417874"/>
    <w:rsid w:val="004222A1"/>
    <w:rsid w:val="004245F7"/>
    <w:rsid w:val="00431998"/>
    <w:rsid w:val="004326C5"/>
    <w:rsid w:val="00440AAF"/>
    <w:rsid w:val="00441010"/>
    <w:rsid w:val="00441D94"/>
    <w:rsid w:val="00450C66"/>
    <w:rsid w:val="00450CA1"/>
    <w:rsid w:val="0045278D"/>
    <w:rsid w:val="00452DF2"/>
    <w:rsid w:val="0045331F"/>
    <w:rsid w:val="00453C72"/>
    <w:rsid w:val="004634D1"/>
    <w:rsid w:val="0047666C"/>
    <w:rsid w:val="0048687A"/>
    <w:rsid w:val="00486D0C"/>
    <w:rsid w:val="00486F95"/>
    <w:rsid w:val="004970F1"/>
    <w:rsid w:val="004A0579"/>
    <w:rsid w:val="004A376A"/>
    <w:rsid w:val="004B0D6F"/>
    <w:rsid w:val="004B104B"/>
    <w:rsid w:val="004B1641"/>
    <w:rsid w:val="004C108F"/>
    <w:rsid w:val="004C232D"/>
    <w:rsid w:val="004C6FE4"/>
    <w:rsid w:val="004D1509"/>
    <w:rsid w:val="004E00B0"/>
    <w:rsid w:val="004F205C"/>
    <w:rsid w:val="004F478C"/>
    <w:rsid w:val="00503AED"/>
    <w:rsid w:val="00504566"/>
    <w:rsid w:val="00510818"/>
    <w:rsid w:val="005110CF"/>
    <w:rsid w:val="00512E91"/>
    <w:rsid w:val="00517119"/>
    <w:rsid w:val="0052250A"/>
    <w:rsid w:val="005264F4"/>
    <w:rsid w:val="00532F9C"/>
    <w:rsid w:val="005420DC"/>
    <w:rsid w:val="0054354D"/>
    <w:rsid w:val="005518CC"/>
    <w:rsid w:val="00554001"/>
    <w:rsid w:val="005569E8"/>
    <w:rsid w:val="00564A81"/>
    <w:rsid w:val="00565A44"/>
    <w:rsid w:val="0057374F"/>
    <w:rsid w:val="0058434E"/>
    <w:rsid w:val="00584846"/>
    <w:rsid w:val="00591CEA"/>
    <w:rsid w:val="005974B5"/>
    <w:rsid w:val="005A0E81"/>
    <w:rsid w:val="005A34C0"/>
    <w:rsid w:val="005B31EF"/>
    <w:rsid w:val="005B3316"/>
    <w:rsid w:val="005B7F10"/>
    <w:rsid w:val="005C0AE5"/>
    <w:rsid w:val="005C331C"/>
    <w:rsid w:val="005D1769"/>
    <w:rsid w:val="005D3806"/>
    <w:rsid w:val="005D4299"/>
    <w:rsid w:val="005D569B"/>
    <w:rsid w:val="005E1EA7"/>
    <w:rsid w:val="005E4D05"/>
    <w:rsid w:val="005E5816"/>
    <w:rsid w:val="005F29D3"/>
    <w:rsid w:val="005F3C2C"/>
    <w:rsid w:val="005F3EFD"/>
    <w:rsid w:val="005F4B6C"/>
    <w:rsid w:val="005F4DDF"/>
    <w:rsid w:val="006004AE"/>
    <w:rsid w:val="00623933"/>
    <w:rsid w:val="00634EAD"/>
    <w:rsid w:val="00635082"/>
    <w:rsid w:val="00635958"/>
    <w:rsid w:val="006364C2"/>
    <w:rsid w:val="00636DC9"/>
    <w:rsid w:val="00637D33"/>
    <w:rsid w:val="006430C6"/>
    <w:rsid w:val="006437F7"/>
    <w:rsid w:val="006445EC"/>
    <w:rsid w:val="0064568D"/>
    <w:rsid w:val="00651FE0"/>
    <w:rsid w:val="00654B61"/>
    <w:rsid w:val="006556A8"/>
    <w:rsid w:val="00663EF8"/>
    <w:rsid w:val="00672EC0"/>
    <w:rsid w:val="0067337B"/>
    <w:rsid w:val="00676CAE"/>
    <w:rsid w:val="00680A5D"/>
    <w:rsid w:val="006815CD"/>
    <w:rsid w:val="006852AA"/>
    <w:rsid w:val="00685610"/>
    <w:rsid w:val="00685752"/>
    <w:rsid w:val="00685983"/>
    <w:rsid w:val="00687AD8"/>
    <w:rsid w:val="006906AA"/>
    <w:rsid w:val="006933D8"/>
    <w:rsid w:val="00694189"/>
    <w:rsid w:val="00695EBE"/>
    <w:rsid w:val="006A18BE"/>
    <w:rsid w:val="006A2627"/>
    <w:rsid w:val="006A78F4"/>
    <w:rsid w:val="006B571B"/>
    <w:rsid w:val="006C6641"/>
    <w:rsid w:val="006D0D04"/>
    <w:rsid w:val="006D60E6"/>
    <w:rsid w:val="006E041D"/>
    <w:rsid w:val="006E4506"/>
    <w:rsid w:val="006E477B"/>
    <w:rsid w:val="006F7777"/>
    <w:rsid w:val="00705D7B"/>
    <w:rsid w:val="0071358F"/>
    <w:rsid w:val="00717F8D"/>
    <w:rsid w:val="00726A89"/>
    <w:rsid w:val="00727B68"/>
    <w:rsid w:val="00741792"/>
    <w:rsid w:val="0074762F"/>
    <w:rsid w:val="007504F0"/>
    <w:rsid w:val="00755637"/>
    <w:rsid w:val="00757707"/>
    <w:rsid w:val="007617D9"/>
    <w:rsid w:val="00774EC7"/>
    <w:rsid w:val="007872BE"/>
    <w:rsid w:val="00787997"/>
    <w:rsid w:val="00790A46"/>
    <w:rsid w:val="007A3706"/>
    <w:rsid w:val="007A3D82"/>
    <w:rsid w:val="007A7ECC"/>
    <w:rsid w:val="007B0B60"/>
    <w:rsid w:val="007B2FDA"/>
    <w:rsid w:val="007B302D"/>
    <w:rsid w:val="007B57FE"/>
    <w:rsid w:val="007C09AB"/>
    <w:rsid w:val="007C3031"/>
    <w:rsid w:val="007C5726"/>
    <w:rsid w:val="007C6F4B"/>
    <w:rsid w:val="007D765F"/>
    <w:rsid w:val="007E2A80"/>
    <w:rsid w:val="007E2C5F"/>
    <w:rsid w:val="007E2E01"/>
    <w:rsid w:val="007E76DC"/>
    <w:rsid w:val="007F02EB"/>
    <w:rsid w:val="0080079B"/>
    <w:rsid w:val="0080234B"/>
    <w:rsid w:val="00802EF7"/>
    <w:rsid w:val="008064B1"/>
    <w:rsid w:val="008117D9"/>
    <w:rsid w:val="0081343F"/>
    <w:rsid w:val="008220CF"/>
    <w:rsid w:val="00822742"/>
    <w:rsid w:val="00823928"/>
    <w:rsid w:val="00825871"/>
    <w:rsid w:val="0083041A"/>
    <w:rsid w:val="0084030C"/>
    <w:rsid w:val="00840926"/>
    <w:rsid w:val="008427B2"/>
    <w:rsid w:val="00843142"/>
    <w:rsid w:val="00851B2E"/>
    <w:rsid w:val="00860181"/>
    <w:rsid w:val="00864B84"/>
    <w:rsid w:val="00865B42"/>
    <w:rsid w:val="0086615D"/>
    <w:rsid w:val="00870A52"/>
    <w:rsid w:val="00871A09"/>
    <w:rsid w:val="00871DEF"/>
    <w:rsid w:val="008737FD"/>
    <w:rsid w:val="00880A26"/>
    <w:rsid w:val="008812EF"/>
    <w:rsid w:val="00881F29"/>
    <w:rsid w:val="00882890"/>
    <w:rsid w:val="00883970"/>
    <w:rsid w:val="00885792"/>
    <w:rsid w:val="008901AE"/>
    <w:rsid w:val="008939E4"/>
    <w:rsid w:val="00895EF9"/>
    <w:rsid w:val="00896EEC"/>
    <w:rsid w:val="008978C9"/>
    <w:rsid w:val="008A2082"/>
    <w:rsid w:val="008A4DD2"/>
    <w:rsid w:val="008B6326"/>
    <w:rsid w:val="008C2E29"/>
    <w:rsid w:val="008C501F"/>
    <w:rsid w:val="008D145E"/>
    <w:rsid w:val="008D4BC0"/>
    <w:rsid w:val="008D5C74"/>
    <w:rsid w:val="008D7796"/>
    <w:rsid w:val="008E5753"/>
    <w:rsid w:val="008E6E08"/>
    <w:rsid w:val="008F7092"/>
    <w:rsid w:val="00901F77"/>
    <w:rsid w:val="00905A95"/>
    <w:rsid w:val="00907784"/>
    <w:rsid w:val="00907F64"/>
    <w:rsid w:val="00912E4D"/>
    <w:rsid w:val="00920492"/>
    <w:rsid w:val="00930333"/>
    <w:rsid w:val="00932CB0"/>
    <w:rsid w:val="00932DCC"/>
    <w:rsid w:val="00937764"/>
    <w:rsid w:val="0094196C"/>
    <w:rsid w:val="00943599"/>
    <w:rsid w:val="00944086"/>
    <w:rsid w:val="0094446F"/>
    <w:rsid w:val="00952ECB"/>
    <w:rsid w:val="00954CE7"/>
    <w:rsid w:val="00961C9F"/>
    <w:rsid w:val="00963FEC"/>
    <w:rsid w:val="00977770"/>
    <w:rsid w:val="00980E4E"/>
    <w:rsid w:val="00986E8B"/>
    <w:rsid w:val="0098744A"/>
    <w:rsid w:val="00987CB0"/>
    <w:rsid w:val="00990DE3"/>
    <w:rsid w:val="00993B75"/>
    <w:rsid w:val="009948B7"/>
    <w:rsid w:val="009A07B6"/>
    <w:rsid w:val="009A1DD9"/>
    <w:rsid w:val="009A34FE"/>
    <w:rsid w:val="009D1A79"/>
    <w:rsid w:val="009D7D7C"/>
    <w:rsid w:val="009E4576"/>
    <w:rsid w:val="009E6DC7"/>
    <w:rsid w:val="009E7BC6"/>
    <w:rsid w:val="009F549E"/>
    <w:rsid w:val="009F54BE"/>
    <w:rsid w:val="009F75C5"/>
    <w:rsid w:val="00A07386"/>
    <w:rsid w:val="00A1042B"/>
    <w:rsid w:val="00A11159"/>
    <w:rsid w:val="00A21DBD"/>
    <w:rsid w:val="00A22FFC"/>
    <w:rsid w:val="00A24A6D"/>
    <w:rsid w:val="00A26019"/>
    <w:rsid w:val="00A267C1"/>
    <w:rsid w:val="00A271ED"/>
    <w:rsid w:val="00A3116C"/>
    <w:rsid w:val="00A40791"/>
    <w:rsid w:val="00A43DE5"/>
    <w:rsid w:val="00A45E50"/>
    <w:rsid w:val="00A514B1"/>
    <w:rsid w:val="00A54207"/>
    <w:rsid w:val="00A55038"/>
    <w:rsid w:val="00A601FB"/>
    <w:rsid w:val="00A641F4"/>
    <w:rsid w:val="00A71014"/>
    <w:rsid w:val="00A73497"/>
    <w:rsid w:val="00A736BE"/>
    <w:rsid w:val="00A73AF0"/>
    <w:rsid w:val="00A7674D"/>
    <w:rsid w:val="00A825DE"/>
    <w:rsid w:val="00A84AA6"/>
    <w:rsid w:val="00A85446"/>
    <w:rsid w:val="00A86A10"/>
    <w:rsid w:val="00A90B8F"/>
    <w:rsid w:val="00A958C0"/>
    <w:rsid w:val="00AA019A"/>
    <w:rsid w:val="00AA4C96"/>
    <w:rsid w:val="00AB22C8"/>
    <w:rsid w:val="00AB5AE8"/>
    <w:rsid w:val="00AB732C"/>
    <w:rsid w:val="00AB775F"/>
    <w:rsid w:val="00AC2C3F"/>
    <w:rsid w:val="00AC3CDC"/>
    <w:rsid w:val="00AC403A"/>
    <w:rsid w:val="00AC715A"/>
    <w:rsid w:val="00AD30F9"/>
    <w:rsid w:val="00AE2B19"/>
    <w:rsid w:val="00AE3EB3"/>
    <w:rsid w:val="00AE6158"/>
    <w:rsid w:val="00AE6DA3"/>
    <w:rsid w:val="00AF3861"/>
    <w:rsid w:val="00AF3D5B"/>
    <w:rsid w:val="00AF506D"/>
    <w:rsid w:val="00AF5817"/>
    <w:rsid w:val="00AF6949"/>
    <w:rsid w:val="00B03DF7"/>
    <w:rsid w:val="00B0693A"/>
    <w:rsid w:val="00B21A90"/>
    <w:rsid w:val="00B24D0E"/>
    <w:rsid w:val="00B27668"/>
    <w:rsid w:val="00B325D9"/>
    <w:rsid w:val="00B34E6D"/>
    <w:rsid w:val="00B36FA9"/>
    <w:rsid w:val="00B41DFB"/>
    <w:rsid w:val="00B441DC"/>
    <w:rsid w:val="00B5296E"/>
    <w:rsid w:val="00B5506D"/>
    <w:rsid w:val="00B60973"/>
    <w:rsid w:val="00B633EF"/>
    <w:rsid w:val="00B67A06"/>
    <w:rsid w:val="00B706D9"/>
    <w:rsid w:val="00B713E5"/>
    <w:rsid w:val="00B72EAF"/>
    <w:rsid w:val="00B845AF"/>
    <w:rsid w:val="00B8765E"/>
    <w:rsid w:val="00B87BBC"/>
    <w:rsid w:val="00B87CDA"/>
    <w:rsid w:val="00B906C5"/>
    <w:rsid w:val="00B92029"/>
    <w:rsid w:val="00B929CC"/>
    <w:rsid w:val="00B97843"/>
    <w:rsid w:val="00BA1937"/>
    <w:rsid w:val="00BA5339"/>
    <w:rsid w:val="00BA5DFD"/>
    <w:rsid w:val="00BB1B6B"/>
    <w:rsid w:val="00BB250A"/>
    <w:rsid w:val="00BC1ABC"/>
    <w:rsid w:val="00BC26A2"/>
    <w:rsid w:val="00BC2C89"/>
    <w:rsid w:val="00BC3624"/>
    <w:rsid w:val="00BC590C"/>
    <w:rsid w:val="00BC7BC5"/>
    <w:rsid w:val="00BD228A"/>
    <w:rsid w:val="00BD47C1"/>
    <w:rsid w:val="00BD664F"/>
    <w:rsid w:val="00BD7179"/>
    <w:rsid w:val="00BE3A5C"/>
    <w:rsid w:val="00BE46F1"/>
    <w:rsid w:val="00BF0E06"/>
    <w:rsid w:val="00BF1740"/>
    <w:rsid w:val="00BF31C8"/>
    <w:rsid w:val="00C10ABC"/>
    <w:rsid w:val="00C233CF"/>
    <w:rsid w:val="00C23DB7"/>
    <w:rsid w:val="00C24297"/>
    <w:rsid w:val="00C24DE2"/>
    <w:rsid w:val="00C32AB8"/>
    <w:rsid w:val="00C334FA"/>
    <w:rsid w:val="00C358B3"/>
    <w:rsid w:val="00C361F4"/>
    <w:rsid w:val="00C37D35"/>
    <w:rsid w:val="00C50192"/>
    <w:rsid w:val="00C511D6"/>
    <w:rsid w:val="00C52536"/>
    <w:rsid w:val="00C531AE"/>
    <w:rsid w:val="00C558CB"/>
    <w:rsid w:val="00C60C5A"/>
    <w:rsid w:val="00C63477"/>
    <w:rsid w:val="00C63EE2"/>
    <w:rsid w:val="00C64BC0"/>
    <w:rsid w:val="00C702C8"/>
    <w:rsid w:val="00C705F4"/>
    <w:rsid w:val="00C75E29"/>
    <w:rsid w:val="00C943AB"/>
    <w:rsid w:val="00C96C20"/>
    <w:rsid w:val="00C97502"/>
    <w:rsid w:val="00C97E38"/>
    <w:rsid w:val="00CA4F15"/>
    <w:rsid w:val="00CB1B5B"/>
    <w:rsid w:val="00CB1FBE"/>
    <w:rsid w:val="00CB7339"/>
    <w:rsid w:val="00CC55CC"/>
    <w:rsid w:val="00CC5DB3"/>
    <w:rsid w:val="00CD1146"/>
    <w:rsid w:val="00CD3344"/>
    <w:rsid w:val="00CD4D75"/>
    <w:rsid w:val="00CD55DB"/>
    <w:rsid w:val="00CD75AB"/>
    <w:rsid w:val="00CD7EA1"/>
    <w:rsid w:val="00CE13A0"/>
    <w:rsid w:val="00CE216F"/>
    <w:rsid w:val="00CE5445"/>
    <w:rsid w:val="00CE6506"/>
    <w:rsid w:val="00CE7D59"/>
    <w:rsid w:val="00CF41CC"/>
    <w:rsid w:val="00CF6CC3"/>
    <w:rsid w:val="00D05F51"/>
    <w:rsid w:val="00D07630"/>
    <w:rsid w:val="00D123FC"/>
    <w:rsid w:val="00D16ABF"/>
    <w:rsid w:val="00D2076A"/>
    <w:rsid w:val="00D21015"/>
    <w:rsid w:val="00D26D96"/>
    <w:rsid w:val="00D26EC9"/>
    <w:rsid w:val="00D471F2"/>
    <w:rsid w:val="00D515ED"/>
    <w:rsid w:val="00D51C43"/>
    <w:rsid w:val="00D57CAF"/>
    <w:rsid w:val="00D62B19"/>
    <w:rsid w:val="00D65771"/>
    <w:rsid w:val="00D76864"/>
    <w:rsid w:val="00D76A11"/>
    <w:rsid w:val="00D814EF"/>
    <w:rsid w:val="00D85C61"/>
    <w:rsid w:val="00D918C8"/>
    <w:rsid w:val="00D919DA"/>
    <w:rsid w:val="00D94D55"/>
    <w:rsid w:val="00DA08B7"/>
    <w:rsid w:val="00DA28A7"/>
    <w:rsid w:val="00DA45EA"/>
    <w:rsid w:val="00DA6969"/>
    <w:rsid w:val="00DB1CB3"/>
    <w:rsid w:val="00DB37DC"/>
    <w:rsid w:val="00DB5B2C"/>
    <w:rsid w:val="00DB712D"/>
    <w:rsid w:val="00DC1D8A"/>
    <w:rsid w:val="00DC40E3"/>
    <w:rsid w:val="00DC7111"/>
    <w:rsid w:val="00DC7186"/>
    <w:rsid w:val="00DE173F"/>
    <w:rsid w:val="00DE4B9C"/>
    <w:rsid w:val="00DF6BAB"/>
    <w:rsid w:val="00E0157A"/>
    <w:rsid w:val="00E02097"/>
    <w:rsid w:val="00E04A30"/>
    <w:rsid w:val="00E2107F"/>
    <w:rsid w:val="00E2140D"/>
    <w:rsid w:val="00E23574"/>
    <w:rsid w:val="00E3196D"/>
    <w:rsid w:val="00E3567C"/>
    <w:rsid w:val="00E3751E"/>
    <w:rsid w:val="00E4192C"/>
    <w:rsid w:val="00E424FA"/>
    <w:rsid w:val="00E46F5D"/>
    <w:rsid w:val="00E50690"/>
    <w:rsid w:val="00E53D7D"/>
    <w:rsid w:val="00E54F8A"/>
    <w:rsid w:val="00E60191"/>
    <w:rsid w:val="00E73697"/>
    <w:rsid w:val="00E76162"/>
    <w:rsid w:val="00E833C6"/>
    <w:rsid w:val="00E84429"/>
    <w:rsid w:val="00E87242"/>
    <w:rsid w:val="00E934B1"/>
    <w:rsid w:val="00E96C14"/>
    <w:rsid w:val="00EA010D"/>
    <w:rsid w:val="00EA0D08"/>
    <w:rsid w:val="00EA3DCF"/>
    <w:rsid w:val="00EA6B2C"/>
    <w:rsid w:val="00EA6FC4"/>
    <w:rsid w:val="00EB1A0A"/>
    <w:rsid w:val="00EB3166"/>
    <w:rsid w:val="00EB4EC9"/>
    <w:rsid w:val="00EC2FEA"/>
    <w:rsid w:val="00EC33A7"/>
    <w:rsid w:val="00EC4179"/>
    <w:rsid w:val="00EE1806"/>
    <w:rsid w:val="00EE5524"/>
    <w:rsid w:val="00EE5CA0"/>
    <w:rsid w:val="00EF39BB"/>
    <w:rsid w:val="00EF5152"/>
    <w:rsid w:val="00EF6A94"/>
    <w:rsid w:val="00EF6BC9"/>
    <w:rsid w:val="00F001D7"/>
    <w:rsid w:val="00F029FD"/>
    <w:rsid w:val="00F05266"/>
    <w:rsid w:val="00F1583C"/>
    <w:rsid w:val="00F201A2"/>
    <w:rsid w:val="00F21474"/>
    <w:rsid w:val="00F2779C"/>
    <w:rsid w:val="00F31671"/>
    <w:rsid w:val="00F35114"/>
    <w:rsid w:val="00F35B43"/>
    <w:rsid w:val="00F4105D"/>
    <w:rsid w:val="00F414B0"/>
    <w:rsid w:val="00F459C1"/>
    <w:rsid w:val="00F50CC8"/>
    <w:rsid w:val="00F50D3D"/>
    <w:rsid w:val="00F54CF3"/>
    <w:rsid w:val="00F56D16"/>
    <w:rsid w:val="00F60389"/>
    <w:rsid w:val="00F65348"/>
    <w:rsid w:val="00F72667"/>
    <w:rsid w:val="00F743B7"/>
    <w:rsid w:val="00F809C2"/>
    <w:rsid w:val="00F81617"/>
    <w:rsid w:val="00F8778A"/>
    <w:rsid w:val="00F87AE4"/>
    <w:rsid w:val="00F924BA"/>
    <w:rsid w:val="00F931F8"/>
    <w:rsid w:val="00F94764"/>
    <w:rsid w:val="00F95529"/>
    <w:rsid w:val="00F9552C"/>
    <w:rsid w:val="00FA0A20"/>
    <w:rsid w:val="00FA20CE"/>
    <w:rsid w:val="00FA6D08"/>
    <w:rsid w:val="00FB0243"/>
    <w:rsid w:val="00FB1F6D"/>
    <w:rsid w:val="00FB330D"/>
    <w:rsid w:val="00FB59FA"/>
    <w:rsid w:val="00FC14B6"/>
    <w:rsid w:val="00FC31D0"/>
    <w:rsid w:val="00FC4B44"/>
    <w:rsid w:val="00FC6756"/>
    <w:rsid w:val="00FC6908"/>
    <w:rsid w:val="00FD09E1"/>
    <w:rsid w:val="00FD0C08"/>
    <w:rsid w:val="00FD48E9"/>
    <w:rsid w:val="00FD521C"/>
    <w:rsid w:val="00FE262C"/>
    <w:rsid w:val="00FE3714"/>
    <w:rsid w:val="00FE3BD6"/>
    <w:rsid w:val="00FE77DD"/>
    <w:rsid w:val="00FF13D8"/>
    <w:rsid w:val="00FF2916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96E141F"/>
  <w15:docId w15:val="{4A6FFF1D-0F49-409B-852D-C582FC2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E4"/>
  </w:style>
  <w:style w:type="paragraph" w:styleId="Heading1">
    <w:name w:val="heading 1"/>
    <w:basedOn w:val="Normal"/>
    <w:next w:val="Normal"/>
    <w:link w:val="Heading1Char"/>
    <w:uiPriority w:val="9"/>
    <w:qFormat/>
    <w:rsid w:val="00A958C0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44A"/>
    <w:pPr>
      <w:keepNext/>
      <w:jc w:val="center"/>
      <w:outlineLvl w:val="1"/>
    </w:pPr>
    <w:rPr>
      <w:rFonts w:ascii="Verdana" w:eastAsia="Times New Roman" w:hAnsi="Verdana" w:cstheme="minorHAnsi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B6B"/>
    <w:pPr>
      <w:keepNext/>
      <w:outlineLvl w:val="2"/>
    </w:pPr>
    <w:rPr>
      <w:rFonts w:ascii="Verdana" w:hAnsi="Verdana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B6B"/>
    <w:pPr>
      <w:keepNext/>
      <w:shd w:val="clear" w:color="auto" w:fill="FFFFFF" w:themeFill="background1"/>
      <w:outlineLvl w:val="3"/>
    </w:pPr>
    <w:rPr>
      <w:rFonts w:ascii="Verdana" w:hAnsi="Verdana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1B6B"/>
    <w:pPr>
      <w:keepNext/>
      <w:shd w:val="clear" w:color="auto" w:fill="4F6228" w:themeFill="accent3" w:themeFillShade="80"/>
      <w:outlineLvl w:val="4"/>
    </w:pPr>
    <w:rPr>
      <w:rFonts w:ascii="Verdana" w:hAnsi="Verdana"/>
      <w:b/>
      <w:color w:val="FFFFFF" w:themeColor="background1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7E38"/>
    <w:pPr>
      <w:keepNext/>
      <w:shd w:val="clear" w:color="auto" w:fill="000000" w:themeFill="text1"/>
      <w:outlineLvl w:val="5"/>
    </w:pPr>
    <w:rPr>
      <w:rFonts w:ascii="Verdana" w:hAnsi="Verdana"/>
      <w:b/>
      <w:color w:val="FFFFF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2097"/>
    <w:pPr>
      <w:keepNext/>
      <w:outlineLvl w:val="6"/>
    </w:pPr>
    <w:rPr>
      <w:rFonts w:ascii="Verdana" w:hAnsi="Verdana"/>
      <w:b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02D"/>
    <w:pPr>
      <w:keepNext/>
      <w:shd w:val="clear" w:color="auto" w:fill="D9D9D9" w:themeFill="background1" w:themeFillShade="D9"/>
      <w:outlineLvl w:val="7"/>
    </w:pPr>
    <w:rPr>
      <w:rFonts w:ascii="Verdana" w:hAnsi="Verdana" w:cs="Arial"/>
      <w:b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0A20"/>
    <w:pPr>
      <w:keepNext/>
      <w:shd w:val="clear" w:color="auto" w:fill="B2A1C7" w:themeFill="accent4" w:themeFillTint="99"/>
      <w:outlineLvl w:val="8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C5F"/>
    <w:pPr>
      <w:ind w:left="720"/>
      <w:contextualSpacing/>
    </w:pPr>
  </w:style>
  <w:style w:type="table" w:styleId="TableGrid">
    <w:name w:val="Table Grid"/>
    <w:basedOn w:val="TableNormal"/>
    <w:uiPriority w:val="39"/>
    <w:rsid w:val="007E2C5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0F8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F8"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958C0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58C0"/>
    <w:pPr>
      <w:tabs>
        <w:tab w:val="center" w:pos="4513"/>
        <w:tab w:val="right" w:pos="9026"/>
      </w:tabs>
    </w:pPr>
    <w:rPr>
      <w:rFonts w:ascii="Verdana" w:eastAsia="Calibri" w:hAnsi="Verdan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58C0"/>
    <w:rPr>
      <w:rFonts w:ascii="Verdana" w:eastAsia="Calibri" w:hAnsi="Verdan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8744A"/>
    <w:rPr>
      <w:rFonts w:ascii="Verdana" w:eastAsia="Times New Roman" w:hAnsi="Verdana" w:cstheme="minorHAnsi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B1B6B"/>
    <w:rPr>
      <w:rFonts w:ascii="Verdana" w:hAnsi="Verdana" w:cs="Arial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B1B6B"/>
    <w:rPr>
      <w:rFonts w:ascii="Verdana" w:hAnsi="Verdana"/>
      <w:b/>
      <w:sz w:val="20"/>
      <w:szCs w:val="20"/>
      <w:shd w:val="clear" w:color="auto" w:fill="FFFFFF" w:themeFill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BB1B6B"/>
    <w:rPr>
      <w:rFonts w:ascii="Verdana" w:hAnsi="Verdana"/>
      <w:b/>
      <w:color w:val="FFFFFF" w:themeColor="background1"/>
      <w:sz w:val="20"/>
      <w:szCs w:val="20"/>
      <w:shd w:val="clear" w:color="auto" w:fill="4F6228" w:themeFill="accent3" w:themeFillShade="80"/>
    </w:rPr>
  </w:style>
  <w:style w:type="character" w:customStyle="1" w:styleId="Heading6Char">
    <w:name w:val="Heading 6 Char"/>
    <w:basedOn w:val="DefaultParagraphFont"/>
    <w:link w:val="Heading6"/>
    <w:uiPriority w:val="9"/>
    <w:rsid w:val="00C97E38"/>
    <w:rPr>
      <w:rFonts w:ascii="Verdana" w:hAnsi="Verdana"/>
      <w:b/>
      <w:color w:val="FFFFFF"/>
      <w:sz w:val="20"/>
      <w:szCs w:val="20"/>
      <w:shd w:val="clear" w:color="auto" w:fill="000000" w:themeFill="text1"/>
    </w:rPr>
  </w:style>
  <w:style w:type="paragraph" w:styleId="BodyText">
    <w:name w:val="Body Text"/>
    <w:basedOn w:val="Normal"/>
    <w:link w:val="BodyTextChar"/>
    <w:uiPriority w:val="99"/>
    <w:unhideWhenUsed/>
    <w:rsid w:val="00C97E38"/>
    <w:rPr>
      <w:rFonts w:ascii="Verdana" w:eastAsia="Times New Roman" w:hAnsi="Verdana"/>
      <w:b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97E38"/>
    <w:rPr>
      <w:rFonts w:ascii="Verdana" w:eastAsia="Times New Roman" w:hAnsi="Verdana"/>
      <w:b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02097"/>
    <w:rPr>
      <w:rFonts w:ascii="Verdana" w:hAnsi="Verdana"/>
      <w:b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B302D"/>
    <w:rPr>
      <w:rFonts w:ascii="Verdana" w:hAnsi="Verdana" w:cs="Arial"/>
      <w:b/>
      <w:shd w:val="clear" w:color="auto" w:fill="D9D9D9" w:themeFill="background1" w:themeFillShade="D9"/>
    </w:rPr>
  </w:style>
  <w:style w:type="character" w:customStyle="1" w:styleId="Heading9Char">
    <w:name w:val="Heading 9 Char"/>
    <w:basedOn w:val="DefaultParagraphFont"/>
    <w:link w:val="Heading9"/>
    <w:uiPriority w:val="9"/>
    <w:rsid w:val="00FA0A20"/>
    <w:rPr>
      <w:rFonts w:ascii="Verdana" w:hAnsi="Verdana"/>
      <w:b/>
      <w:shd w:val="clear" w:color="auto" w:fill="B2A1C7" w:themeFill="accent4" w:themeFillTint="99"/>
    </w:rPr>
  </w:style>
  <w:style w:type="paragraph" w:styleId="Footer">
    <w:name w:val="footer"/>
    <w:basedOn w:val="Normal"/>
    <w:link w:val="FooterChar"/>
    <w:uiPriority w:val="99"/>
    <w:unhideWhenUsed/>
    <w:rsid w:val="00372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143"/>
  </w:style>
  <w:style w:type="character" w:styleId="CommentReference">
    <w:name w:val="annotation reference"/>
    <w:basedOn w:val="DefaultParagraphFont"/>
    <w:uiPriority w:val="99"/>
    <w:semiHidden/>
    <w:unhideWhenUsed/>
    <w:rsid w:val="00685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2AA"/>
    <w:rPr>
      <w:b/>
      <w:bCs/>
      <w:sz w:val="20"/>
      <w:szCs w:val="20"/>
    </w:rPr>
  </w:style>
  <w:style w:type="paragraph" w:styleId="NoSpacing">
    <w:name w:val="No Spacing"/>
    <w:uiPriority w:val="1"/>
    <w:qFormat/>
    <w:rsid w:val="00A7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a861f93e-3918-4c80-8dce-543889a6b70e">
      <Value>3</Value>
    </TaxCatchAll>
    <e01f07bdfb214a17b30c92c0a9fd8ea5 xmlns="a861f93e-3918-4c80-8dce-543889a6b7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Services</TermName>
          <TermId xmlns="http://schemas.microsoft.com/office/infopath/2007/PartnerControls">a089bd06-670f-41fb-a3ec-c05040679d29</TermId>
        </TermInfo>
      </Terms>
    </e01f07bdfb214a17b30c92c0a9fd8ea5>
  </documentManagement>
</p:properties>
</file>

<file path=customXml/item3.xml><?xml version="1.0" encoding="utf-8"?>
<?mso-contentType ?>
<SharedContentType xmlns="Microsoft.SharePoint.Taxonomy.ContentTypeSync" SourceId="76cf2bcb-f29f-4248-9b05-0983dafb819f" ContentTypeId="0x010100208371241B1EC14ABE1BDB0B85859AA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DC Business Intelligence" ma:contentTypeID="0x010100208371241B1EC14ABE1BDB0B85859AA50093047AD0FA803E41A7A6DD6D872E4F5D00308523D65C92754FAE36092F45362701" ma:contentTypeVersion="1" ma:contentTypeDescription="" ma:contentTypeScope="" ma:versionID="54fba43223dea294107f02566ebd31d0">
  <xsd:schema xmlns:xsd="http://www.w3.org/2001/XMLSchema" xmlns:xs="http://www.w3.org/2001/XMLSchema" xmlns:p="http://schemas.microsoft.com/office/2006/metadata/properties" xmlns:ns2="a861f93e-3918-4c80-8dce-543889a6b70e" targetNamespace="http://schemas.microsoft.com/office/2006/metadata/properties" ma:root="true" ma:fieldsID="710849cba723a58f43d7d617c7dbcc3d" ns2:_="">
    <xsd:import namespace="a861f93e-3918-4c80-8dce-543889a6b70e"/>
    <xsd:element name="properties">
      <xsd:complexType>
        <xsd:sequence>
          <xsd:element name="documentManagement">
            <xsd:complexType>
              <xsd:all>
                <xsd:element ref="ns2:e01f07bdfb214a17b30c92c0a9fd8ea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1f93e-3918-4c80-8dce-543889a6b70e" elementFormDefault="qualified">
    <xsd:import namespace="http://schemas.microsoft.com/office/2006/documentManagement/types"/>
    <xsd:import namespace="http://schemas.microsoft.com/office/infopath/2007/PartnerControls"/>
    <xsd:element name="e01f07bdfb214a17b30c92c0a9fd8ea5" ma:index="8" nillable="true" ma:taxonomy="true" ma:internalName="e01f07bdfb214a17b30c92c0a9fd8ea5" ma:taxonomyFieldName="Team" ma:displayName="WDC Team" ma:default="" ma:fieldId="{e01f07bd-fb21-4a17-b30c-92c0a9fd8ea5}" ma:sspId="76cf2bcb-f29f-4248-9b05-0983dafb819f" ma:termSetId="a8e0ea12-f715-4193-8e71-c62266bbe0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a11838f-c31a-45a3-83ef-cb242bc6a38e}" ma:internalName="TaxCatchAll" ma:showField="CatchAllData" ma:web="ee9ab0d4-d989-4209-8838-42c380a8a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a11838f-c31a-45a3-83ef-cb242bc6a38e}" ma:internalName="TaxCatchAllLabel" ma:readOnly="true" ma:showField="CatchAllDataLabel" ma:web="ee9ab0d4-d989-4209-8838-42c380a8a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725D-ECE6-4222-84A9-7EAB82DD1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C36D1-DAFF-43E9-9377-5CCB4B07B49F}">
  <ds:schemaRefs>
    <ds:schemaRef ds:uri="http://schemas.microsoft.com/office/2006/metadata/properties"/>
    <ds:schemaRef ds:uri="http://schemas.openxmlformats.org/package/2006/metadata/core-properties"/>
    <ds:schemaRef ds:uri="a861f93e-3918-4c80-8dce-543889a6b70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D9BCAC-FA6E-43FD-B8BA-EBC34E629B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62FB87-C986-4694-A9A4-7A4EE6FC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1f93e-3918-4c80-8dce-543889a6b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4D150B-4789-4E3A-816A-A894403D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Area Plan 20-21 Q1</vt:lpstr>
    </vt:vector>
  </TitlesOfParts>
  <Company>Warwick District Council</Company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20-21 Q1</dc:title>
  <dc:creator>chris.charman</dc:creator>
  <cp:lastModifiedBy>Dominic Linton</cp:lastModifiedBy>
  <cp:revision>6</cp:revision>
  <cp:lastPrinted>2020-01-15T11:19:00Z</cp:lastPrinted>
  <dcterms:created xsi:type="dcterms:W3CDTF">2020-07-28T11:17:00Z</dcterms:created>
  <dcterms:modified xsi:type="dcterms:W3CDTF">2020-07-29T10:46:00Z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0x010100208371241B1EC14ABE1BDB0B85859AA50093047AD0FA803E41A7A6DD6D872E4F5D00308523D65C92754FAE36092F45362701</vt:lpwstr>
  </property>
  <property fmtid="{D5CDD505-2E9C-101B-9397-08002B2CF9AE}" pid="3" name="_NewReviewCycle">
    <vt:lpwstr/>
  </property>
  <property fmtid="{D5CDD505-2E9C-101B-9397-08002B2CF9AE}" pid="4" name="AuthoringTeam">
    <vt:lpwstr>30;#Housing Services|f89d577c-ede6-4173-92c9-611244ef9f00</vt:lpwstr>
  </property>
  <property fmtid="{D5CDD505-2E9C-101B-9397-08002B2CF9AE}" pid="5" name="TypeOfIntranetContent">
    <vt:lpwstr>38;#Report|854ce045-50e0-4cbc-9600-71b6b356da95</vt:lpwstr>
  </property>
  <property fmtid="{D5CDD505-2E9C-101B-9397-08002B2CF9AE}" pid="6" name="Team">
    <vt:lpwstr>3;#Housing Services|a089bd06-670f-41fb-a3ec-c05040679d29</vt:lpwstr>
  </property>
</Properties>
</file>