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A6D" w:rsidRPr="00BB1B6B" w:rsidRDefault="007E2C5F" w:rsidP="00B5296E">
      <w:pPr>
        <w:shd w:val="clear" w:color="auto" w:fill="0D0D0D" w:themeFill="text1" w:themeFillTint="F2"/>
        <w:rPr>
          <w:rFonts w:ascii="Verdana" w:hAnsi="Verdana"/>
          <w:b/>
          <w:sz w:val="20"/>
          <w:szCs w:val="20"/>
        </w:rPr>
      </w:pPr>
      <w:r w:rsidRPr="00BB1B6B">
        <w:rPr>
          <w:rFonts w:ascii="Verdana" w:hAnsi="Verdana"/>
          <w:b/>
          <w:sz w:val="20"/>
          <w:szCs w:val="20"/>
        </w:rPr>
        <w:t xml:space="preserve">Service </w:t>
      </w:r>
      <w:r w:rsidR="004C6FE4" w:rsidRPr="00BB1B6B">
        <w:rPr>
          <w:rFonts w:ascii="Verdana" w:hAnsi="Verdana"/>
          <w:b/>
          <w:sz w:val="20"/>
          <w:szCs w:val="20"/>
        </w:rPr>
        <w:t>Area Plan</w:t>
      </w:r>
      <w:r w:rsidRPr="00BB1B6B">
        <w:rPr>
          <w:rFonts w:ascii="Verdana" w:hAnsi="Verdana"/>
          <w:b/>
          <w:sz w:val="20"/>
          <w:szCs w:val="20"/>
        </w:rPr>
        <w:t xml:space="preserve"> </w:t>
      </w:r>
      <w:r w:rsidR="00C53CA8" w:rsidRPr="00BB1B6B">
        <w:rPr>
          <w:rFonts w:ascii="Verdana" w:hAnsi="Verdana"/>
          <w:b/>
          <w:sz w:val="20"/>
          <w:szCs w:val="20"/>
        </w:rPr>
        <w:t>20</w:t>
      </w:r>
      <w:r w:rsidR="00C53CA8">
        <w:rPr>
          <w:rFonts w:ascii="Verdana" w:hAnsi="Verdana"/>
          <w:b/>
          <w:sz w:val="20"/>
          <w:szCs w:val="20"/>
        </w:rPr>
        <w:t>20</w:t>
      </w:r>
      <w:r w:rsidRPr="00BB1B6B">
        <w:rPr>
          <w:rFonts w:ascii="Verdana" w:hAnsi="Verdana"/>
          <w:b/>
          <w:sz w:val="20"/>
          <w:szCs w:val="20"/>
        </w:rPr>
        <w:t>/</w:t>
      </w:r>
      <w:r w:rsidR="00C53CA8">
        <w:rPr>
          <w:rFonts w:ascii="Verdana" w:hAnsi="Verdana"/>
          <w:b/>
          <w:sz w:val="20"/>
          <w:szCs w:val="20"/>
        </w:rPr>
        <w:t>21</w:t>
      </w:r>
    </w:p>
    <w:p w:rsidR="007E2C5F" w:rsidRPr="00BB1B6B" w:rsidRDefault="007E2C5F">
      <w:pPr>
        <w:rPr>
          <w:rFonts w:ascii="Verdana" w:hAnsi="Verdana"/>
          <w:sz w:val="20"/>
          <w:szCs w:val="20"/>
        </w:rPr>
      </w:pPr>
    </w:p>
    <w:p w:rsidR="00BF1740" w:rsidRPr="007B302D" w:rsidRDefault="007B302D" w:rsidP="007B302D">
      <w:pPr>
        <w:pStyle w:val="Heading1"/>
        <w:shd w:val="clear" w:color="auto" w:fill="D9D9D9" w:themeFill="background1" w:themeFillShade="D9"/>
        <w:rPr>
          <w:rFonts w:ascii="Verdana" w:hAnsi="Verdana"/>
          <w:sz w:val="20"/>
          <w:szCs w:val="20"/>
        </w:rPr>
      </w:pPr>
      <w:r>
        <w:rPr>
          <w:rFonts w:ascii="Verdana" w:hAnsi="Verdana"/>
          <w:sz w:val="20"/>
          <w:szCs w:val="20"/>
          <w:highlight w:val="lightGray"/>
        </w:rPr>
        <w:t xml:space="preserve">Part 1 -  </w:t>
      </w:r>
      <w:r w:rsidR="00BF1740" w:rsidRPr="007B302D">
        <w:rPr>
          <w:rFonts w:ascii="Verdana" w:hAnsi="Verdana"/>
          <w:sz w:val="20"/>
          <w:szCs w:val="20"/>
          <w:highlight w:val="lightGray"/>
        </w:rPr>
        <w:t>Service Information/links to policy</w:t>
      </w:r>
    </w:p>
    <w:p w:rsidR="00BF1740" w:rsidRPr="007B302D" w:rsidRDefault="00BF1740" w:rsidP="00BF1740">
      <w:pPr>
        <w:shd w:val="clear" w:color="auto" w:fill="D6E3BC" w:themeFill="accent3" w:themeFillTint="66"/>
        <w:rPr>
          <w:rFonts w:ascii="Verdana" w:hAnsi="Verdana"/>
          <w:b/>
          <w:sz w:val="20"/>
          <w:szCs w:val="20"/>
        </w:rPr>
      </w:pPr>
      <w:r w:rsidRPr="007B302D">
        <w:rPr>
          <w:rFonts w:ascii="Verdana" w:hAnsi="Verdana"/>
          <w:b/>
          <w:sz w:val="20"/>
          <w:szCs w:val="20"/>
        </w:rPr>
        <w:t>Part 2 – Managing Service Delivery</w:t>
      </w:r>
    </w:p>
    <w:p w:rsidR="00357698" w:rsidRPr="007B302D" w:rsidRDefault="00357698" w:rsidP="00357698">
      <w:pPr>
        <w:shd w:val="clear" w:color="auto" w:fill="FBD4B4" w:themeFill="accent6" w:themeFillTint="66"/>
        <w:rPr>
          <w:rFonts w:ascii="Verdana" w:hAnsi="Verdana"/>
          <w:b/>
          <w:sz w:val="20"/>
          <w:szCs w:val="20"/>
        </w:rPr>
      </w:pPr>
      <w:r>
        <w:rPr>
          <w:rFonts w:ascii="Verdana" w:hAnsi="Verdana"/>
          <w:b/>
          <w:sz w:val="20"/>
          <w:szCs w:val="20"/>
        </w:rPr>
        <w:t>Part 3</w:t>
      </w:r>
      <w:r w:rsidRPr="007B302D">
        <w:rPr>
          <w:rFonts w:ascii="Verdana" w:hAnsi="Verdana"/>
          <w:b/>
          <w:sz w:val="20"/>
          <w:szCs w:val="20"/>
        </w:rPr>
        <w:t xml:space="preserve"> – Managing and Improving People</w:t>
      </w:r>
    </w:p>
    <w:p w:rsidR="00357698" w:rsidRPr="007B302D" w:rsidRDefault="00357698" w:rsidP="00357698">
      <w:pPr>
        <w:pStyle w:val="Heading3"/>
        <w:shd w:val="clear" w:color="auto" w:fill="B2A1C7" w:themeFill="accent4" w:themeFillTint="99"/>
        <w:rPr>
          <w:rFonts w:cstheme="minorBidi"/>
        </w:rPr>
      </w:pPr>
      <w:r>
        <w:rPr>
          <w:rFonts w:cstheme="minorBidi"/>
        </w:rPr>
        <w:t>Part 4</w:t>
      </w:r>
      <w:r w:rsidRPr="007B302D">
        <w:rPr>
          <w:rFonts w:cstheme="minorBidi"/>
        </w:rPr>
        <w:t xml:space="preserve"> – Budget</w:t>
      </w:r>
    </w:p>
    <w:p w:rsidR="00357698" w:rsidRPr="007B302D" w:rsidRDefault="00357698" w:rsidP="00357698">
      <w:pPr>
        <w:shd w:val="clear" w:color="auto" w:fill="B8CCE4" w:themeFill="accent1" w:themeFillTint="66"/>
        <w:rPr>
          <w:rFonts w:ascii="Verdana" w:hAnsi="Verdana"/>
          <w:b/>
          <w:sz w:val="20"/>
          <w:szCs w:val="20"/>
        </w:rPr>
      </w:pPr>
      <w:r>
        <w:rPr>
          <w:rFonts w:ascii="Verdana" w:hAnsi="Verdana"/>
          <w:b/>
          <w:sz w:val="20"/>
          <w:szCs w:val="20"/>
        </w:rPr>
        <w:t>Part 5</w:t>
      </w:r>
      <w:r w:rsidRPr="007B302D">
        <w:rPr>
          <w:rFonts w:ascii="Verdana" w:hAnsi="Verdana"/>
          <w:b/>
          <w:sz w:val="20"/>
          <w:szCs w:val="20"/>
        </w:rPr>
        <w:t xml:space="preserve"> – Managing Planned Changes/Projects</w:t>
      </w:r>
    </w:p>
    <w:p w:rsidR="007B302D" w:rsidRPr="00BB1B6B" w:rsidRDefault="007B302D">
      <w:pPr>
        <w:rPr>
          <w:rFonts w:ascii="Verdana" w:hAnsi="Verdana"/>
          <w:sz w:val="20"/>
          <w:szCs w:val="20"/>
        </w:rPr>
      </w:pPr>
    </w:p>
    <w:tbl>
      <w:tblPr>
        <w:tblStyle w:val="TableGrid"/>
        <w:tblW w:w="14601" w:type="dxa"/>
        <w:tblInd w:w="57" w:type="dxa"/>
        <w:tblCellMar>
          <w:top w:w="57" w:type="dxa"/>
          <w:left w:w="57" w:type="dxa"/>
          <w:bottom w:w="57" w:type="dxa"/>
          <w:right w:w="57" w:type="dxa"/>
        </w:tblCellMar>
        <w:tblLook w:val="04A0" w:firstRow="1" w:lastRow="0" w:firstColumn="1" w:lastColumn="0" w:noHBand="0" w:noVBand="1"/>
      </w:tblPr>
      <w:tblGrid>
        <w:gridCol w:w="2127"/>
        <w:gridCol w:w="12474"/>
      </w:tblGrid>
      <w:tr w:rsidR="00332AA6" w:rsidRPr="00BB1B6B" w:rsidTr="00825871">
        <w:tc>
          <w:tcPr>
            <w:tcW w:w="2127" w:type="dxa"/>
            <w:shd w:val="clear" w:color="auto" w:fill="auto"/>
          </w:tcPr>
          <w:p w:rsidR="00332AA6" w:rsidRPr="00BB1B6B" w:rsidRDefault="00332AA6" w:rsidP="00A24A6D">
            <w:pPr>
              <w:rPr>
                <w:rFonts w:ascii="Verdana" w:hAnsi="Verdana"/>
                <w:b/>
              </w:rPr>
            </w:pPr>
            <w:r w:rsidRPr="00BB1B6B">
              <w:rPr>
                <w:rFonts w:ascii="Verdana" w:hAnsi="Verdana"/>
                <w:b/>
              </w:rPr>
              <w:t>Service Area :</w:t>
            </w:r>
          </w:p>
        </w:tc>
        <w:tc>
          <w:tcPr>
            <w:tcW w:w="12474" w:type="dxa"/>
          </w:tcPr>
          <w:p w:rsidR="00332AA6" w:rsidRPr="00BB1B6B" w:rsidRDefault="007A4264" w:rsidP="00A24A6D">
            <w:pPr>
              <w:rPr>
                <w:rFonts w:ascii="Verdana" w:hAnsi="Verdana"/>
              </w:rPr>
            </w:pPr>
            <w:r>
              <w:rPr>
                <w:rFonts w:ascii="Verdana" w:hAnsi="Verdana"/>
              </w:rPr>
              <w:t xml:space="preserve">Health and Community Protection </w:t>
            </w:r>
          </w:p>
        </w:tc>
      </w:tr>
      <w:tr w:rsidR="00332AA6" w:rsidRPr="00BB1B6B" w:rsidTr="00825871">
        <w:tc>
          <w:tcPr>
            <w:tcW w:w="2127" w:type="dxa"/>
            <w:shd w:val="clear" w:color="auto" w:fill="auto"/>
          </w:tcPr>
          <w:p w:rsidR="00332AA6" w:rsidRPr="00BB1B6B" w:rsidRDefault="00332AA6" w:rsidP="00A24A6D">
            <w:pPr>
              <w:rPr>
                <w:rFonts w:ascii="Verdana" w:hAnsi="Verdana"/>
                <w:b/>
              </w:rPr>
            </w:pPr>
            <w:r w:rsidRPr="00BB1B6B">
              <w:rPr>
                <w:rFonts w:ascii="Verdana" w:hAnsi="Verdana"/>
                <w:b/>
              </w:rPr>
              <w:t>Service Area Manager:</w:t>
            </w:r>
          </w:p>
        </w:tc>
        <w:tc>
          <w:tcPr>
            <w:tcW w:w="12474" w:type="dxa"/>
          </w:tcPr>
          <w:p w:rsidR="00332AA6" w:rsidRPr="00BB1B6B" w:rsidRDefault="007A4264" w:rsidP="00A24A6D">
            <w:pPr>
              <w:rPr>
                <w:rFonts w:ascii="Verdana" w:hAnsi="Verdana"/>
              </w:rPr>
            </w:pPr>
            <w:r>
              <w:rPr>
                <w:rFonts w:ascii="Verdana" w:hAnsi="Verdana"/>
              </w:rPr>
              <w:t>Marianne Rolfe</w:t>
            </w:r>
          </w:p>
        </w:tc>
      </w:tr>
      <w:tr w:rsidR="00332AA6" w:rsidRPr="00BB1B6B" w:rsidTr="00825871">
        <w:tc>
          <w:tcPr>
            <w:tcW w:w="2127" w:type="dxa"/>
            <w:shd w:val="clear" w:color="auto" w:fill="auto"/>
          </w:tcPr>
          <w:p w:rsidR="00332AA6" w:rsidRPr="00BB1B6B" w:rsidRDefault="005D4299" w:rsidP="00A24A6D">
            <w:pPr>
              <w:rPr>
                <w:rFonts w:ascii="Verdana" w:hAnsi="Verdana"/>
                <w:b/>
              </w:rPr>
            </w:pPr>
            <w:r w:rsidRPr="00BB1B6B">
              <w:rPr>
                <w:rFonts w:ascii="Verdana" w:hAnsi="Verdana"/>
                <w:b/>
              </w:rPr>
              <w:t>Deputy Chief Executive:</w:t>
            </w:r>
          </w:p>
        </w:tc>
        <w:tc>
          <w:tcPr>
            <w:tcW w:w="12474" w:type="dxa"/>
          </w:tcPr>
          <w:p w:rsidR="00332AA6" w:rsidRPr="00BB1B6B" w:rsidRDefault="007A4264" w:rsidP="00A24A6D">
            <w:pPr>
              <w:rPr>
                <w:rFonts w:ascii="Verdana" w:hAnsi="Verdana"/>
              </w:rPr>
            </w:pPr>
            <w:r>
              <w:rPr>
                <w:rFonts w:ascii="Verdana" w:hAnsi="Verdana"/>
              </w:rPr>
              <w:t xml:space="preserve">Andrew Jones </w:t>
            </w:r>
          </w:p>
        </w:tc>
      </w:tr>
      <w:tr w:rsidR="00332AA6" w:rsidRPr="00BB1B6B" w:rsidTr="00825871">
        <w:tc>
          <w:tcPr>
            <w:tcW w:w="2127" w:type="dxa"/>
            <w:shd w:val="clear" w:color="auto" w:fill="auto"/>
          </w:tcPr>
          <w:p w:rsidR="00332AA6" w:rsidRPr="00BB1B6B" w:rsidRDefault="00332AA6" w:rsidP="00A24A6D">
            <w:pPr>
              <w:rPr>
                <w:rFonts w:ascii="Verdana" w:hAnsi="Verdana"/>
                <w:b/>
              </w:rPr>
            </w:pPr>
            <w:r w:rsidRPr="00BB1B6B">
              <w:rPr>
                <w:rFonts w:ascii="Verdana" w:hAnsi="Verdana"/>
                <w:b/>
              </w:rPr>
              <w:t>Portfolio Holder(s):</w:t>
            </w:r>
          </w:p>
        </w:tc>
        <w:tc>
          <w:tcPr>
            <w:tcW w:w="12474" w:type="dxa"/>
          </w:tcPr>
          <w:p w:rsidR="00332AA6" w:rsidRPr="00B0490D" w:rsidRDefault="00354F88" w:rsidP="00A24A6D">
            <w:pPr>
              <w:rPr>
                <w:rFonts w:ascii="Verdana" w:hAnsi="Verdana"/>
              </w:rPr>
            </w:pPr>
            <w:r>
              <w:rPr>
                <w:rFonts w:ascii="Verdana" w:hAnsi="Verdana"/>
              </w:rPr>
              <w:t xml:space="preserve">Judith Falp </w:t>
            </w:r>
          </w:p>
        </w:tc>
      </w:tr>
    </w:tbl>
    <w:p w:rsidR="00332AA6" w:rsidRDefault="00332AA6"/>
    <w:p w:rsidR="007B302D" w:rsidRPr="007B302D" w:rsidRDefault="007B302D" w:rsidP="007B302D">
      <w:pPr>
        <w:pStyle w:val="Heading8"/>
      </w:pPr>
      <w:r w:rsidRPr="007B302D">
        <w:t>1</w:t>
      </w:r>
      <w:r w:rsidRPr="007B302D">
        <w:tab/>
        <w:t>Purpose of the Services Provided</w:t>
      </w:r>
    </w:p>
    <w:p w:rsidR="007B302D" w:rsidRDefault="007B302D" w:rsidP="0071358F">
      <w:pPr>
        <w:rPr>
          <w:rFonts w:ascii="Verdana" w:hAnsi="Verdana" w:cs="Arial"/>
          <w:sz w:val="20"/>
          <w:szCs w:val="20"/>
        </w:rPr>
      </w:pPr>
    </w:p>
    <w:p w:rsidR="007A4264" w:rsidRPr="007A4264" w:rsidRDefault="0071358F" w:rsidP="007A4264">
      <w:pPr>
        <w:rPr>
          <w:rFonts w:ascii="Verdana" w:hAnsi="Verdana" w:cs="Arial"/>
          <w:sz w:val="20"/>
          <w:szCs w:val="20"/>
        </w:rPr>
      </w:pPr>
      <w:r w:rsidRPr="00BB1B6B">
        <w:rPr>
          <w:rFonts w:ascii="Verdana" w:hAnsi="Verdana" w:cs="Arial"/>
          <w:sz w:val="20"/>
          <w:szCs w:val="20"/>
        </w:rPr>
        <w:t xml:space="preserve">Purpose – </w:t>
      </w:r>
      <w:r w:rsidRPr="00BB1B6B">
        <w:rPr>
          <w:rFonts w:ascii="Verdana" w:hAnsi="Verdana" w:cs="Arial"/>
          <w:sz w:val="20"/>
          <w:szCs w:val="20"/>
        </w:rPr>
        <w:tab/>
      </w:r>
      <w:r w:rsidR="007A4264" w:rsidRPr="007A4264">
        <w:rPr>
          <w:rFonts w:ascii="Verdana" w:hAnsi="Verdana" w:cs="Arial"/>
          <w:sz w:val="20"/>
          <w:szCs w:val="20"/>
        </w:rPr>
        <w:t xml:space="preserve">To protect individuals and the community from harm, improving their health &amp; wellbeing and the quality of </w:t>
      </w:r>
      <w:r w:rsidR="007A4264" w:rsidRPr="007A4264">
        <w:rPr>
          <w:rFonts w:ascii="Verdana" w:hAnsi="Verdana" w:cs="Arial"/>
          <w:sz w:val="20"/>
          <w:szCs w:val="20"/>
        </w:rPr>
        <w:tab/>
      </w:r>
      <w:r w:rsidR="007A4264" w:rsidRPr="007A4264">
        <w:rPr>
          <w:rFonts w:ascii="Verdana" w:hAnsi="Verdana" w:cs="Arial"/>
          <w:sz w:val="20"/>
          <w:szCs w:val="20"/>
        </w:rPr>
        <w:tab/>
      </w:r>
      <w:r w:rsidR="007A4264" w:rsidRPr="007A4264">
        <w:rPr>
          <w:rFonts w:ascii="Verdana" w:hAnsi="Verdana" w:cs="Arial"/>
          <w:sz w:val="20"/>
          <w:szCs w:val="20"/>
        </w:rPr>
        <w:tab/>
      </w:r>
      <w:r w:rsidR="007A4264" w:rsidRPr="007A4264">
        <w:rPr>
          <w:rFonts w:ascii="Verdana" w:hAnsi="Verdana" w:cs="Arial"/>
          <w:sz w:val="20"/>
          <w:szCs w:val="20"/>
        </w:rPr>
        <w:tab/>
      </w:r>
      <w:r w:rsidR="007A4264" w:rsidRPr="007A4264">
        <w:rPr>
          <w:rFonts w:ascii="Verdana" w:hAnsi="Verdana" w:cs="Arial"/>
          <w:sz w:val="20"/>
          <w:szCs w:val="20"/>
        </w:rPr>
        <w:tab/>
        <w:t>the environment.</w:t>
      </w:r>
    </w:p>
    <w:p w:rsidR="007A4264" w:rsidRPr="007A4264" w:rsidRDefault="007A4264" w:rsidP="007A4264">
      <w:pPr>
        <w:rPr>
          <w:rFonts w:ascii="Verdana" w:hAnsi="Verdana" w:cs="Arial"/>
          <w:sz w:val="20"/>
          <w:szCs w:val="20"/>
        </w:rPr>
      </w:pPr>
    </w:p>
    <w:p w:rsidR="007A4264" w:rsidRPr="007A4264" w:rsidRDefault="007A4264" w:rsidP="007A4264">
      <w:pPr>
        <w:rPr>
          <w:rFonts w:ascii="Verdana" w:hAnsi="Verdana" w:cs="Arial"/>
          <w:sz w:val="20"/>
          <w:szCs w:val="20"/>
        </w:rPr>
      </w:pPr>
      <w:r w:rsidRPr="007A4264">
        <w:rPr>
          <w:rFonts w:ascii="Verdana" w:hAnsi="Verdana" w:cs="Arial"/>
          <w:sz w:val="20"/>
          <w:szCs w:val="20"/>
        </w:rPr>
        <w:t xml:space="preserve">I want protection from practices, nuisance, infection and pollution which could have an adverse effect; and support for the disadvantaged in the community towards improving health &amp; wellbeing. This </w:t>
      </w:r>
      <w:r w:rsidR="005C5F5E" w:rsidRPr="007A4264">
        <w:rPr>
          <w:rFonts w:ascii="Verdana" w:hAnsi="Verdana" w:cs="Arial"/>
          <w:sz w:val="20"/>
          <w:szCs w:val="20"/>
        </w:rPr>
        <w:t>includes: -</w:t>
      </w:r>
    </w:p>
    <w:p w:rsidR="007A4264" w:rsidRPr="007A4264" w:rsidRDefault="007A4264" w:rsidP="007A4264">
      <w:pPr>
        <w:rPr>
          <w:rFonts w:ascii="Verdana" w:hAnsi="Verdana" w:cs="Arial"/>
          <w:sz w:val="20"/>
          <w:szCs w:val="20"/>
        </w:rPr>
      </w:pPr>
    </w:p>
    <w:p w:rsidR="007A4264" w:rsidRPr="007A4264" w:rsidRDefault="007A4264" w:rsidP="007A4264">
      <w:pPr>
        <w:rPr>
          <w:rFonts w:ascii="Verdana" w:hAnsi="Verdana" w:cs="Arial"/>
          <w:sz w:val="20"/>
          <w:szCs w:val="20"/>
        </w:rPr>
      </w:pPr>
      <w:r w:rsidRPr="007A4264">
        <w:rPr>
          <w:rFonts w:ascii="Verdana" w:hAnsi="Verdana" w:cs="Arial"/>
          <w:sz w:val="20"/>
          <w:szCs w:val="20"/>
        </w:rPr>
        <w:t>•</w:t>
      </w:r>
      <w:r w:rsidRPr="007A4264">
        <w:rPr>
          <w:rFonts w:ascii="Verdana" w:hAnsi="Verdana" w:cs="Arial"/>
          <w:sz w:val="20"/>
          <w:szCs w:val="20"/>
        </w:rPr>
        <w:tab/>
        <w:t>Effective and fast response to environmental health, nuisance, animal welfare and public protection issues.</w:t>
      </w:r>
    </w:p>
    <w:p w:rsidR="007A4264" w:rsidRPr="007A4264" w:rsidRDefault="007A4264" w:rsidP="00A37BD7">
      <w:pPr>
        <w:ind w:left="709" w:hanging="709"/>
        <w:rPr>
          <w:rFonts w:ascii="Verdana" w:hAnsi="Verdana" w:cs="Arial"/>
          <w:sz w:val="20"/>
          <w:szCs w:val="20"/>
        </w:rPr>
      </w:pPr>
      <w:r w:rsidRPr="007A4264">
        <w:rPr>
          <w:rFonts w:ascii="Verdana" w:hAnsi="Verdana" w:cs="Arial"/>
          <w:sz w:val="20"/>
          <w:szCs w:val="20"/>
        </w:rPr>
        <w:t>•</w:t>
      </w:r>
      <w:r w:rsidRPr="007A4264">
        <w:rPr>
          <w:rFonts w:ascii="Verdana" w:hAnsi="Verdana" w:cs="Arial"/>
          <w:sz w:val="20"/>
          <w:szCs w:val="20"/>
        </w:rPr>
        <w:tab/>
        <w:t>Effective use of regulatory and licensing controls to ensure business practices are appropriate</w:t>
      </w:r>
      <w:r w:rsidR="00602315">
        <w:rPr>
          <w:rFonts w:ascii="Verdana" w:hAnsi="Verdana" w:cs="Arial"/>
          <w:sz w:val="20"/>
          <w:szCs w:val="20"/>
        </w:rPr>
        <w:t>,</w:t>
      </w:r>
      <w:r w:rsidR="00A37BD7">
        <w:rPr>
          <w:rFonts w:ascii="Verdana" w:hAnsi="Verdana" w:cs="Arial"/>
          <w:sz w:val="20"/>
          <w:szCs w:val="20"/>
        </w:rPr>
        <w:t xml:space="preserve"> </w:t>
      </w:r>
      <w:r w:rsidRPr="007A4264">
        <w:rPr>
          <w:rFonts w:ascii="Verdana" w:hAnsi="Verdana" w:cs="Arial"/>
          <w:sz w:val="20"/>
          <w:szCs w:val="20"/>
        </w:rPr>
        <w:t>comply with legislation and guidance</w:t>
      </w:r>
      <w:r w:rsidR="00602315">
        <w:rPr>
          <w:rFonts w:ascii="Verdana" w:hAnsi="Verdana" w:cs="Arial"/>
          <w:sz w:val="20"/>
          <w:szCs w:val="20"/>
        </w:rPr>
        <w:t xml:space="preserve"> and </w:t>
      </w:r>
      <w:r w:rsidR="004C66C4">
        <w:rPr>
          <w:rFonts w:ascii="Verdana" w:hAnsi="Verdana" w:cs="Arial"/>
          <w:sz w:val="20"/>
          <w:szCs w:val="20"/>
        </w:rPr>
        <w:t>protect the public</w:t>
      </w:r>
      <w:r w:rsidR="00602315">
        <w:rPr>
          <w:rFonts w:ascii="Verdana" w:hAnsi="Verdana" w:cs="Arial"/>
          <w:sz w:val="20"/>
          <w:szCs w:val="20"/>
        </w:rPr>
        <w:t>.</w:t>
      </w:r>
      <w:r w:rsidR="004C66C4">
        <w:rPr>
          <w:rFonts w:ascii="Verdana" w:hAnsi="Verdana" w:cs="Arial"/>
          <w:sz w:val="20"/>
          <w:szCs w:val="20"/>
        </w:rPr>
        <w:t xml:space="preserve"> </w:t>
      </w:r>
    </w:p>
    <w:p w:rsidR="007A4264" w:rsidRPr="007A4264" w:rsidRDefault="007A4264" w:rsidP="007A4264">
      <w:pPr>
        <w:ind w:left="709" w:hanging="709"/>
        <w:rPr>
          <w:rFonts w:ascii="Verdana" w:hAnsi="Verdana" w:cs="Arial"/>
          <w:sz w:val="20"/>
          <w:szCs w:val="20"/>
        </w:rPr>
      </w:pPr>
      <w:r w:rsidRPr="007A4264">
        <w:rPr>
          <w:rFonts w:ascii="Verdana" w:hAnsi="Verdana" w:cs="Arial"/>
          <w:sz w:val="20"/>
          <w:szCs w:val="20"/>
        </w:rPr>
        <w:t>•</w:t>
      </w:r>
      <w:r w:rsidRPr="007A4264">
        <w:rPr>
          <w:rFonts w:ascii="Verdana" w:hAnsi="Verdana" w:cs="Arial"/>
          <w:sz w:val="20"/>
          <w:szCs w:val="20"/>
        </w:rPr>
        <w:tab/>
        <w:t>To provide high quality services which support sustainable development, maintains safety &amp; security in the public domain and delivers effective solutions to meet the customer’s needs.</w:t>
      </w:r>
    </w:p>
    <w:p w:rsidR="007A4264" w:rsidRPr="007A4264" w:rsidRDefault="007A4264" w:rsidP="007A4264">
      <w:pPr>
        <w:rPr>
          <w:rFonts w:ascii="Verdana" w:hAnsi="Verdana" w:cs="Arial"/>
          <w:sz w:val="20"/>
          <w:szCs w:val="20"/>
        </w:rPr>
      </w:pPr>
      <w:r w:rsidRPr="007A4264">
        <w:rPr>
          <w:rFonts w:ascii="Verdana" w:hAnsi="Verdana" w:cs="Arial"/>
          <w:sz w:val="20"/>
          <w:szCs w:val="20"/>
        </w:rPr>
        <w:t>•</w:t>
      </w:r>
      <w:r w:rsidRPr="007A4264">
        <w:rPr>
          <w:rFonts w:ascii="Verdana" w:hAnsi="Verdana" w:cs="Arial"/>
          <w:sz w:val="20"/>
          <w:szCs w:val="20"/>
        </w:rPr>
        <w:tab/>
      </w:r>
      <w:r w:rsidR="00D9405D" w:rsidRPr="00A07AA1">
        <w:rPr>
          <w:rFonts w:ascii="Verdana" w:hAnsi="Verdana" w:cs="Arial"/>
          <w:sz w:val="20"/>
          <w:szCs w:val="20"/>
        </w:rPr>
        <w:t>Building community capacity particularly in the most disadvantaged areas.</w:t>
      </w:r>
    </w:p>
    <w:p w:rsidR="007A4264" w:rsidRPr="007A4264" w:rsidRDefault="007A4264" w:rsidP="007A4264">
      <w:pPr>
        <w:rPr>
          <w:rFonts w:ascii="Verdana" w:hAnsi="Verdana" w:cs="Arial"/>
          <w:sz w:val="20"/>
          <w:szCs w:val="20"/>
        </w:rPr>
      </w:pPr>
      <w:r w:rsidRPr="007A4264">
        <w:rPr>
          <w:rFonts w:ascii="Verdana" w:hAnsi="Verdana" w:cs="Arial"/>
          <w:sz w:val="20"/>
          <w:szCs w:val="20"/>
        </w:rPr>
        <w:t>•</w:t>
      </w:r>
      <w:r w:rsidRPr="007A4264">
        <w:rPr>
          <w:rFonts w:ascii="Verdana" w:hAnsi="Verdana" w:cs="Arial"/>
          <w:sz w:val="20"/>
          <w:szCs w:val="20"/>
        </w:rPr>
        <w:tab/>
        <w:t>Making my neighbourhood feel safer.</w:t>
      </w:r>
    </w:p>
    <w:p w:rsidR="007A4264" w:rsidRPr="007A4264" w:rsidRDefault="007A4264" w:rsidP="007A4264">
      <w:pPr>
        <w:ind w:left="709" w:hanging="709"/>
        <w:rPr>
          <w:rFonts w:ascii="Verdana" w:hAnsi="Verdana" w:cs="Arial"/>
          <w:sz w:val="20"/>
          <w:szCs w:val="20"/>
        </w:rPr>
      </w:pPr>
      <w:r w:rsidRPr="007A4264">
        <w:rPr>
          <w:rFonts w:ascii="Verdana" w:hAnsi="Verdana" w:cs="Arial"/>
          <w:sz w:val="20"/>
          <w:szCs w:val="20"/>
        </w:rPr>
        <w:t>•</w:t>
      </w:r>
      <w:r w:rsidRPr="007A4264">
        <w:rPr>
          <w:rFonts w:ascii="Verdana" w:hAnsi="Verdana" w:cs="Arial"/>
          <w:sz w:val="20"/>
          <w:szCs w:val="20"/>
        </w:rPr>
        <w:tab/>
        <w:t>In the event of Civil Emergencies, a quick and co-ordinated incident response with recovery, help &amp; assistance to the community, whilst still being able to access Council services.</w:t>
      </w:r>
    </w:p>
    <w:p w:rsidR="007A4264" w:rsidRPr="007A4264" w:rsidRDefault="007A4264" w:rsidP="007A4264">
      <w:pPr>
        <w:ind w:left="709" w:hanging="709"/>
        <w:rPr>
          <w:rFonts w:ascii="Verdana" w:hAnsi="Verdana" w:cs="Arial"/>
          <w:sz w:val="20"/>
          <w:szCs w:val="20"/>
        </w:rPr>
      </w:pPr>
      <w:r w:rsidRPr="007A4264">
        <w:rPr>
          <w:rFonts w:ascii="Verdana" w:hAnsi="Verdana" w:cs="Arial"/>
          <w:sz w:val="20"/>
          <w:szCs w:val="20"/>
        </w:rPr>
        <w:t>•</w:t>
      </w:r>
      <w:r w:rsidRPr="007A4264">
        <w:rPr>
          <w:rFonts w:ascii="Verdana" w:hAnsi="Verdana" w:cs="Arial"/>
          <w:sz w:val="20"/>
          <w:szCs w:val="20"/>
        </w:rPr>
        <w:tab/>
        <w:t>Prompt and professional advice for businesses on legislative issues related to food safety, health &amp; safety and environmental emissions; and to individuals across a wide range issues affecting health &amp; wellbeing</w:t>
      </w:r>
      <w:r w:rsidR="004C66C4">
        <w:rPr>
          <w:rFonts w:ascii="Verdana" w:hAnsi="Verdana" w:cs="Arial"/>
          <w:sz w:val="20"/>
          <w:szCs w:val="20"/>
        </w:rPr>
        <w:t>.</w:t>
      </w:r>
    </w:p>
    <w:p w:rsidR="007A4264" w:rsidRPr="007A4264" w:rsidRDefault="007A4264" w:rsidP="007A4264">
      <w:pPr>
        <w:rPr>
          <w:rFonts w:ascii="Verdana" w:hAnsi="Verdana" w:cs="Arial"/>
          <w:sz w:val="20"/>
          <w:szCs w:val="20"/>
        </w:rPr>
      </w:pPr>
      <w:r w:rsidRPr="007A4264">
        <w:rPr>
          <w:rFonts w:ascii="Verdana" w:hAnsi="Verdana" w:cs="Arial"/>
          <w:sz w:val="20"/>
          <w:szCs w:val="20"/>
        </w:rPr>
        <w:t>•</w:t>
      </w:r>
      <w:r w:rsidRPr="007A4264">
        <w:rPr>
          <w:rFonts w:ascii="Verdana" w:hAnsi="Verdana" w:cs="Arial"/>
          <w:sz w:val="20"/>
          <w:szCs w:val="20"/>
        </w:rPr>
        <w:tab/>
        <w:t>A dog warden service providing effective control over stray dogs and dog fouling</w:t>
      </w:r>
      <w:r w:rsidR="004C66C4">
        <w:rPr>
          <w:rFonts w:ascii="Verdana" w:hAnsi="Verdana" w:cs="Arial"/>
          <w:sz w:val="20"/>
          <w:szCs w:val="20"/>
        </w:rPr>
        <w:t>.</w:t>
      </w:r>
    </w:p>
    <w:p w:rsidR="004C66C4" w:rsidRPr="00A37BD7" w:rsidRDefault="007A4264" w:rsidP="004C66C4">
      <w:pPr>
        <w:ind w:left="709" w:hanging="709"/>
        <w:rPr>
          <w:rFonts w:ascii="Verdana" w:hAnsi="Verdana" w:cs="Arial"/>
          <w:sz w:val="20"/>
          <w:szCs w:val="20"/>
        </w:rPr>
      </w:pPr>
      <w:r w:rsidRPr="007A4264">
        <w:rPr>
          <w:rFonts w:ascii="Verdana" w:hAnsi="Verdana" w:cs="Arial"/>
          <w:sz w:val="20"/>
          <w:szCs w:val="20"/>
        </w:rPr>
        <w:lastRenderedPageBreak/>
        <w:t>•</w:t>
      </w:r>
      <w:r w:rsidRPr="007A4264">
        <w:rPr>
          <w:rFonts w:ascii="Verdana" w:hAnsi="Verdana" w:cs="Arial"/>
          <w:sz w:val="20"/>
          <w:szCs w:val="20"/>
        </w:rPr>
        <w:tab/>
        <w:t>A pest control service providing prompt and effective response to pest infestations having a public health significance, at low or no cost to those on low income</w:t>
      </w:r>
      <w:r w:rsidR="004C66C4">
        <w:rPr>
          <w:rFonts w:ascii="Verdana" w:hAnsi="Verdana" w:cs="Arial"/>
          <w:sz w:val="20"/>
          <w:szCs w:val="20"/>
        </w:rPr>
        <w:t>.</w:t>
      </w:r>
    </w:p>
    <w:p w:rsidR="005D4299" w:rsidRDefault="005D4299">
      <w:pPr>
        <w:rPr>
          <w:rFonts w:cstheme="minorHAnsi"/>
          <w:b/>
          <w:sz w:val="28"/>
          <w:szCs w:val="28"/>
        </w:rPr>
      </w:pPr>
    </w:p>
    <w:p w:rsidR="005D4299" w:rsidRPr="00BB1B6B" w:rsidRDefault="0080234B">
      <w:pPr>
        <w:rPr>
          <w:rFonts w:ascii="Verdana" w:hAnsi="Verdana" w:cstheme="minorHAnsi"/>
          <w:b/>
          <w:sz w:val="20"/>
          <w:szCs w:val="20"/>
        </w:rPr>
      </w:pPr>
      <w:r w:rsidRPr="00BB1B6B">
        <w:rPr>
          <w:rFonts w:ascii="Verdana" w:hAnsi="Verdana" w:cstheme="minorHAnsi"/>
          <w:b/>
          <w:sz w:val="20"/>
          <w:szCs w:val="20"/>
          <w:highlight w:val="lightGray"/>
        </w:rPr>
        <w:t>1.1</w:t>
      </w:r>
      <w:r w:rsidRPr="00BB1B6B">
        <w:rPr>
          <w:rFonts w:ascii="Verdana" w:hAnsi="Verdana" w:cstheme="minorHAnsi"/>
          <w:b/>
          <w:sz w:val="20"/>
          <w:szCs w:val="20"/>
          <w:highlight w:val="lightGray"/>
        </w:rPr>
        <w:tab/>
      </w:r>
      <w:r w:rsidR="005D4299" w:rsidRPr="00BB1B6B">
        <w:rPr>
          <w:rFonts w:ascii="Verdana" w:hAnsi="Verdana" w:cstheme="minorHAnsi"/>
          <w:b/>
          <w:sz w:val="20"/>
          <w:szCs w:val="20"/>
          <w:highlight w:val="lightGray"/>
        </w:rPr>
        <w:t xml:space="preserve">Linkages to </w:t>
      </w:r>
      <w:r w:rsidR="006E4506">
        <w:rPr>
          <w:rFonts w:ascii="Verdana" w:hAnsi="Verdana" w:cstheme="minorHAnsi"/>
          <w:b/>
          <w:sz w:val="20"/>
          <w:szCs w:val="20"/>
          <w:highlight w:val="lightGray"/>
        </w:rPr>
        <w:t>Fit For the Future</w:t>
      </w:r>
      <w:r w:rsidR="005D4299" w:rsidRPr="00BB1B6B">
        <w:rPr>
          <w:rFonts w:ascii="Verdana" w:hAnsi="Verdana" w:cstheme="minorHAnsi"/>
          <w:b/>
          <w:sz w:val="20"/>
          <w:szCs w:val="20"/>
          <w:highlight w:val="lightGray"/>
        </w:rPr>
        <w:t xml:space="preserve"> Strategy</w:t>
      </w:r>
    </w:p>
    <w:p w:rsidR="004C6FE4" w:rsidRDefault="004C6FE4"/>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7"/>
        <w:gridCol w:w="5260"/>
        <w:gridCol w:w="4962"/>
      </w:tblGrid>
      <w:tr w:rsidR="0071358F" w:rsidRPr="00642723" w:rsidTr="0071358F">
        <w:trPr>
          <w:trHeight w:val="318"/>
        </w:trPr>
        <w:tc>
          <w:tcPr>
            <w:tcW w:w="4487" w:type="dxa"/>
          </w:tcPr>
          <w:p w:rsidR="0071358F" w:rsidRPr="00766411" w:rsidRDefault="006E4506" w:rsidP="006E4506">
            <w:pPr>
              <w:jc w:val="center"/>
              <w:rPr>
                <w:rFonts w:ascii="Verdana" w:hAnsi="Verdana" w:cs="Arial"/>
                <w:b/>
                <w:sz w:val="18"/>
                <w:szCs w:val="18"/>
              </w:rPr>
            </w:pPr>
            <w:r w:rsidRPr="00766411">
              <w:rPr>
                <w:rFonts w:ascii="Verdana" w:hAnsi="Verdana" w:cs="Arial"/>
                <w:b/>
                <w:sz w:val="18"/>
                <w:szCs w:val="18"/>
              </w:rPr>
              <w:t>External</w:t>
            </w:r>
          </w:p>
        </w:tc>
        <w:tc>
          <w:tcPr>
            <w:tcW w:w="5260" w:type="dxa"/>
          </w:tcPr>
          <w:p w:rsidR="0071358F" w:rsidRPr="00766411" w:rsidRDefault="0071358F" w:rsidP="006E4506">
            <w:pPr>
              <w:jc w:val="center"/>
              <w:rPr>
                <w:rFonts w:ascii="Verdana" w:hAnsi="Verdana" w:cs="Arial"/>
                <w:b/>
                <w:sz w:val="18"/>
                <w:szCs w:val="18"/>
              </w:rPr>
            </w:pPr>
            <w:r w:rsidRPr="00766411">
              <w:rPr>
                <w:rFonts w:ascii="Verdana" w:hAnsi="Verdana" w:cs="Arial"/>
                <w:b/>
                <w:sz w:val="18"/>
                <w:szCs w:val="18"/>
              </w:rPr>
              <w:t>Direct</w:t>
            </w:r>
          </w:p>
        </w:tc>
        <w:tc>
          <w:tcPr>
            <w:tcW w:w="4962" w:type="dxa"/>
          </w:tcPr>
          <w:p w:rsidR="0071358F" w:rsidRPr="00766411" w:rsidRDefault="0071358F" w:rsidP="006E4506">
            <w:pPr>
              <w:jc w:val="center"/>
              <w:rPr>
                <w:rFonts w:ascii="Verdana" w:hAnsi="Verdana" w:cs="Arial"/>
                <w:b/>
                <w:sz w:val="18"/>
                <w:szCs w:val="18"/>
              </w:rPr>
            </w:pPr>
            <w:r w:rsidRPr="00766411">
              <w:rPr>
                <w:rFonts w:ascii="Verdana" w:hAnsi="Verdana" w:cs="Arial"/>
                <w:b/>
                <w:sz w:val="18"/>
                <w:szCs w:val="18"/>
              </w:rPr>
              <w:t>Indirect</w:t>
            </w:r>
          </w:p>
        </w:tc>
      </w:tr>
      <w:tr w:rsidR="0071358F" w:rsidRPr="00642723" w:rsidTr="006E4506">
        <w:trPr>
          <w:trHeight w:val="318"/>
        </w:trPr>
        <w:tc>
          <w:tcPr>
            <w:tcW w:w="4487" w:type="dxa"/>
          </w:tcPr>
          <w:p w:rsidR="006E4506" w:rsidRPr="00766411" w:rsidRDefault="006E4506" w:rsidP="006E4506">
            <w:pPr>
              <w:jc w:val="center"/>
              <w:rPr>
                <w:rFonts w:ascii="Verdana" w:hAnsi="Verdana" w:cs="Arial"/>
                <w:b/>
                <w:sz w:val="18"/>
                <w:szCs w:val="18"/>
              </w:rPr>
            </w:pPr>
            <w:r w:rsidRPr="00766411">
              <w:rPr>
                <w:rFonts w:ascii="Verdana" w:hAnsi="Verdana" w:cs="Arial"/>
                <w:b/>
                <w:sz w:val="18"/>
                <w:szCs w:val="18"/>
              </w:rPr>
              <w:t>Service</w:t>
            </w:r>
          </w:p>
          <w:p w:rsidR="009E34D2" w:rsidRPr="00766411" w:rsidRDefault="006E4506" w:rsidP="009E34D2">
            <w:pPr>
              <w:rPr>
                <w:rFonts w:ascii="Verdana" w:hAnsi="Verdana" w:cs="Arial"/>
                <w:sz w:val="18"/>
                <w:szCs w:val="18"/>
              </w:rPr>
            </w:pPr>
            <w:r w:rsidRPr="00766411">
              <w:rPr>
                <w:rFonts w:ascii="Verdana" w:hAnsi="Verdana" w:cs="Arial"/>
                <w:b/>
                <w:sz w:val="18"/>
                <w:szCs w:val="18"/>
              </w:rPr>
              <w:t>(Green, Clean and Safe)</w:t>
            </w:r>
            <w:r w:rsidR="009E34D2" w:rsidRPr="00766411">
              <w:rPr>
                <w:rFonts w:ascii="Verdana" w:hAnsi="Verdana" w:cs="Arial"/>
                <w:sz w:val="18"/>
                <w:szCs w:val="18"/>
              </w:rPr>
              <w:t xml:space="preserve"> </w:t>
            </w:r>
          </w:p>
          <w:p w:rsidR="009E34D2" w:rsidRPr="00766411" w:rsidRDefault="009E34D2" w:rsidP="009E34D2">
            <w:pPr>
              <w:rPr>
                <w:rFonts w:ascii="Verdana" w:hAnsi="Verdana" w:cs="Arial"/>
                <w:sz w:val="18"/>
                <w:szCs w:val="18"/>
              </w:rPr>
            </w:pPr>
          </w:p>
          <w:p w:rsidR="0071358F" w:rsidRPr="00766411" w:rsidRDefault="0071358F" w:rsidP="00510C50">
            <w:pPr>
              <w:ind w:left="333" w:hanging="333"/>
              <w:rPr>
                <w:rFonts w:ascii="Verdana" w:hAnsi="Verdana" w:cs="Arial"/>
                <w:b/>
                <w:sz w:val="18"/>
                <w:szCs w:val="18"/>
              </w:rPr>
            </w:pPr>
          </w:p>
        </w:tc>
        <w:tc>
          <w:tcPr>
            <w:tcW w:w="5260" w:type="dxa"/>
          </w:tcPr>
          <w:p w:rsidR="00510C50" w:rsidRPr="00766411" w:rsidRDefault="00510C50" w:rsidP="00510C50">
            <w:pPr>
              <w:rPr>
                <w:rFonts w:ascii="Verdana" w:hAnsi="Verdana" w:cs="Arial"/>
                <w:sz w:val="18"/>
                <w:szCs w:val="18"/>
              </w:rPr>
            </w:pPr>
            <w:r w:rsidRPr="00766411">
              <w:rPr>
                <w:rFonts w:ascii="Verdana" w:hAnsi="Verdana" w:cs="Arial"/>
                <w:sz w:val="18"/>
                <w:szCs w:val="18"/>
              </w:rPr>
              <w:t>In order that residents, workers and visitors within our communities feel safe, the district requires monitoring, overview, and targeted interventions to deliver crime reduction, community cohesion and environment</w:t>
            </w:r>
            <w:r w:rsidR="004C66C4">
              <w:rPr>
                <w:rFonts w:ascii="Verdana" w:hAnsi="Verdana" w:cs="Arial"/>
                <w:sz w:val="18"/>
                <w:szCs w:val="18"/>
              </w:rPr>
              <w:t>al</w:t>
            </w:r>
            <w:r w:rsidRPr="00766411">
              <w:rPr>
                <w:rFonts w:ascii="Verdana" w:hAnsi="Verdana" w:cs="Arial"/>
                <w:sz w:val="18"/>
                <w:szCs w:val="18"/>
              </w:rPr>
              <w:t xml:space="preserve"> </w:t>
            </w:r>
            <w:r w:rsidR="008367EC">
              <w:rPr>
                <w:rFonts w:ascii="Verdana" w:hAnsi="Verdana" w:cs="Arial"/>
                <w:sz w:val="18"/>
                <w:szCs w:val="18"/>
              </w:rPr>
              <w:t xml:space="preserve">health </w:t>
            </w:r>
            <w:r w:rsidRPr="00766411">
              <w:rPr>
                <w:rFonts w:ascii="Verdana" w:hAnsi="Verdana" w:cs="Arial"/>
                <w:sz w:val="18"/>
                <w:szCs w:val="18"/>
              </w:rPr>
              <w:t xml:space="preserve">protection. </w:t>
            </w:r>
          </w:p>
          <w:p w:rsidR="00510C50" w:rsidRPr="00766411" w:rsidRDefault="00510C50" w:rsidP="00510C50">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 xml:space="preserve">Analyse data in order to identify and agree priorities. </w:t>
            </w:r>
          </w:p>
          <w:p w:rsidR="00510C50" w:rsidRPr="00766411" w:rsidRDefault="00510C50" w:rsidP="00510C50">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 xml:space="preserve">Work in partnership with other local authorities and agencies to deliver targeted interventions. </w:t>
            </w:r>
          </w:p>
          <w:p w:rsidR="00510C50" w:rsidRPr="00766411" w:rsidRDefault="00510C50" w:rsidP="00510C50">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Ensure that all of our decisions, policies and strategies promote safer communities as a consideration.</w:t>
            </w:r>
          </w:p>
          <w:p w:rsidR="00510C50" w:rsidRPr="00766411" w:rsidRDefault="00510C50" w:rsidP="00510C50">
            <w:pPr>
              <w:ind w:left="333" w:hanging="284"/>
              <w:rPr>
                <w:rFonts w:ascii="Verdana" w:hAnsi="Verdana" w:cs="Arial"/>
                <w:sz w:val="18"/>
                <w:szCs w:val="18"/>
              </w:rPr>
            </w:pPr>
          </w:p>
          <w:p w:rsidR="00510C50" w:rsidRPr="00766411" w:rsidRDefault="00510C50" w:rsidP="00510C50">
            <w:pPr>
              <w:ind w:left="333" w:hanging="284"/>
              <w:rPr>
                <w:rFonts w:ascii="Verdana" w:hAnsi="Verdana" w:cs="Arial"/>
                <w:sz w:val="18"/>
                <w:szCs w:val="18"/>
              </w:rPr>
            </w:pPr>
            <w:r w:rsidRPr="00766411">
              <w:rPr>
                <w:rFonts w:ascii="Verdana" w:hAnsi="Verdana" w:cs="Arial"/>
                <w:sz w:val="18"/>
                <w:szCs w:val="18"/>
              </w:rPr>
              <w:t xml:space="preserve">By Delivering: </w:t>
            </w:r>
          </w:p>
          <w:p w:rsidR="00510C50" w:rsidRPr="00766411" w:rsidRDefault="00510C50" w:rsidP="00510C50">
            <w:pPr>
              <w:pStyle w:val="ListParagraph"/>
              <w:numPr>
                <w:ilvl w:val="0"/>
                <w:numId w:val="42"/>
              </w:numPr>
              <w:ind w:left="333" w:hanging="284"/>
              <w:rPr>
                <w:rFonts w:ascii="Verdana" w:hAnsi="Verdana" w:cs="Arial"/>
                <w:sz w:val="18"/>
                <w:szCs w:val="18"/>
              </w:rPr>
            </w:pPr>
            <w:r w:rsidRPr="00766411">
              <w:rPr>
                <w:rFonts w:ascii="Verdana" w:hAnsi="Verdana" w:cs="Arial"/>
                <w:sz w:val="18"/>
                <w:szCs w:val="18"/>
              </w:rPr>
              <w:t>CCTV service</w:t>
            </w:r>
            <w:r w:rsidR="00E82DD8">
              <w:rPr>
                <w:rFonts w:ascii="Verdana" w:hAnsi="Verdana" w:cs="Arial"/>
                <w:sz w:val="18"/>
                <w:szCs w:val="18"/>
              </w:rPr>
              <w:t>.</w:t>
            </w:r>
          </w:p>
          <w:p w:rsidR="00510C50" w:rsidRDefault="00510C50" w:rsidP="00510C50">
            <w:pPr>
              <w:pStyle w:val="ListParagraph"/>
              <w:numPr>
                <w:ilvl w:val="0"/>
                <w:numId w:val="42"/>
              </w:numPr>
              <w:ind w:left="333" w:hanging="284"/>
              <w:rPr>
                <w:rFonts w:ascii="Verdana" w:hAnsi="Verdana" w:cs="Arial"/>
                <w:sz w:val="18"/>
                <w:szCs w:val="18"/>
              </w:rPr>
            </w:pPr>
            <w:r w:rsidRPr="00766411">
              <w:rPr>
                <w:rFonts w:ascii="Verdana" w:hAnsi="Verdana" w:cs="Arial"/>
                <w:sz w:val="18"/>
                <w:szCs w:val="18"/>
              </w:rPr>
              <w:t>Crime and disorder, ASB and public places interventions.</w:t>
            </w:r>
          </w:p>
          <w:p w:rsidR="003665ED" w:rsidRPr="00766411" w:rsidRDefault="003665ED" w:rsidP="00510C50">
            <w:pPr>
              <w:pStyle w:val="ListParagraph"/>
              <w:numPr>
                <w:ilvl w:val="0"/>
                <w:numId w:val="42"/>
              </w:numPr>
              <w:ind w:left="333" w:hanging="284"/>
              <w:rPr>
                <w:rFonts w:ascii="Verdana" w:hAnsi="Verdana" w:cs="Arial"/>
                <w:sz w:val="18"/>
                <w:szCs w:val="18"/>
              </w:rPr>
            </w:pPr>
            <w:r>
              <w:rPr>
                <w:rFonts w:ascii="Verdana" w:hAnsi="Verdana" w:cs="Arial"/>
                <w:sz w:val="18"/>
                <w:szCs w:val="18"/>
              </w:rPr>
              <w:t>Coordinate and leading of ASB multi agency groups</w:t>
            </w:r>
          </w:p>
          <w:p w:rsidR="00510C50" w:rsidRPr="00766411" w:rsidRDefault="00510C50" w:rsidP="00510C50">
            <w:pPr>
              <w:pStyle w:val="ListParagraph"/>
              <w:numPr>
                <w:ilvl w:val="0"/>
                <w:numId w:val="42"/>
              </w:numPr>
              <w:ind w:left="333" w:hanging="284"/>
              <w:rPr>
                <w:rFonts w:ascii="Verdana" w:hAnsi="Verdana" w:cs="Arial"/>
                <w:sz w:val="18"/>
                <w:szCs w:val="18"/>
              </w:rPr>
            </w:pPr>
            <w:r w:rsidRPr="00766411">
              <w:rPr>
                <w:rFonts w:ascii="Verdana" w:hAnsi="Verdana" w:cs="Arial"/>
                <w:sz w:val="18"/>
                <w:szCs w:val="18"/>
              </w:rPr>
              <w:t xml:space="preserve">Undertaking Food Hygiene and Safety interventions. Inc illegally imported food. </w:t>
            </w:r>
          </w:p>
          <w:p w:rsidR="00510C50" w:rsidRPr="00766411" w:rsidRDefault="00510C50" w:rsidP="00510C50">
            <w:pPr>
              <w:pStyle w:val="ListParagraph"/>
              <w:numPr>
                <w:ilvl w:val="0"/>
                <w:numId w:val="42"/>
              </w:numPr>
              <w:ind w:left="333" w:hanging="284"/>
              <w:rPr>
                <w:rFonts w:ascii="Verdana" w:hAnsi="Verdana" w:cs="Arial"/>
                <w:sz w:val="18"/>
                <w:szCs w:val="18"/>
              </w:rPr>
            </w:pPr>
            <w:r w:rsidRPr="00766411">
              <w:rPr>
                <w:rFonts w:ascii="Verdana" w:hAnsi="Verdana" w:cs="Arial"/>
                <w:sz w:val="18"/>
                <w:szCs w:val="18"/>
              </w:rPr>
              <w:t xml:space="preserve">Undertaking Health and Safety interventions. Inc accident </w:t>
            </w:r>
            <w:r w:rsidR="00766411" w:rsidRPr="00766411">
              <w:rPr>
                <w:rFonts w:ascii="Verdana" w:hAnsi="Verdana" w:cs="Arial"/>
                <w:sz w:val="18"/>
                <w:szCs w:val="18"/>
              </w:rPr>
              <w:t>investigations</w:t>
            </w:r>
            <w:r w:rsidR="004C66C4">
              <w:rPr>
                <w:rFonts w:ascii="Verdana" w:hAnsi="Verdana" w:cs="Arial"/>
                <w:sz w:val="18"/>
                <w:szCs w:val="18"/>
              </w:rPr>
              <w:t>.</w:t>
            </w:r>
          </w:p>
          <w:p w:rsidR="00510C50" w:rsidRPr="00766411" w:rsidRDefault="00510C50" w:rsidP="00510C50">
            <w:pPr>
              <w:pStyle w:val="ListParagraph"/>
              <w:numPr>
                <w:ilvl w:val="0"/>
                <w:numId w:val="42"/>
              </w:numPr>
              <w:ind w:left="333" w:hanging="284"/>
              <w:rPr>
                <w:rFonts w:ascii="Verdana" w:hAnsi="Verdana" w:cs="Arial"/>
                <w:sz w:val="18"/>
                <w:szCs w:val="18"/>
              </w:rPr>
            </w:pPr>
            <w:r w:rsidRPr="00766411">
              <w:rPr>
                <w:rFonts w:ascii="Verdana" w:hAnsi="Verdana" w:cs="Arial"/>
                <w:sz w:val="18"/>
                <w:szCs w:val="18"/>
              </w:rPr>
              <w:t>Licensing application processing and compliance interventions</w:t>
            </w:r>
            <w:r w:rsidR="004C66C4">
              <w:rPr>
                <w:rFonts w:ascii="Verdana" w:hAnsi="Verdana" w:cs="Arial"/>
                <w:sz w:val="18"/>
                <w:szCs w:val="18"/>
              </w:rPr>
              <w:t>.</w:t>
            </w:r>
          </w:p>
          <w:p w:rsidR="00510C50" w:rsidRPr="00766411" w:rsidRDefault="00510C50" w:rsidP="00510C50">
            <w:pPr>
              <w:pStyle w:val="ListParagraph"/>
              <w:numPr>
                <w:ilvl w:val="0"/>
                <w:numId w:val="42"/>
              </w:numPr>
              <w:ind w:left="333" w:hanging="284"/>
              <w:rPr>
                <w:rFonts w:ascii="Verdana" w:hAnsi="Verdana" w:cs="Arial"/>
                <w:sz w:val="18"/>
                <w:szCs w:val="18"/>
              </w:rPr>
            </w:pPr>
            <w:r w:rsidRPr="00766411">
              <w:rPr>
                <w:rFonts w:ascii="Verdana" w:hAnsi="Verdana" w:cs="Arial"/>
                <w:sz w:val="18"/>
                <w:szCs w:val="18"/>
              </w:rPr>
              <w:t xml:space="preserve">Advice provision to ensure safe &amp; secure Events programme of WDC and third party events across the District.  </w:t>
            </w:r>
          </w:p>
          <w:p w:rsidR="00510C50" w:rsidRPr="00766411" w:rsidRDefault="00510C50" w:rsidP="00510C50">
            <w:pPr>
              <w:pStyle w:val="ListParagraph"/>
              <w:numPr>
                <w:ilvl w:val="0"/>
                <w:numId w:val="42"/>
              </w:numPr>
              <w:ind w:left="333" w:hanging="284"/>
              <w:rPr>
                <w:rFonts w:ascii="Verdana" w:hAnsi="Verdana"/>
                <w:bCs/>
                <w:sz w:val="18"/>
                <w:szCs w:val="18"/>
              </w:rPr>
            </w:pPr>
            <w:r w:rsidRPr="00766411">
              <w:rPr>
                <w:rFonts w:ascii="Verdana" w:hAnsi="Verdana" w:cs="Arial"/>
                <w:sz w:val="18"/>
                <w:szCs w:val="18"/>
              </w:rPr>
              <w:t xml:space="preserve">Community Safety multi-agency partnership initiatives to deliver the priorities of </w:t>
            </w:r>
            <w:r w:rsidRPr="00766411">
              <w:rPr>
                <w:rFonts w:ascii="Verdana" w:hAnsi="Verdana"/>
                <w:sz w:val="18"/>
                <w:szCs w:val="18"/>
              </w:rPr>
              <w:t>the South Warwickshire Community Safety Partnership</w:t>
            </w:r>
            <w:r w:rsidRPr="00766411">
              <w:rPr>
                <w:rFonts w:ascii="Verdana" w:hAnsi="Verdana"/>
                <w:bCs/>
                <w:sz w:val="18"/>
                <w:szCs w:val="18"/>
              </w:rPr>
              <w:t xml:space="preserve">. </w:t>
            </w:r>
          </w:p>
          <w:p w:rsidR="00510C50" w:rsidRPr="00766411" w:rsidRDefault="00510C50" w:rsidP="00510C50">
            <w:pPr>
              <w:pStyle w:val="ListParagraph"/>
              <w:numPr>
                <w:ilvl w:val="0"/>
                <w:numId w:val="42"/>
              </w:numPr>
              <w:tabs>
                <w:tab w:val="left" w:pos="1260"/>
              </w:tabs>
              <w:ind w:left="333" w:hanging="284"/>
              <w:rPr>
                <w:rFonts w:ascii="Verdana" w:hAnsi="Verdana"/>
                <w:bCs/>
                <w:sz w:val="18"/>
                <w:szCs w:val="18"/>
              </w:rPr>
            </w:pPr>
            <w:r w:rsidRPr="00766411">
              <w:rPr>
                <w:rFonts w:ascii="Verdana" w:hAnsi="Verdana"/>
                <w:bCs/>
                <w:sz w:val="18"/>
                <w:szCs w:val="18"/>
              </w:rPr>
              <w:t>Work with the voluntary sector and Neighbourhood Watch to reduce the opportunity for crime and disorder.</w:t>
            </w:r>
          </w:p>
          <w:p w:rsidR="00510C50" w:rsidRPr="00766411" w:rsidRDefault="00510C50" w:rsidP="00510C50">
            <w:pPr>
              <w:pStyle w:val="ListParagraph"/>
              <w:numPr>
                <w:ilvl w:val="0"/>
                <w:numId w:val="42"/>
              </w:numPr>
              <w:ind w:left="333" w:hanging="284"/>
              <w:rPr>
                <w:rFonts w:ascii="Verdana" w:hAnsi="Verdana" w:cs="Arial"/>
                <w:sz w:val="18"/>
                <w:szCs w:val="18"/>
              </w:rPr>
            </w:pPr>
            <w:r w:rsidRPr="00766411">
              <w:rPr>
                <w:rFonts w:ascii="Verdana" w:hAnsi="Verdana" w:cs="Arial"/>
                <w:sz w:val="18"/>
                <w:szCs w:val="18"/>
              </w:rPr>
              <w:t xml:space="preserve">Mitigation against malicious disruption to Crowded places in the Districts </w:t>
            </w:r>
            <w:r w:rsidR="00B0746A" w:rsidRPr="00766411">
              <w:rPr>
                <w:rFonts w:ascii="Verdana" w:hAnsi="Verdana" w:cs="Arial"/>
                <w:sz w:val="18"/>
                <w:szCs w:val="18"/>
              </w:rPr>
              <w:t>Towns with</w:t>
            </w:r>
            <w:r w:rsidRPr="00766411">
              <w:rPr>
                <w:rFonts w:ascii="Verdana" w:hAnsi="Verdana" w:cs="Arial"/>
                <w:sz w:val="18"/>
                <w:szCs w:val="18"/>
              </w:rPr>
              <w:t xml:space="preserve"> our multi-agency partners. </w:t>
            </w:r>
          </w:p>
          <w:p w:rsidR="00510C50" w:rsidRPr="00766411" w:rsidRDefault="00510C50" w:rsidP="00510C50">
            <w:pPr>
              <w:pStyle w:val="ListParagraph"/>
              <w:numPr>
                <w:ilvl w:val="0"/>
                <w:numId w:val="42"/>
              </w:numPr>
              <w:ind w:left="333" w:hanging="284"/>
              <w:rPr>
                <w:rFonts w:ascii="Verdana" w:hAnsi="Verdana" w:cs="Arial"/>
                <w:sz w:val="18"/>
                <w:szCs w:val="18"/>
              </w:rPr>
            </w:pPr>
            <w:r w:rsidRPr="00766411">
              <w:rPr>
                <w:rFonts w:ascii="Verdana" w:hAnsi="Verdana" w:cs="Arial"/>
                <w:sz w:val="18"/>
                <w:szCs w:val="18"/>
              </w:rPr>
              <w:lastRenderedPageBreak/>
              <w:t>Emergency &amp; Business Continuity planning</w:t>
            </w:r>
            <w:r w:rsidR="00E82DD8">
              <w:rPr>
                <w:rFonts w:ascii="Verdana" w:hAnsi="Verdana" w:cs="Arial"/>
                <w:sz w:val="18"/>
                <w:szCs w:val="18"/>
              </w:rPr>
              <w:t>.</w:t>
            </w:r>
          </w:p>
          <w:p w:rsidR="00510C50" w:rsidRPr="00766411" w:rsidRDefault="00510C50" w:rsidP="00510C50">
            <w:pPr>
              <w:pStyle w:val="ListParagraph"/>
              <w:numPr>
                <w:ilvl w:val="0"/>
                <w:numId w:val="42"/>
              </w:numPr>
              <w:ind w:left="333" w:hanging="284"/>
              <w:rPr>
                <w:rFonts w:ascii="Verdana" w:hAnsi="Verdana" w:cs="Arial"/>
                <w:sz w:val="18"/>
                <w:szCs w:val="18"/>
              </w:rPr>
            </w:pPr>
            <w:r w:rsidRPr="00766411">
              <w:rPr>
                <w:rFonts w:ascii="Verdana" w:hAnsi="Verdana" w:cs="Arial"/>
                <w:sz w:val="18"/>
                <w:szCs w:val="18"/>
              </w:rPr>
              <w:t xml:space="preserve">Promoting Parish </w:t>
            </w:r>
            <w:r w:rsidR="008702CD">
              <w:rPr>
                <w:rFonts w:ascii="Verdana" w:hAnsi="Verdana" w:cs="Arial"/>
                <w:sz w:val="18"/>
                <w:szCs w:val="18"/>
              </w:rPr>
              <w:t>Resilience</w:t>
            </w:r>
            <w:r w:rsidR="003665ED">
              <w:rPr>
                <w:rFonts w:ascii="Verdana" w:hAnsi="Verdana" w:cs="Arial"/>
                <w:sz w:val="18"/>
                <w:szCs w:val="18"/>
              </w:rPr>
              <w:t xml:space="preserve"> </w:t>
            </w:r>
            <w:r w:rsidRPr="00766411">
              <w:rPr>
                <w:rFonts w:ascii="Verdana" w:hAnsi="Verdana" w:cs="Arial"/>
                <w:sz w:val="18"/>
                <w:szCs w:val="18"/>
              </w:rPr>
              <w:t>Emergency Planning</w:t>
            </w:r>
            <w:r w:rsidR="00E82DD8">
              <w:rPr>
                <w:rFonts w:ascii="Verdana" w:hAnsi="Verdana" w:cs="Arial"/>
                <w:sz w:val="18"/>
                <w:szCs w:val="18"/>
              </w:rPr>
              <w:t>.</w:t>
            </w:r>
          </w:p>
          <w:p w:rsidR="00510C50" w:rsidRPr="00766411" w:rsidRDefault="00510C50" w:rsidP="008D0BE4">
            <w:pPr>
              <w:rPr>
                <w:rFonts w:ascii="Verdana" w:hAnsi="Verdana" w:cs="Arial"/>
                <w:sz w:val="18"/>
                <w:szCs w:val="18"/>
              </w:rPr>
            </w:pPr>
          </w:p>
          <w:p w:rsidR="00510C50" w:rsidRPr="00766411" w:rsidRDefault="00510C50" w:rsidP="00510C50">
            <w:pPr>
              <w:ind w:left="49" w:hanging="49"/>
              <w:rPr>
                <w:rFonts w:ascii="Verdana" w:hAnsi="Verdana" w:cs="Arial"/>
                <w:sz w:val="18"/>
                <w:szCs w:val="18"/>
              </w:rPr>
            </w:pPr>
            <w:r w:rsidRPr="00766411">
              <w:rPr>
                <w:rFonts w:ascii="Verdana" w:hAnsi="Verdana" w:cs="Arial"/>
                <w:sz w:val="18"/>
                <w:szCs w:val="18"/>
              </w:rPr>
              <w:t>In order to deliver a clean and green environment, the district requires monitoring, overview and targeted interventions to deliver improvements to safeguard our communities, businesses, environment, district and services.</w:t>
            </w:r>
          </w:p>
          <w:p w:rsidR="00510C50" w:rsidRPr="00766411" w:rsidRDefault="00510C50" w:rsidP="00510C50">
            <w:pPr>
              <w:ind w:left="333" w:hanging="333"/>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 xml:space="preserve">Ensuring the environment is protected so as to maintain or improve the current status. </w:t>
            </w:r>
          </w:p>
          <w:p w:rsidR="00510C50" w:rsidRPr="00766411" w:rsidRDefault="00510C50" w:rsidP="00510C50">
            <w:pPr>
              <w:ind w:left="333" w:hanging="333"/>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 xml:space="preserve">Ensure that we represent sustainable values in our own organisation. </w:t>
            </w:r>
          </w:p>
          <w:p w:rsidR="00510C50" w:rsidRPr="00766411" w:rsidRDefault="00510C50" w:rsidP="00510C50">
            <w:pPr>
              <w:ind w:left="333" w:hanging="333"/>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Promote sustainability within our communities</w:t>
            </w:r>
            <w:r w:rsidR="00E82DD8">
              <w:rPr>
                <w:rFonts w:ascii="Verdana" w:hAnsi="Verdana" w:cs="Arial"/>
                <w:sz w:val="18"/>
                <w:szCs w:val="18"/>
              </w:rPr>
              <w:t>.</w:t>
            </w:r>
          </w:p>
          <w:p w:rsidR="00510C50" w:rsidRPr="00766411" w:rsidRDefault="00510C50" w:rsidP="00510C50">
            <w:pPr>
              <w:ind w:left="333" w:hanging="333"/>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 xml:space="preserve">Provide advice and support to our communities </w:t>
            </w:r>
          </w:p>
          <w:p w:rsidR="00510C50" w:rsidRPr="00766411" w:rsidRDefault="00510C50" w:rsidP="00510C50">
            <w:pPr>
              <w:ind w:left="333" w:hanging="333"/>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 xml:space="preserve">Ensure that all of our decisions, policies and strategies take clean environment into account. </w:t>
            </w:r>
          </w:p>
          <w:p w:rsidR="00510C50" w:rsidRPr="00766411" w:rsidRDefault="00510C50" w:rsidP="00510C50">
            <w:pPr>
              <w:ind w:left="333" w:hanging="333"/>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 xml:space="preserve">Work in partnership with agencies to deliver wider aims. </w:t>
            </w:r>
          </w:p>
          <w:p w:rsidR="00510C50" w:rsidRPr="00766411" w:rsidRDefault="00510C50" w:rsidP="00510C50">
            <w:pPr>
              <w:ind w:left="333" w:hanging="333"/>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Investigate opportunities and programmes which promote our aims.</w:t>
            </w:r>
          </w:p>
          <w:p w:rsidR="00E35CC9" w:rsidRPr="00766411" w:rsidRDefault="00E35CC9" w:rsidP="00E35CC9">
            <w:pPr>
              <w:rPr>
                <w:rFonts w:ascii="Verdana" w:hAnsi="Verdana" w:cs="Arial"/>
                <w:sz w:val="18"/>
                <w:szCs w:val="18"/>
              </w:rPr>
            </w:pPr>
          </w:p>
          <w:p w:rsidR="00510C50" w:rsidRPr="00766411" w:rsidRDefault="00510C50" w:rsidP="00510C50">
            <w:pPr>
              <w:ind w:left="333" w:hanging="284"/>
              <w:rPr>
                <w:rFonts w:ascii="Verdana" w:hAnsi="Verdana" w:cs="Arial"/>
                <w:sz w:val="18"/>
                <w:szCs w:val="18"/>
              </w:rPr>
            </w:pPr>
            <w:r w:rsidRPr="00766411">
              <w:rPr>
                <w:rFonts w:ascii="Verdana" w:hAnsi="Verdana" w:cs="Arial"/>
                <w:sz w:val="18"/>
                <w:szCs w:val="18"/>
              </w:rPr>
              <w:t xml:space="preserve">By Delivering: </w:t>
            </w:r>
          </w:p>
          <w:p w:rsidR="00F1193C" w:rsidRPr="00766411" w:rsidRDefault="00F1193C" w:rsidP="00F1193C">
            <w:pPr>
              <w:pStyle w:val="ListParagraph"/>
              <w:numPr>
                <w:ilvl w:val="0"/>
                <w:numId w:val="42"/>
              </w:numPr>
              <w:ind w:left="333" w:hanging="284"/>
              <w:rPr>
                <w:rFonts w:ascii="Verdana" w:hAnsi="Verdana" w:cs="Arial"/>
                <w:sz w:val="18"/>
                <w:szCs w:val="18"/>
              </w:rPr>
            </w:pPr>
            <w:r w:rsidRPr="00766411">
              <w:rPr>
                <w:rFonts w:ascii="Verdana" w:hAnsi="Verdana" w:cs="Arial"/>
                <w:sz w:val="18"/>
                <w:szCs w:val="18"/>
              </w:rPr>
              <w:t xml:space="preserve">Deliver sustainability interventions both in the community and of the councils own impacts. </w:t>
            </w:r>
          </w:p>
          <w:p w:rsidR="00F1193C" w:rsidRPr="00766411" w:rsidRDefault="00F1193C" w:rsidP="00F1193C">
            <w:pPr>
              <w:pStyle w:val="ListParagraph"/>
              <w:numPr>
                <w:ilvl w:val="0"/>
                <w:numId w:val="42"/>
              </w:numPr>
              <w:ind w:left="333" w:hanging="284"/>
              <w:rPr>
                <w:rFonts w:ascii="Verdana" w:hAnsi="Verdana" w:cs="Arial"/>
                <w:sz w:val="18"/>
                <w:szCs w:val="18"/>
              </w:rPr>
            </w:pPr>
            <w:r w:rsidRPr="00766411">
              <w:rPr>
                <w:rFonts w:ascii="Verdana" w:hAnsi="Verdana" w:cs="Arial"/>
                <w:sz w:val="18"/>
                <w:szCs w:val="18"/>
              </w:rPr>
              <w:t>Air quality monitoring and interventions</w:t>
            </w:r>
            <w:r w:rsidR="00E82DD8">
              <w:rPr>
                <w:rFonts w:ascii="Verdana" w:hAnsi="Verdana" w:cs="Arial"/>
                <w:sz w:val="18"/>
                <w:szCs w:val="18"/>
              </w:rPr>
              <w:t>.</w:t>
            </w:r>
          </w:p>
          <w:p w:rsidR="00F1193C" w:rsidRPr="00766411" w:rsidRDefault="00F1193C" w:rsidP="00F1193C">
            <w:pPr>
              <w:pStyle w:val="ListParagraph"/>
              <w:numPr>
                <w:ilvl w:val="0"/>
                <w:numId w:val="42"/>
              </w:numPr>
              <w:ind w:left="333" w:hanging="284"/>
              <w:rPr>
                <w:rFonts w:ascii="Verdana" w:hAnsi="Verdana" w:cs="Arial"/>
                <w:sz w:val="18"/>
                <w:szCs w:val="18"/>
              </w:rPr>
            </w:pPr>
            <w:r w:rsidRPr="00766411">
              <w:rPr>
                <w:rFonts w:ascii="Verdana" w:hAnsi="Verdana" w:cs="Arial"/>
                <w:sz w:val="18"/>
                <w:szCs w:val="18"/>
              </w:rPr>
              <w:t xml:space="preserve">Contaminated land, private water supply </w:t>
            </w:r>
            <w:r w:rsidR="00766411" w:rsidRPr="00766411">
              <w:rPr>
                <w:rFonts w:ascii="Verdana" w:hAnsi="Verdana" w:cs="Arial"/>
                <w:sz w:val="18"/>
                <w:szCs w:val="18"/>
              </w:rPr>
              <w:t>monitoring</w:t>
            </w:r>
            <w:r w:rsidRPr="00766411">
              <w:rPr>
                <w:rFonts w:ascii="Verdana" w:hAnsi="Verdana" w:cs="Arial"/>
                <w:sz w:val="18"/>
                <w:szCs w:val="18"/>
              </w:rPr>
              <w:t xml:space="preserve">. </w:t>
            </w:r>
          </w:p>
          <w:p w:rsidR="00F1193C" w:rsidRPr="00766411" w:rsidRDefault="00F1193C" w:rsidP="00F1193C">
            <w:pPr>
              <w:pStyle w:val="ListParagraph"/>
              <w:numPr>
                <w:ilvl w:val="0"/>
                <w:numId w:val="42"/>
              </w:numPr>
              <w:ind w:left="333" w:hanging="284"/>
              <w:rPr>
                <w:rFonts w:ascii="Verdana" w:hAnsi="Verdana" w:cs="Arial"/>
                <w:sz w:val="18"/>
                <w:szCs w:val="18"/>
              </w:rPr>
            </w:pPr>
            <w:r w:rsidRPr="00766411">
              <w:rPr>
                <w:rFonts w:ascii="Verdana" w:hAnsi="Verdana" w:cs="Arial"/>
                <w:sz w:val="18"/>
                <w:szCs w:val="18"/>
              </w:rPr>
              <w:t xml:space="preserve">Environmental process permitting. </w:t>
            </w:r>
          </w:p>
          <w:p w:rsidR="00023D59" w:rsidRPr="00766411" w:rsidRDefault="00510C50" w:rsidP="00F1193C">
            <w:pPr>
              <w:pStyle w:val="ListParagraph"/>
              <w:numPr>
                <w:ilvl w:val="0"/>
                <w:numId w:val="42"/>
              </w:numPr>
              <w:ind w:left="333" w:hanging="284"/>
              <w:rPr>
                <w:rFonts w:ascii="Verdana" w:hAnsi="Verdana" w:cs="Arial"/>
                <w:sz w:val="18"/>
                <w:szCs w:val="18"/>
              </w:rPr>
            </w:pPr>
            <w:r w:rsidRPr="00766411">
              <w:rPr>
                <w:rFonts w:ascii="Verdana" w:hAnsi="Verdana" w:cs="Arial"/>
                <w:sz w:val="18"/>
                <w:szCs w:val="18"/>
              </w:rPr>
              <w:t xml:space="preserve">Responsible dog </w:t>
            </w:r>
            <w:r w:rsidR="00023D59" w:rsidRPr="00766411">
              <w:rPr>
                <w:rFonts w:ascii="Verdana" w:hAnsi="Verdana" w:cs="Arial"/>
                <w:sz w:val="18"/>
                <w:szCs w:val="18"/>
              </w:rPr>
              <w:t>ownership interventions</w:t>
            </w:r>
            <w:r w:rsidR="00E82DD8">
              <w:rPr>
                <w:rFonts w:ascii="Verdana" w:hAnsi="Verdana" w:cs="Arial"/>
                <w:sz w:val="18"/>
                <w:szCs w:val="18"/>
              </w:rPr>
              <w:t>.</w:t>
            </w:r>
          </w:p>
          <w:p w:rsidR="00023D59" w:rsidRPr="00766411" w:rsidRDefault="00023D59" w:rsidP="00F1193C">
            <w:pPr>
              <w:pStyle w:val="ListParagraph"/>
              <w:numPr>
                <w:ilvl w:val="0"/>
                <w:numId w:val="42"/>
              </w:numPr>
              <w:ind w:left="333" w:hanging="284"/>
              <w:rPr>
                <w:rFonts w:ascii="Verdana" w:hAnsi="Verdana" w:cs="Arial"/>
                <w:sz w:val="18"/>
                <w:szCs w:val="18"/>
              </w:rPr>
            </w:pPr>
            <w:r w:rsidRPr="00766411">
              <w:rPr>
                <w:rFonts w:ascii="Verdana" w:hAnsi="Verdana" w:cs="Arial"/>
                <w:sz w:val="18"/>
                <w:szCs w:val="18"/>
              </w:rPr>
              <w:t>Pest Control services</w:t>
            </w:r>
            <w:r w:rsidR="00E82DD8">
              <w:rPr>
                <w:rFonts w:ascii="Verdana" w:hAnsi="Verdana" w:cs="Arial"/>
                <w:sz w:val="18"/>
                <w:szCs w:val="18"/>
              </w:rPr>
              <w:t>.</w:t>
            </w:r>
          </w:p>
          <w:p w:rsidR="00510C50" w:rsidRPr="00766411" w:rsidRDefault="00510C50" w:rsidP="00F1193C">
            <w:pPr>
              <w:pStyle w:val="ListParagraph"/>
              <w:numPr>
                <w:ilvl w:val="0"/>
                <w:numId w:val="42"/>
              </w:numPr>
              <w:ind w:left="333" w:hanging="284"/>
              <w:rPr>
                <w:rFonts w:ascii="Verdana" w:hAnsi="Verdana" w:cs="Arial"/>
                <w:sz w:val="18"/>
                <w:szCs w:val="18"/>
              </w:rPr>
            </w:pPr>
            <w:r w:rsidRPr="00766411">
              <w:rPr>
                <w:rFonts w:ascii="Verdana" w:hAnsi="Verdana" w:cs="Arial"/>
                <w:sz w:val="18"/>
                <w:szCs w:val="18"/>
              </w:rPr>
              <w:t>Investigation of infectious diseases and undertaking of public health funerals</w:t>
            </w:r>
            <w:r w:rsidR="00E82DD8">
              <w:rPr>
                <w:rFonts w:ascii="Verdana" w:hAnsi="Verdana" w:cs="Arial"/>
                <w:sz w:val="18"/>
                <w:szCs w:val="18"/>
              </w:rPr>
              <w:t>.</w:t>
            </w:r>
          </w:p>
          <w:p w:rsidR="009E34D2" w:rsidRPr="00766411" w:rsidRDefault="009E34D2" w:rsidP="00510C50">
            <w:pPr>
              <w:pStyle w:val="ListParagraph"/>
              <w:ind w:left="333"/>
              <w:rPr>
                <w:rFonts w:ascii="Verdana" w:hAnsi="Verdana" w:cs="Arial"/>
                <w:sz w:val="18"/>
                <w:szCs w:val="18"/>
              </w:rPr>
            </w:pPr>
          </w:p>
        </w:tc>
        <w:tc>
          <w:tcPr>
            <w:tcW w:w="4962" w:type="dxa"/>
          </w:tcPr>
          <w:p w:rsidR="0071358F" w:rsidRPr="00766411" w:rsidRDefault="0071358F" w:rsidP="00A40791">
            <w:pPr>
              <w:rPr>
                <w:rFonts w:ascii="Verdana" w:hAnsi="Verdana" w:cs="Arial"/>
                <w:sz w:val="18"/>
                <w:szCs w:val="18"/>
              </w:rPr>
            </w:pPr>
          </w:p>
          <w:p w:rsidR="00431BD2" w:rsidRPr="00766411" w:rsidRDefault="00431BD2" w:rsidP="00F1193C">
            <w:pPr>
              <w:pStyle w:val="ListParagraph"/>
              <w:numPr>
                <w:ilvl w:val="0"/>
                <w:numId w:val="41"/>
              </w:numPr>
              <w:ind w:left="318" w:hanging="284"/>
              <w:rPr>
                <w:rFonts w:ascii="Verdana" w:hAnsi="Verdana" w:cs="Arial"/>
                <w:sz w:val="18"/>
                <w:szCs w:val="18"/>
              </w:rPr>
            </w:pPr>
            <w:r w:rsidRPr="00766411">
              <w:rPr>
                <w:rFonts w:ascii="Verdana" w:hAnsi="Verdana" w:cs="Arial"/>
                <w:sz w:val="18"/>
                <w:szCs w:val="18"/>
              </w:rPr>
              <w:t xml:space="preserve">Work to promote community cohesion, community </w:t>
            </w:r>
            <w:r w:rsidR="00766411" w:rsidRPr="00766411">
              <w:rPr>
                <w:rFonts w:ascii="Verdana" w:hAnsi="Verdana" w:cs="Arial"/>
                <w:sz w:val="18"/>
                <w:szCs w:val="18"/>
              </w:rPr>
              <w:t>resilience</w:t>
            </w:r>
            <w:r w:rsidRPr="00766411">
              <w:rPr>
                <w:rFonts w:ascii="Verdana" w:hAnsi="Verdana" w:cs="Arial"/>
                <w:sz w:val="18"/>
                <w:szCs w:val="18"/>
              </w:rPr>
              <w:t xml:space="preserve"> and community </w:t>
            </w:r>
            <w:r w:rsidR="00766411" w:rsidRPr="00766411">
              <w:rPr>
                <w:rFonts w:ascii="Verdana" w:hAnsi="Verdana" w:cs="Arial"/>
                <w:sz w:val="18"/>
                <w:szCs w:val="18"/>
              </w:rPr>
              <w:t>self-sufficiency</w:t>
            </w:r>
            <w:r w:rsidRPr="00766411">
              <w:rPr>
                <w:rFonts w:ascii="Verdana" w:hAnsi="Verdana" w:cs="Arial"/>
                <w:sz w:val="18"/>
                <w:szCs w:val="18"/>
              </w:rPr>
              <w:t xml:space="preserve">. </w:t>
            </w:r>
          </w:p>
          <w:p w:rsidR="00431BD2" w:rsidRPr="00766411" w:rsidRDefault="00431BD2" w:rsidP="00F1193C">
            <w:pPr>
              <w:pStyle w:val="ListParagraph"/>
              <w:numPr>
                <w:ilvl w:val="0"/>
                <w:numId w:val="41"/>
              </w:numPr>
              <w:ind w:left="318" w:hanging="284"/>
              <w:rPr>
                <w:rFonts w:ascii="Verdana" w:hAnsi="Verdana" w:cs="Arial"/>
                <w:sz w:val="18"/>
                <w:szCs w:val="18"/>
              </w:rPr>
            </w:pPr>
            <w:r w:rsidRPr="00766411">
              <w:rPr>
                <w:rFonts w:ascii="Verdana" w:hAnsi="Verdana" w:cs="Arial"/>
                <w:sz w:val="18"/>
                <w:szCs w:val="18"/>
              </w:rPr>
              <w:t xml:space="preserve">Working with stakeholders to address the </w:t>
            </w:r>
            <w:r w:rsidR="00023D59" w:rsidRPr="00766411">
              <w:rPr>
                <w:rFonts w:ascii="Verdana" w:hAnsi="Verdana" w:cs="Arial"/>
                <w:sz w:val="18"/>
                <w:szCs w:val="18"/>
              </w:rPr>
              <w:t xml:space="preserve">outcomes of this </w:t>
            </w:r>
            <w:r w:rsidRPr="00766411">
              <w:rPr>
                <w:rFonts w:ascii="Verdana" w:hAnsi="Verdana" w:cs="Arial"/>
                <w:sz w:val="18"/>
                <w:szCs w:val="18"/>
              </w:rPr>
              <w:t xml:space="preserve">agenda. </w:t>
            </w:r>
          </w:p>
          <w:p w:rsidR="00431BD2" w:rsidRPr="00766411" w:rsidRDefault="00431BD2" w:rsidP="00F1193C">
            <w:pPr>
              <w:pStyle w:val="ListParagraph"/>
              <w:numPr>
                <w:ilvl w:val="0"/>
                <w:numId w:val="41"/>
              </w:numPr>
              <w:ind w:left="318" w:hanging="284"/>
              <w:rPr>
                <w:rFonts w:ascii="Verdana" w:hAnsi="Verdana" w:cs="Arial"/>
                <w:sz w:val="18"/>
                <w:szCs w:val="18"/>
              </w:rPr>
            </w:pPr>
            <w:r w:rsidRPr="00766411">
              <w:rPr>
                <w:rFonts w:ascii="Verdana" w:hAnsi="Verdana" w:cs="Arial"/>
                <w:sz w:val="18"/>
                <w:szCs w:val="18"/>
              </w:rPr>
              <w:t>Engaging stakeholders and other services in the delivery of agenda.</w:t>
            </w:r>
          </w:p>
          <w:p w:rsidR="00F1193C" w:rsidRPr="00766411" w:rsidRDefault="00F1193C" w:rsidP="00F1193C">
            <w:pPr>
              <w:rPr>
                <w:rFonts w:ascii="Verdana" w:hAnsi="Verdana" w:cs="Arial"/>
                <w:sz w:val="18"/>
                <w:szCs w:val="18"/>
              </w:rPr>
            </w:pPr>
          </w:p>
          <w:p w:rsidR="00F1193C" w:rsidRPr="00F1193C" w:rsidRDefault="00F1193C" w:rsidP="00F1193C">
            <w:pPr>
              <w:rPr>
                <w:rFonts w:ascii="Verdana" w:hAnsi="Verdana" w:cs="Arial"/>
                <w:sz w:val="18"/>
                <w:szCs w:val="18"/>
              </w:rPr>
            </w:pPr>
          </w:p>
          <w:p w:rsidR="00F1193C" w:rsidRPr="00766411" w:rsidRDefault="00F1193C" w:rsidP="00F1193C">
            <w:pPr>
              <w:rPr>
                <w:rFonts w:ascii="Verdana" w:hAnsi="Verdana" w:cs="Arial"/>
                <w:sz w:val="18"/>
                <w:szCs w:val="18"/>
              </w:rPr>
            </w:pPr>
          </w:p>
        </w:tc>
      </w:tr>
      <w:tr w:rsidR="00431BD2" w:rsidRPr="00642723" w:rsidTr="006E4506">
        <w:trPr>
          <w:trHeight w:val="318"/>
        </w:trPr>
        <w:tc>
          <w:tcPr>
            <w:tcW w:w="4487" w:type="dxa"/>
          </w:tcPr>
          <w:p w:rsidR="00431BD2" w:rsidRPr="00766411" w:rsidRDefault="00431BD2" w:rsidP="006E4506">
            <w:pPr>
              <w:pStyle w:val="Heading3"/>
              <w:jc w:val="center"/>
              <w:rPr>
                <w:sz w:val="18"/>
                <w:szCs w:val="18"/>
              </w:rPr>
            </w:pPr>
            <w:r w:rsidRPr="00766411">
              <w:rPr>
                <w:sz w:val="18"/>
                <w:szCs w:val="18"/>
              </w:rPr>
              <w:lastRenderedPageBreak/>
              <w:t>People</w:t>
            </w:r>
          </w:p>
          <w:p w:rsidR="00431BD2" w:rsidRPr="00766411" w:rsidRDefault="00431BD2" w:rsidP="006E4506">
            <w:pPr>
              <w:pStyle w:val="Heading3"/>
              <w:jc w:val="center"/>
              <w:rPr>
                <w:sz w:val="18"/>
                <w:szCs w:val="18"/>
              </w:rPr>
            </w:pPr>
            <w:r w:rsidRPr="00766411">
              <w:rPr>
                <w:sz w:val="18"/>
                <w:szCs w:val="18"/>
              </w:rPr>
              <w:t>(Health, Homes and Communities)</w:t>
            </w:r>
          </w:p>
          <w:p w:rsidR="00431BD2" w:rsidRPr="00766411" w:rsidRDefault="00431BD2" w:rsidP="009E34D2">
            <w:pPr>
              <w:rPr>
                <w:sz w:val="18"/>
                <w:szCs w:val="18"/>
              </w:rPr>
            </w:pPr>
          </w:p>
          <w:p w:rsidR="00431BD2" w:rsidRPr="00766411" w:rsidRDefault="00431BD2" w:rsidP="005A419E">
            <w:pPr>
              <w:pStyle w:val="ListParagraph"/>
              <w:ind w:left="284"/>
              <w:rPr>
                <w:sz w:val="18"/>
                <w:szCs w:val="18"/>
              </w:rPr>
            </w:pPr>
          </w:p>
        </w:tc>
        <w:tc>
          <w:tcPr>
            <w:tcW w:w="5260" w:type="dxa"/>
          </w:tcPr>
          <w:p w:rsidR="005A419E" w:rsidRPr="00766411" w:rsidRDefault="005A419E" w:rsidP="005A419E">
            <w:pPr>
              <w:rPr>
                <w:rFonts w:ascii="Verdana" w:hAnsi="Verdana" w:cs="Arial"/>
                <w:sz w:val="18"/>
                <w:szCs w:val="18"/>
              </w:rPr>
            </w:pPr>
            <w:r w:rsidRPr="00766411">
              <w:rPr>
                <w:rFonts w:ascii="Verdana" w:hAnsi="Verdana" w:cs="Arial"/>
                <w:sz w:val="18"/>
                <w:szCs w:val="18"/>
              </w:rPr>
              <w:t>In order for individual</w:t>
            </w:r>
            <w:r w:rsidR="008367EC">
              <w:rPr>
                <w:rFonts w:ascii="Verdana" w:hAnsi="Verdana" w:cs="Arial"/>
                <w:sz w:val="18"/>
                <w:szCs w:val="18"/>
              </w:rPr>
              <w:t>s</w:t>
            </w:r>
            <w:r w:rsidRPr="00766411">
              <w:rPr>
                <w:rFonts w:ascii="Verdana" w:hAnsi="Verdana" w:cs="Arial"/>
                <w:sz w:val="18"/>
                <w:szCs w:val="18"/>
              </w:rPr>
              <w:t xml:space="preserve">, homes and communities </w:t>
            </w:r>
            <w:r w:rsidR="00B0746A" w:rsidRPr="00766411">
              <w:rPr>
                <w:rFonts w:ascii="Verdana" w:hAnsi="Verdana" w:cs="Arial"/>
                <w:sz w:val="18"/>
                <w:szCs w:val="18"/>
              </w:rPr>
              <w:t>to remain</w:t>
            </w:r>
            <w:r w:rsidRPr="00766411">
              <w:rPr>
                <w:rFonts w:ascii="Verdana" w:hAnsi="Verdana" w:cs="Arial"/>
                <w:sz w:val="18"/>
                <w:szCs w:val="18"/>
              </w:rPr>
              <w:t xml:space="preserve"> healthy, they need to be supported in order to establish resilient self-reliant </w:t>
            </w:r>
            <w:r w:rsidR="008367EC">
              <w:rPr>
                <w:rFonts w:ascii="Verdana" w:hAnsi="Verdana" w:cs="Arial"/>
                <w:sz w:val="18"/>
                <w:szCs w:val="18"/>
              </w:rPr>
              <w:t xml:space="preserve">and suitably </w:t>
            </w:r>
            <w:r w:rsidRPr="00766411">
              <w:rPr>
                <w:rFonts w:ascii="Verdana" w:hAnsi="Verdana" w:cs="Arial"/>
                <w:sz w:val="18"/>
                <w:szCs w:val="18"/>
              </w:rPr>
              <w:t xml:space="preserve">graduated care packages. The individual, the community and the specialist. </w:t>
            </w:r>
          </w:p>
          <w:p w:rsidR="005A419E" w:rsidRPr="00766411" w:rsidRDefault="005A419E" w:rsidP="005A419E">
            <w:pPr>
              <w:rPr>
                <w:rFonts w:ascii="Verdana" w:hAnsi="Verdana" w:cs="Arial"/>
                <w:sz w:val="18"/>
                <w:szCs w:val="18"/>
              </w:rPr>
            </w:pPr>
          </w:p>
          <w:p w:rsidR="005A419E" w:rsidRPr="00766411" w:rsidRDefault="005A419E" w:rsidP="005A419E">
            <w:pPr>
              <w:ind w:left="333" w:hanging="333"/>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Analyse data and deliver suitable targeted interventions based on evidence</w:t>
            </w:r>
            <w:r w:rsidR="00E82DD8">
              <w:rPr>
                <w:rFonts w:ascii="Verdana" w:hAnsi="Verdana" w:cs="Arial"/>
                <w:sz w:val="18"/>
                <w:szCs w:val="18"/>
              </w:rPr>
              <w:t>.</w:t>
            </w:r>
          </w:p>
          <w:p w:rsidR="005A419E" w:rsidRPr="00766411" w:rsidRDefault="005A419E" w:rsidP="005A419E">
            <w:pPr>
              <w:ind w:left="333" w:hanging="333"/>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Use evidence to direct priorities</w:t>
            </w:r>
            <w:r w:rsidR="00E82DD8">
              <w:rPr>
                <w:rFonts w:ascii="Verdana" w:hAnsi="Verdana" w:cs="Arial"/>
                <w:sz w:val="18"/>
                <w:szCs w:val="18"/>
              </w:rPr>
              <w:t>.</w:t>
            </w:r>
          </w:p>
          <w:p w:rsidR="005A419E" w:rsidRPr="00766411" w:rsidRDefault="005A419E" w:rsidP="005A419E">
            <w:pPr>
              <w:ind w:left="333" w:hanging="333"/>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 xml:space="preserve">Work in partnership with other local authorities and agencies to ensure a coordinated holistic approach. </w:t>
            </w:r>
          </w:p>
          <w:p w:rsidR="005A419E" w:rsidRPr="00766411" w:rsidRDefault="005A419E" w:rsidP="005A419E">
            <w:pPr>
              <w:ind w:left="333" w:hanging="333"/>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Engage with those communities which are hard to reach</w:t>
            </w:r>
            <w:r w:rsidR="00E82DD8">
              <w:rPr>
                <w:rFonts w:ascii="Verdana" w:hAnsi="Verdana" w:cs="Arial"/>
                <w:sz w:val="18"/>
                <w:szCs w:val="18"/>
              </w:rPr>
              <w:t>.</w:t>
            </w:r>
          </w:p>
          <w:p w:rsidR="005A419E" w:rsidRPr="00766411" w:rsidRDefault="005A419E" w:rsidP="005A419E">
            <w:pPr>
              <w:ind w:left="333" w:hanging="333"/>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Work in the community to establish effective community engagement, community capacity building</w:t>
            </w:r>
          </w:p>
          <w:p w:rsidR="005A419E" w:rsidRPr="00766411" w:rsidRDefault="005A419E" w:rsidP="005A419E">
            <w:pPr>
              <w:ind w:left="333" w:hanging="333"/>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 xml:space="preserve">Identify gaps in available service provision and helping to establish mechanisms and arrangement to fill those gaps. </w:t>
            </w:r>
          </w:p>
          <w:p w:rsidR="005A419E" w:rsidRPr="00766411" w:rsidRDefault="005A419E" w:rsidP="005A419E">
            <w:pPr>
              <w:ind w:left="333" w:hanging="333"/>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 xml:space="preserve">Concentrating on those with the greatest need. </w:t>
            </w:r>
          </w:p>
          <w:p w:rsidR="005A419E" w:rsidRPr="00766411" w:rsidRDefault="005A419E" w:rsidP="005A419E">
            <w:pPr>
              <w:ind w:left="333" w:hanging="333"/>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Ensure that all of our decisions, policies and strategies promote health and wellbeing as a consideration</w:t>
            </w:r>
            <w:r w:rsidR="00BF3165">
              <w:rPr>
                <w:rFonts w:ascii="Verdana" w:hAnsi="Verdana" w:cs="Arial"/>
                <w:sz w:val="18"/>
                <w:szCs w:val="18"/>
              </w:rPr>
              <w:t>.</w:t>
            </w:r>
          </w:p>
          <w:p w:rsidR="005A419E" w:rsidRPr="00766411" w:rsidRDefault="005A419E" w:rsidP="005A419E">
            <w:pPr>
              <w:ind w:left="333" w:hanging="333"/>
              <w:rPr>
                <w:rFonts w:ascii="Verdana" w:hAnsi="Verdana" w:cs="Arial"/>
                <w:sz w:val="18"/>
                <w:szCs w:val="18"/>
              </w:rPr>
            </w:pPr>
          </w:p>
          <w:p w:rsidR="005A419E" w:rsidRPr="00766411" w:rsidRDefault="00510C50" w:rsidP="005A419E">
            <w:pPr>
              <w:ind w:left="333" w:hanging="333"/>
              <w:rPr>
                <w:rFonts w:ascii="Verdana" w:hAnsi="Verdana" w:cs="Arial"/>
                <w:sz w:val="18"/>
                <w:szCs w:val="18"/>
              </w:rPr>
            </w:pPr>
            <w:r w:rsidRPr="00766411">
              <w:rPr>
                <w:rFonts w:ascii="Verdana" w:hAnsi="Verdana" w:cs="Arial"/>
                <w:sz w:val="18"/>
                <w:szCs w:val="18"/>
              </w:rPr>
              <w:t>By delivering:</w:t>
            </w:r>
          </w:p>
          <w:p w:rsidR="005A419E" w:rsidRPr="00766411" w:rsidRDefault="00510C50" w:rsidP="005A419E">
            <w:pPr>
              <w:pStyle w:val="ListParagraph"/>
              <w:numPr>
                <w:ilvl w:val="0"/>
                <w:numId w:val="45"/>
              </w:numPr>
              <w:ind w:left="333" w:hanging="333"/>
              <w:rPr>
                <w:rFonts w:ascii="Verdana" w:hAnsi="Verdana" w:cs="Arial"/>
                <w:sz w:val="18"/>
                <w:szCs w:val="18"/>
              </w:rPr>
            </w:pPr>
            <w:r w:rsidRPr="00766411">
              <w:rPr>
                <w:rFonts w:ascii="Verdana" w:hAnsi="Verdana" w:cs="Arial"/>
                <w:sz w:val="18"/>
                <w:szCs w:val="18"/>
              </w:rPr>
              <w:t xml:space="preserve">Advice </w:t>
            </w:r>
            <w:r w:rsidR="005A419E" w:rsidRPr="00766411">
              <w:rPr>
                <w:rFonts w:ascii="Verdana" w:hAnsi="Verdana" w:cs="Arial"/>
                <w:sz w:val="18"/>
                <w:szCs w:val="18"/>
              </w:rPr>
              <w:t>and guidance</w:t>
            </w:r>
            <w:r w:rsidRPr="00766411">
              <w:rPr>
                <w:rFonts w:ascii="Verdana" w:hAnsi="Verdana" w:cs="Arial"/>
                <w:sz w:val="18"/>
                <w:szCs w:val="18"/>
              </w:rPr>
              <w:t xml:space="preserve"> through ‘making every contact count’ and other Health &amp; Wellbeing </w:t>
            </w:r>
            <w:r w:rsidR="00766411" w:rsidRPr="00766411">
              <w:rPr>
                <w:rFonts w:ascii="Verdana" w:hAnsi="Verdana" w:cs="Arial"/>
                <w:sz w:val="18"/>
                <w:szCs w:val="18"/>
              </w:rPr>
              <w:t>mechanisms</w:t>
            </w:r>
            <w:r w:rsidR="005A419E" w:rsidRPr="00766411">
              <w:rPr>
                <w:rFonts w:ascii="Verdana" w:hAnsi="Verdana" w:cs="Arial"/>
                <w:sz w:val="18"/>
                <w:szCs w:val="18"/>
              </w:rPr>
              <w:t>.</w:t>
            </w:r>
          </w:p>
          <w:p w:rsidR="00510C50" w:rsidRPr="00766411" w:rsidRDefault="00510C50" w:rsidP="005A419E">
            <w:pPr>
              <w:pStyle w:val="ListParagraph"/>
              <w:numPr>
                <w:ilvl w:val="0"/>
                <w:numId w:val="45"/>
              </w:numPr>
              <w:ind w:left="333" w:hanging="333"/>
              <w:rPr>
                <w:rFonts w:ascii="Verdana" w:hAnsi="Verdana" w:cs="Arial"/>
                <w:sz w:val="18"/>
                <w:szCs w:val="18"/>
              </w:rPr>
            </w:pPr>
            <w:r w:rsidRPr="00766411">
              <w:rPr>
                <w:rFonts w:ascii="Verdana" w:hAnsi="Verdana" w:cs="Arial"/>
                <w:sz w:val="18"/>
                <w:szCs w:val="18"/>
              </w:rPr>
              <w:t xml:space="preserve">Delivering interventions in </w:t>
            </w:r>
            <w:r w:rsidR="00766411" w:rsidRPr="00766411">
              <w:rPr>
                <w:rFonts w:ascii="Verdana" w:hAnsi="Verdana" w:cs="Arial"/>
                <w:sz w:val="18"/>
                <w:szCs w:val="18"/>
              </w:rPr>
              <w:t>partnership</w:t>
            </w:r>
            <w:r w:rsidRPr="00766411">
              <w:rPr>
                <w:rFonts w:ascii="Verdana" w:hAnsi="Verdana" w:cs="Arial"/>
                <w:sz w:val="18"/>
                <w:szCs w:val="18"/>
              </w:rPr>
              <w:t xml:space="preserve"> to contribute to improvements in health and wellbeing. </w:t>
            </w:r>
          </w:p>
          <w:p w:rsidR="00431BD2" w:rsidRPr="00766411" w:rsidRDefault="00431BD2" w:rsidP="005A419E">
            <w:pPr>
              <w:pStyle w:val="ListParagraph"/>
              <w:numPr>
                <w:ilvl w:val="0"/>
                <w:numId w:val="45"/>
              </w:numPr>
              <w:ind w:left="333" w:hanging="333"/>
              <w:rPr>
                <w:rFonts w:ascii="Verdana" w:hAnsi="Verdana" w:cs="Arial"/>
                <w:sz w:val="18"/>
                <w:szCs w:val="18"/>
              </w:rPr>
            </w:pPr>
            <w:r w:rsidRPr="00766411">
              <w:rPr>
                <w:rFonts w:ascii="Verdana" w:hAnsi="Verdana" w:cs="Arial"/>
                <w:sz w:val="18"/>
                <w:szCs w:val="18"/>
              </w:rPr>
              <w:t xml:space="preserve">Joint working on </w:t>
            </w:r>
            <w:r w:rsidR="008367EC">
              <w:rPr>
                <w:rFonts w:ascii="Verdana" w:hAnsi="Verdana" w:cs="Arial"/>
                <w:sz w:val="18"/>
                <w:szCs w:val="18"/>
              </w:rPr>
              <w:t xml:space="preserve">the </w:t>
            </w:r>
            <w:r w:rsidRPr="00766411">
              <w:rPr>
                <w:rFonts w:ascii="Verdana" w:hAnsi="Verdana" w:cs="Arial"/>
                <w:sz w:val="18"/>
                <w:szCs w:val="18"/>
              </w:rPr>
              <w:t xml:space="preserve">Priority Families county-wide programme and </w:t>
            </w:r>
            <w:r w:rsidR="008367EC">
              <w:rPr>
                <w:rFonts w:ascii="Verdana" w:hAnsi="Verdana" w:cs="Arial"/>
                <w:sz w:val="18"/>
                <w:szCs w:val="18"/>
              </w:rPr>
              <w:t xml:space="preserve">on </w:t>
            </w:r>
            <w:r w:rsidRPr="00766411">
              <w:rPr>
                <w:rFonts w:ascii="Verdana" w:hAnsi="Verdana" w:cs="Arial"/>
                <w:sz w:val="18"/>
                <w:szCs w:val="18"/>
              </w:rPr>
              <w:t xml:space="preserve">Anti-social behaviour issues. </w:t>
            </w:r>
          </w:p>
          <w:p w:rsidR="00431BD2" w:rsidRPr="00766411" w:rsidRDefault="00431BD2" w:rsidP="005A419E">
            <w:pPr>
              <w:pStyle w:val="ListParagraph"/>
              <w:numPr>
                <w:ilvl w:val="0"/>
                <w:numId w:val="45"/>
              </w:numPr>
              <w:ind w:left="333" w:hanging="333"/>
              <w:rPr>
                <w:rFonts w:ascii="Verdana" w:hAnsi="Verdana" w:cs="Arial"/>
                <w:sz w:val="18"/>
                <w:szCs w:val="18"/>
              </w:rPr>
            </w:pPr>
            <w:r w:rsidRPr="00766411">
              <w:rPr>
                <w:rFonts w:ascii="Verdana" w:hAnsi="Verdana" w:cs="Arial"/>
                <w:sz w:val="18"/>
                <w:szCs w:val="18"/>
              </w:rPr>
              <w:t xml:space="preserve">Designing out crime and </w:t>
            </w:r>
            <w:r w:rsidR="00766411" w:rsidRPr="00766411">
              <w:rPr>
                <w:rFonts w:ascii="Verdana" w:hAnsi="Verdana" w:cs="Arial"/>
                <w:sz w:val="18"/>
                <w:szCs w:val="18"/>
              </w:rPr>
              <w:t>nuisance</w:t>
            </w:r>
            <w:r w:rsidRPr="00766411">
              <w:rPr>
                <w:rFonts w:ascii="Verdana" w:hAnsi="Verdana" w:cs="Arial"/>
                <w:sz w:val="18"/>
                <w:szCs w:val="18"/>
              </w:rPr>
              <w:t xml:space="preserve"> from new developments. </w:t>
            </w:r>
          </w:p>
          <w:p w:rsidR="00F1193C" w:rsidRPr="00766411" w:rsidRDefault="00023D59" w:rsidP="005A419E">
            <w:pPr>
              <w:pStyle w:val="ListParagraph"/>
              <w:numPr>
                <w:ilvl w:val="0"/>
                <w:numId w:val="45"/>
              </w:numPr>
              <w:ind w:left="333" w:hanging="333"/>
              <w:rPr>
                <w:rFonts w:ascii="Verdana" w:hAnsi="Verdana" w:cs="Arial"/>
                <w:sz w:val="18"/>
                <w:szCs w:val="18"/>
              </w:rPr>
            </w:pPr>
            <w:r w:rsidRPr="00766411">
              <w:rPr>
                <w:rFonts w:ascii="Verdana" w:hAnsi="Verdana" w:cs="Arial"/>
                <w:sz w:val="18"/>
                <w:szCs w:val="18"/>
              </w:rPr>
              <w:t>Overlap with direct measures listed above.</w:t>
            </w:r>
          </w:p>
          <w:p w:rsidR="00F1193C" w:rsidRPr="00766411" w:rsidRDefault="00023D59" w:rsidP="005A419E">
            <w:pPr>
              <w:pStyle w:val="ListParagraph"/>
              <w:numPr>
                <w:ilvl w:val="0"/>
                <w:numId w:val="45"/>
              </w:numPr>
              <w:ind w:left="333" w:hanging="333"/>
              <w:rPr>
                <w:rFonts w:ascii="Verdana" w:hAnsi="Verdana" w:cs="Arial"/>
                <w:sz w:val="18"/>
                <w:szCs w:val="18"/>
              </w:rPr>
            </w:pPr>
            <w:r w:rsidRPr="00766411">
              <w:rPr>
                <w:rFonts w:ascii="Verdana" w:hAnsi="Verdana" w:cs="Arial"/>
                <w:sz w:val="18"/>
                <w:szCs w:val="18"/>
              </w:rPr>
              <w:t>Co</w:t>
            </w:r>
            <w:r w:rsidR="00F1193C" w:rsidRPr="00766411">
              <w:rPr>
                <w:rFonts w:ascii="Verdana" w:hAnsi="Verdana" w:cs="Arial"/>
                <w:sz w:val="18"/>
                <w:szCs w:val="18"/>
              </w:rPr>
              <w:t>-ordinated response to Civil Emergency incident and recovery help &amp; assistance.</w:t>
            </w:r>
          </w:p>
          <w:p w:rsidR="00F1193C" w:rsidRDefault="00023D59" w:rsidP="005A419E">
            <w:pPr>
              <w:pStyle w:val="ListParagraph"/>
              <w:numPr>
                <w:ilvl w:val="0"/>
                <w:numId w:val="45"/>
              </w:numPr>
              <w:ind w:left="333" w:hanging="284"/>
              <w:rPr>
                <w:rFonts w:ascii="Verdana" w:hAnsi="Verdana"/>
                <w:sz w:val="18"/>
                <w:szCs w:val="18"/>
              </w:rPr>
            </w:pPr>
            <w:r w:rsidRPr="00766411">
              <w:rPr>
                <w:rFonts w:ascii="Verdana" w:hAnsi="Verdana"/>
                <w:sz w:val="18"/>
                <w:szCs w:val="18"/>
              </w:rPr>
              <w:t xml:space="preserve">Promotion of </w:t>
            </w:r>
            <w:r w:rsidR="00F1193C" w:rsidRPr="00766411">
              <w:rPr>
                <w:rFonts w:ascii="Verdana" w:hAnsi="Verdana"/>
                <w:sz w:val="18"/>
                <w:szCs w:val="18"/>
              </w:rPr>
              <w:t xml:space="preserve">greater </w:t>
            </w:r>
            <w:r w:rsidR="009C6DE3">
              <w:rPr>
                <w:rFonts w:ascii="Verdana" w:hAnsi="Verdana"/>
                <w:sz w:val="18"/>
                <w:szCs w:val="18"/>
              </w:rPr>
              <w:t xml:space="preserve">personal </w:t>
            </w:r>
            <w:r w:rsidR="00F1193C" w:rsidRPr="00766411">
              <w:rPr>
                <w:rFonts w:ascii="Verdana" w:hAnsi="Verdana"/>
                <w:sz w:val="18"/>
                <w:szCs w:val="18"/>
              </w:rPr>
              <w:t>responsibility</w:t>
            </w:r>
            <w:r w:rsidR="00671564">
              <w:rPr>
                <w:rFonts w:ascii="Verdana" w:hAnsi="Verdana"/>
                <w:sz w:val="18"/>
                <w:szCs w:val="18"/>
              </w:rPr>
              <w:t>. i.e.</w:t>
            </w:r>
            <w:r w:rsidR="00F1193C" w:rsidRPr="00766411">
              <w:rPr>
                <w:rFonts w:ascii="Verdana" w:hAnsi="Verdana"/>
                <w:sz w:val="18"/>
                <w:szCs w:val="18"/>
              </w:rPr>
              <w:t xml:space="preserve"> good neighbour guide and Going Out &amp; Staying Safe.</w:t>
            </w:r>
          </w:p>
          <w:p w:rsidR="006F47B3" w:rsidRPr="00A37BD7" w:rsidRDefault="00A777A4" w:rsidP="00A37BD7">
            <w:pPr>
              <w:pStyle w:val="ListParagraph"/>
              <w:numPr>
                <w:ilvl w:val="0"/>
                <w:numId w:val="45"/>
              </w:numPr>
              <w:ind w:left="333" w:hanging="333"/>
              <w:rPr>
                <w:rFonts w:ascii="Verdana" w:hAnsi="Verdana" w:cs="Arial"/>
                <w:strike/>
                <w:sz w:val="18"/>
                <w:szCs w:val="18"/>
              </w:rPr>
            </w:pPr>
            <w:r w:rsidRPr="00A37BD7">
              <w:rPr>
                <w:rFonts w:ascii="Verdana" w:hAnsi="Verdana" w:cs="Arial"/>
                <w:sz w:val="18"/>
                <w:szCs w:val="18"/>
              </w:rPr>
              <w:t>Advice and support to enable</w:t>
            </w:r>
            <w:r w:rsidR="006F47B3" w:rsidRPr="00A37BD7">
              <w:rPr>
                <w:rFonts w:ascii="Verdana" w:hAnsi="Verdana" w:cs="Arial"/>
                <w:sz w:val="18"/>
                <w:szCs w:val="18"/>
              </w:rPr>
              <w:t xml:space="preserve"> the voluntary an</w:t>
            </w:r>
            <w:r w:rsidRPr="00A37BD7">
              <w:rPr>
                <w:rFonts w:ascii="Verdana" w:hAnsi="Verdana" w:cs="Arial"/>
                <w:sz w:val="18"/>
                <w:szCs w:val="18"/>
              </w:rPr>
              <w:t xml:space="preserve">d community sector to access </w:t>
            </w:r>
            <w:r w:rsidR="006F47B3" w:rsidRPr="00A37BD7">
              <w:rPr>
                <w:rFonts w:ascii="Verdana" w:hAnsi="Verdana" w:cs="Arial"/>
                <w:sz w:val="18"/>
                <w:szCs w:val="18"/>
              </w:rPr>
              <w:t>grants and funding</w:t>
            </w:r>
          </w:p>
          <w:p w:rsidR="00F1193C" w:rsidRPr="00766411" w:rsidRDefault="00F1193C" w:rsidP="005A419E">
            <w:pPr>
              <w:pStyle w:val="ListParagraph"/>
              <w:numPr>
                <w:ilvl w:val="0"/>
                <w:numId w:val="45"/>
              </w:numPr>
              <w:ind w:left="333" w:hanging="284"/>
              <w:rPr>
                <w:rFonts w:ascii="Verdana" w:hAnsi="Verdana" w:cs="Arial"/>
                <w:sz w:val="18"/>
                <w:szCs w:val="18"/>
              </w:rPr>
            </w:pPr>
            <w:r w:rsidRPr="00766411">
              <w:rPr>
                <w:rFonts w:ascii="Verdana" w:hAnsi="Verdana" w:cs="Arial"/>
                <w:sz w:val="18"/>
                <w:szCs w:val="18"/>
              </w:rPr>
              <w:t>Support for Community Forums.</w:t>
            </w:r>
          </w:p>
          <w:p w:rsidR="00F1193C" w:rsidRPr="00766411" w:rsidRDefault="00F1193C" w:rsidP="00F1193C">
            <w:pPr>
              <w:rPr>
                <w:rFonts w:ascii="Verdana" w:hAnsi="Verdana" w:cs="Arial"/>
                <w:sz w:val="18"/>
                <w:szCs w:val="18"/>
              </w:rPr>
            </w:pPr>
          </w:p>
        </w:tc>
        <w:tc>
          <w:tcPr>
            <w:tcW w:w="4962" w:type="dxa"/>
          </w:tcPr>
          <w:p w:rsidR="00431BD2" w:rsidRPr="00766411" w:rsidRDefault="00431BD2" w:rsidP="00602315">
            <w:pPr>
              <w:rPr>
                <w:rFonts w:ascii="Verdana" w:hAnsi="Verdana" w:cs="Arial"/>
                <w:sz w:val="18"/>
                <w:szCs w:val="18"/>
              </w:rPr>
            </w:pPr>
          </w:p>
          <w:p w:rsidR="00F1193C" w:rsidRPr="00766411" w:rsidRDefault="00F1193C" w:rsidP="00F1193C">
            <w:pPr>
              <w:pStyle w:val="ListParagraph"/>
              <w:numPr>
                <w:ilvl w:val="0"/>
                <w:numId w:val="43"/>
              </w:numPr>
              <w:ind w:left="318" w:hanging="284"/>
              <w:rPr>
                <w:rFonts w:ascii="Verdana" w:hAnsi="Verdana" w:cs="Arial"/>
                <w:sz w:val="18"/>
                <w:szCs w:val="18"/>
              </w:rPr>
            </w:pPr>
            <w:r w:rsidRPr="00766411">
              <w:rPr>
                <w:rFonts w:ascii="Verdana" w:hAnsi="Verdana" w:cs="Arial"/>
                <w:sz w:val="18"/>
                <w:szCs w:val="18"/>
              </w:rPr>
              <w:t xml:space="preserve">Working with stakeholders in the community to address the agenda. </w:t>
            </w:r>
          </w:p>
          <w:p w:rsidR="00431BD2" w:rsidRPr="00766411" w:rsidRDefault="00F1193C" w:rsidP="00F1193C">
            <w:pPr>
              <w:pStyle w:val="ListParagraph"/>
              <w:numPr>
                <w:ilvl w:val="0"/>
                <w:numId w:val="43"/>
              </w:numPr>
              <w:ind w:left="318" w:hanging="284"/>
              <w:rPr>
                <w:rFonts w:ascii="Verdana" w:hAnsi="Verdana" w:cs="Arial"/>
                <w:sz w:val="18"/>
                <w:szCs w:val="18"/>
              </w:rPr>
            </w:pPr>
            <w:r w:rsidRPr="00766411">
              <w:rPr>
                <w:rFonts w:ascii="Verdana" w:hAnsi="Verdana" w:cs="Arial"/>
                <w:sz w:val="18"/>
                <w:szCs w:val="18"/>
              </w:rPr>
              <w:t>Engaging stakeholders and other services in the delivery of Health and wellbeing.</w:t>
            </w:r>
          </w:p>
          <w:p w:rsidR="00431BD2" w:rsidRPr="00766411" w:rsidRDefault="00431BD2" w:rsidP="00602315">
            <w:pPr>
              <w:rPr>
                <w:rFonts w:ascii="Verdana" w:hAnsi="Verdana" w:cs="Arial"/>
                <w:sz w:val="18"/>
                <w:szCs w:val="18"/>
              </w:rPr>
            </w:pPr>
          </w:p>
        </w:tc>
      </w:tr>
      <w:tr w:rsidR="00431BD2" w:rsidRPr="00642723" w:rsidTr="006E4506">
        <w:trPr>
          <w:trHeight w:val="318"/>
        </w:trPr>
        <w:tc>
          <w:tcPr>
            <w:tcW w:w="4487" w:type="dxa"/>
          </w:tcPr>
          <w:p w:rsidR="00431BD2" w:rsidRPr="00766411" w:rsidRDefault="00431BD2" w:rsidP="006E4506">
            <w:pPr>
              <w:jc w:val="center"/>
              <w:rPr>
                <w:rFonts w:ascii="Verdana" w:hAnsi="Verdana" w:cs="Arial"/>
                <w:b/>
                <w:sz w:val="18"/>
                <w:szCs w:val="18"/>
              </w:rPr>
            </w:pPr>
            <w:r w:rsidRPr="00766411">
              <w:rPr>
                <w:rFonts w:ascii="Verdana" w:hAnsi="Verdana" w:cs="Arial"/>
                <w:b/>
                <w:sz w:val="18"/>
                <w:szCs w:val="18"/>
              </w:rPr>
              <w:lastRenderedPageBreak/>
              <w:t>Money</w:t>
            </w:r>
          </w:p>
          <w:p w:rsidR="00431BD2" w:rsidRPr="00766411" w:rsidRDefault="00431BD2" w:rsidP="006E4506">
            <w:pPr>
              <w:jc w:val="center"/>
              <w:rPr>
                <w:rFonts w:ascii="Verdana" w:hAnsi="Verdana" w:cs="Arial"/>
                <w:b/>
                <w:sz w:val="18"/>
                <w:szCs w:val="18"/>
              </w:rPr>
            </w:pPr>
            <w:r w:rsidRPr="00766411">
              <w:rPr>
                <w:rFonts w:ascii="Verdana" w:hAnsi="Verdana" w:cs="Arial"/>
                <w:b/>
                <w:sz w:val="18"/>
                <w:szCs w:val="18"/>
              </w:rPr>
              <w:t>(Infrastructure, Enterprise and Employment)</w:t>
            </w:r>
          </w:p>
          <w:p w:rsidR="00431BD2" w:rsidRPr="00766411" w:rsidRDefault="00431BD2" w:rsidP="006E4506">
            <w:pPr>
              <w:jc w:val="center"/>
              <w:rPr>
                <w:rFonts w:ascii="Verdana" w:hAnsi="Verdana" w:cs="Arial"/>
                <w:b/>
                <w:sz w:val="18"/>
                <w:szCs w:val="18"/>
              </w:rPr>
            </w:pPr>
          </w:p>
          <w:p w:rsidR="00431BD2" w:rsidRPr="00766411" w:rsidRDefault="00431BD2" w:rsidP="005A419E">
            <w:pPr>
              <w:pStyle w:val="ListParagraph"/>
              <w:ind w:left="333"/>
              <w:rPr>
                <w:rFonts w:ascii="Verdana" w:hAnsi="Verdana" w:cs="Arial"/>
                <w:b/>
                <w:sz w:val="18"/>
                <w:szCs w:val="18"/>
              </w:rPr>
            </w:pPr>
          </w:p>
        </w:tc>
        <w:tc>
          <w:tcPr>
            <w:tcW w:w="5260" w:type="dxa"/>
          </w:tcPr>
          <w:p w:rsidR="005A419E" w:rsidRPr="00766411" w:rsidRDefault="005A419E" w:rsidP="005A419E">
            <w:pPr>
              <w:rPr>
                <w:rFonts w:ascii="Verdana" w:hAnsi="Verdana" w:cs="Arial"/>
                <w:sz w:val="18"/>
                <w:szCs w:val="18"/>
              </w:rPr>
            </w:pPr>
            <w:r w:rsidRPr="00766411">
              <w:rPr>
                <w:rFonts w:ascii="Verdana" w:hAnsi="Verdana" w:cs="Arial"/>
                <w:sz w:val="18"/>
                <w:szCs w:val="18"/>
              </w:rPr>
              <w:t xml:space="preserve">In order for businesses to compete, grow and stay current, they need support and engage with councils. Critical to this is that businesses find it easy to access the council support and services. Equally critical is that the council listens and considers the changing needs of the business. Work with growth hubs to develop a cohesive system of business support that is effective, sustainable and adds value that a business understands. </w:t>
            </w:r>
          </w:p>
          <w:p w:rsidR="005A419E" w:rsidRPr="00766411" w:rsidRDefault="005A419E" w:rsidP="005A419E">
            <w:pPr>
              <w:rPr>
                <w:rFonts w:ascii="Verdana" w:hAnsi="Verdana" w:cs="Arial"/>
                <w:sz w:val="18"/>
                <w:szCs w:val="18"/>
              </w:rPr>
            </w:pPr>
          </w:p>
          <w:p w:rsidR="003665ED" w:rsidRDefault="003665ED" w:rsidP="005A419E">
            <w:pPr>
              <w:ind w:left="333" w:hanging="284"/>
              <w:rPr>
                <w:rFonts w:ascii="Verdana" w:hAnsi="Verdana" w:cs="Arial"/>
                <w:sz w:val="18"/>
                <w:szCs w:val="18"/>
              </w:rPr>
            </w:pPr>
            <w:r>
              <w:rPr>
                <w:rFonts w:ascii="Verdana" w:hAnsi="Verdana" w:cs="Arial"/>
                <w:sz w:val="18"/>
                <w:szCs w:val="18"/>
              </w:rPr>
              <w:t>Undertake following actions to deliver statutory duty of supporting business growth</w:t>
            </w:r>
          </w:p>
          <w:p w:rsidR="005A419E" w:rsidRPr="00671564" w:rsidRDefault="005A419E" w:rsidP="00671564">
            <w:pPr>
              <w:pStyle w:val="ListParagraph"/>
              <w:numPr>
                <w:ilvl w:val="0"/>
                <w:numId w:val="47"/>
              </w:numPr>
              <w:ind w:left="358" w:hanging="284"/>
              <w:rPr>
                <w:rFonts w:ascii="Verdana" w:hAnsi="Verdana" w:cs="Arial"/>
                <w:sz w:val="18"/>
                <w:szCs w:val="18"/>
              </w:rPr>
            </w:pPr>
            <w:r w:rsidRPr="00671564">
              <w:rPr>
                <w:rFonts w:ascii="Verdana" w:hAnsi="Verdana" w:cs="Arial"/>
                <w:sz w:val="18"/>
                <w:szCs w:val="18"/>
              </w:rPr>
              <w:t>Regular engagement with businesses and business community</w:t>
            </w:r>
            <w:r w:rsidR="00BF3165" w:rsidRPr="00671564">
              <w:rPr>
                <w:rFonts w:ascii="Verdana" w:hAnsi="Verdana" w:cs="Arial"/>
                <w:sz w:val="18"/>
                <w:szCs w:val="18"/>
              </w:rPr>
              <w:t>.</w:t>
            </w:r>
          </w:p>
          <w:p w:rsidR="005A419E" w:rsidRPr="00766411" w:rsidRDefault="005A419E" w:rsidP="005A419E">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Work in partnership with other local authorities to engage with business</w:t>
            </w:r>
            <w:r w:rsidR="00BF3165">
              <w:rPr>
                <w:rFonts w:ascii="Verdana" w:hAnsi="Verdana" w:cs="Arial"/>
                <w:sz w:val="18"/>
                <w:szCs w:val="18"/>
              </w:rPr>
              <w:t>.</w:t>
            </w:r>
          </w:p>
          <w:p w:rsidR="005A419E" w:rsidRPr="00766411" w:rsidRDefault="005A419E" w:rsidP="005A419E">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Take steps to engage with businesses which are hard to reach</w:t>
            </w:r>
            <w:r w:rsidR="00A37BD7">
              <w:rPr>
                <w:rFonts w:ascii="Verdana" w:hAnsi="Verdana" w:cs="Arial"/>
                <w:sz w:val="18"/>
                <w:szCs w:val="18"/>
              </w:rPr>
              <w:t>.</w:t>
            </w:r>
            <w:r w:rsidRPr="00766411">
              <w:rPr>
                <w:rFonts w:ascii="Verdana" w:hAnsi="Verdana" w:cs="Arial"/>
                <w:sz w:val="18"/>
                <w:szCs w:val="18"/>
              </w:rPr>
              <w:t xml:space="preserve"> </w:t>
            </w:r>
          </w:p>
          <w:p w:rsidR="005A419E" w:rsidRPr="00766411" w:rsidRDefault="005A419E" w:rsidP="005A419E">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 xml:space="preserve">Data share regarding business needs, confidence etc. </w:t>
            </w:r>
          </w:p>
          <w:p w:rsidR="005A419E" w:rsidRPr="00766411" w:rsidRDefault="005A419E" w:rsidP="005A419E">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 xml:space="preserve">Embed ‘Better Business for all’ ethos (BBFA) to help promote business and economic development. </w:t>
            </w:r>
          </w:p>
          <w:p w:rsidR="005A419E" w:rsidRPr="00766411" w:rsidRDefault="005A419E" w:rsidP="005A419E">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 xml:space="preserve">Promote &amp; deliver Primary Authority Arrangements </w:t>
            </w:r>
          </w:p>
          <w:p w:rsidR="005A419E" w:rsidRPr="00766411" w:rsidRDefault="005A419E" w:rsidP="005A419E">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 xml:space="preserve">Take graduated enforcement action to address non-compliance. </w:t>
            </w:r>
          </w:p>
          <w:p w:rsidR="00431BD2" w:rsidRPr="00766411" w:rsidRDefault="005A419E" w:rsidP="005A419E">
            <w:pPr>
              <w:pStyle w:val="ListParagraph"/>
              <w:numPr>
                <w:ilvl w:val="0"/>
                <w:numId w:val="40"/>
              </w:numPr>
              <w:ind w:left="333" w:hanging="284"/>
              <w:rPr>
                <w:rFonts w:ascii="Verdana" w:hAnsi="Verdana" w:cs="Arial"/>
                <w:sz w:val="18"/>
                <w:szCs w:val="18"/>
              </w:rPr>
            </w:pPr>
            <w:r w:rsidRPr="00766411">
              <w:rPr>
                <w:rFonts w:ascii="Verdana" w:hAnsi="Verdana" w:cs="Arial"/>
                <w:sz w:val="18"/>
                <w:szCs w:val="18"/>
              </w:rPr>
              <w:t xml:space="preserve">Provide appropriate advice and guidance </w:t>
            </w:r>
            <w:r w:rsidR="00023D59" w:rsidRPr="00766411">
              <w:rPr>
                <w:rFonts w:ascii="Verdana" w:hAnsi="Verdana" w:cs="Arial"/>
                <w:sz w:val="18"/>
                <w:szCs w:val="18"/>
              </w:rPr>
              <w:t xml:space="preserve">to </w:t>
            </w:r>
            <w:r w:rsidR="00766411" w:rsidRPr="00766411">
              <w:rPr>
                <w:rFonts w:ascii="Verdana" w:hAnsi="Verdana" w:cs="Arial"/>
                <w:sz w:val="18"/>
                <w:szCs w:val="18"/>
              </w:rPr>
              <w:t>assist</w:t>
            </w:r>
            <w:r w:rsidR="00023D59" w:rsidRPr="00766411">
              <w:rPr>
                <w:rFonts w:ascii="Verdana" w:hAnsi="Verdana" w:cs="Arial"/>
                <w:sz w:val="18"/>
                <w:szCs w:val="18"/>
              </w:rPr>
              <w:t xml:space="preserve"> in </w:t>
            </w:r>
            <w:r w:rsidR="00766411" w:rsidRPr="00766411">
              <w:rPr>
                <w:rFonts w:ascii="Verdana" w:hAnsi="Verdana" w:cs="Arial"/>
                <w:sz w:val="18"/>
                <w:szCs w:val="18"/>
              </w:rPr>
              <w:t>regulatory</w:t>
            </w:r>
            <w:r w:rsidR="00023D59" w:rsidRPr="00766411">
              <w:rPr>
                <w:rFonts w:ascii="Verdana" w:hAnsi="Verdana" w:cs="Arial"/>
                <w:sz w:val="18"/>
                <w:szCs w:val="18"/>
              </w:rPr>
              <w:t xml:space="preserve"> compliance</w:t>
            </w:r>
            <w:r w:rsidR="00431BD2" w:rsidRPr="00766411">
              <w:rPr>
                <w:rFonts w:ascii="Verdana" w:hAnsi="Verdana" w:cs="Arial"/>
                <w:sz w:val="18"/>
                <w:szCs w:val="18"/>
              </w:rPr>
              <w:t xml:space="preserve">. </w:t>
            </w:r>
          </w:p>
          <w:p w:rsidR="00431BD2" w:rsidRPr="00766411" w:rsidRDefault="00431BD2" w:rsidP="005A419E">
            <w:pPr>
              <w:pStyle w:val="ListParagraph"/>
              <w:ind w:left="333"/>
              <w:rPr>
                <w:rFonts w:ascii="Verdana" w:hAnsi="Verdana" w:cs="Arial"/>
                <w:sz w:val="18"/>
                <w:szCs w:val="18"/>
              </w:rPr>
            </w:pPr>
          </w:p>
        </w:tc>
        <w:tc>
          <w:tcPr>
            <w:tcW w:w="4962" w:type="dxa"/>
          </w:tcPr>
          <w:p w:rsidR="00F1193C" w:rsidRPr="00766411" w:rsidRDefault="00F1193C" w:rsidP="00431BD2">
            <w:pPr>
              <w:rPr>
                <w:rFonts w:ascii="Verdana" w:hAnsi="Verdana" w:cs="Arial"/>
                <w:sz w:val="18"/>
                <w:szCs w:val="18"/>
              </w:rPr>
            </w:pPr>
          </w:p>
          <w:p w:rsidR="00431BD2" w:rsidRPr="00766411" w:rsidRDefault="00431BD2" w:rsidP="005A419E">
            <w:pPr>
              <w:pStyle w:val="ListParagraph"/>
              <w:numPr>
                <w:ilvl w:val="0"/>
                <w:numId w:val="44"/>
              </w:numPr>
              <w:ind w:left="318" w:hanging="284"/>
              <w:rPr>
                <w:rFonts w:ascii="Verdana" w:hAnsi="Verdana" w:cs="Arial"/>
                <w:sz w:val="18"/>
                <w:szCs w:val="18"/>
              </w:rPr>
            </w:pPr>
            <w:r w:rsidRPr="00766411">
              <w:rPr>
                <w:rFonts w:ascii="Verdana" w:hAnsi="Verdana" w:cs="Arial"/>
                <w:sz w:val="18"/>
                <w:szCs w:val="18"/>
              </w:rPr>
              <w:t xml:space="preserve">Encouraging greater use and diversity of our town centres attractions </w:t>
            </w:r>
            <w:r w:rsidR="005A419E" w:rsidRPr="00766411">
              <w:rPr>
                <w:rFonts w:ascii="Verdana" w:hAnsi="Verdana" w:cs="Arial"/>
                <w:sz w:val="18"/>
                <w:szCs w:val="18"/>
              </w:rPr>
              <w:t xml:space="preserve">by delivering the </w:t>
            </w:r>
            <w:r w:rsidR="00766411" w:rsidRPr="00766411">
              <w:rPr>
                <w:rFonts w:ascii="Verdana" w:hAnsi="Verdana" w:cs="Arial"/>
                <w:sz w:val="18"/>
                <w:szCs w:val="18"/>
              </w:rPr>
              <w:t>outputs</w:t>
            </w:r>
            <w:r w:rsidR="005A419E" w:rsidRPr="00766411">
              <w:rPr>
                <w:rFonts w:ascii="Verdana" w:hAnsi="Verdana" w:cs="Arial"/>
                <w:sz w:val="18"/>
                <w:szCs w:val="18"/>
              </w:rPr>
              <w:t xml:space="preserve"> of Green, Clean and Safe.</w:t>
            </w:r>
          </w:p>
          <w:p w:rsidR="005A419E" w:rsidRPr="00766411" w:rsidRDefault="005A419E" w:rsidP="005A419E">
            <w:pPr>
              <w:pStyle w:val="ListParagraph"/>
              <w:numPr>
                <w:ilvl w:val="0"/>
                <w:numId w:val="44"/>
              </w:numPr>
              <w:ind w:left="318" w:hanging="284"/>
              <w:rPr>
                <w:rFonts w:ascii="Verdana" w:hAnsi="Verdana" w:cs="Arial"/>
                <w:sz w:val="18"/>
                <w:szCs w:val="18"/>
              </w:rPr>
            </w:pPr>
            <w:r w:rsidRPr="00766411">
              <w:rPr>
                <w:rFonts w:ascii="Verdana" w:hAnsi="Verdana" w:cs="Arial"/>
                <w:sz w:val="18"/>
                <w:szCs w:val="18"/>
              </w:rPr>
              <w:t>Deliver training opportunities</w:t>
            </w:r>
            <w:r w:rsidR="00BF3165">
              <w:rPr>
                <w:rFonts w:ascii="Verdana" w:hAnsi="Verdana" w:cs="Arial"/>
                <w:sz w:val="18"/>
                <w:szCs w:val="18"/>
              </w:rPr>
              <w:t>.</w:t>
            </w:r>
            <w:r w:rsidRPr="00766411">
              <w:rPr>
                <w:rFonts w:ascii="Verdana" w:hAnsi="Verdana" w:cs="Arial"/>
                <w:sz w:val="18"/>
                <w:szCs w:val="18"/>
              </w:rPr>
              <w:t xml:space="preserve"> </w:t>
            </w:r>
          </w:p>
          <w:p w:rsidR="005A419E" w:rsidRPr="00766411" w:rsidRDefault="005A419E" w:rsidP="005A419E">
            <w:pPr>
              <w:pStyle w:val="ListParagraph"/>
              <w:numPr>
                <w:ilvl w:val="0"/>
                <w:numId w:val="44"/>
              </w:numPr>
              <w:ind w:left="318" w:hanging="284"/>
              <w:rPr>
                <w:rFonts w:ascii="Verdana" w:hAnsi="Verdana" w:cs="Arial"/>
                <w:sz w:val="18"/>
                <w:szCs w:val="18"/>
              </w:rPr>
            </w:pPr>
            <w:r w:rsidRPr="00766411">
              <w:rPr>
                <w:rFonts w:ascii="Verdana" w:hAnsi="Verdana" w:cs="Arial"/>
                <w:sz w:val="18"/>
                <w:szCs w:val="18"/>
              </w:rPr>
              <w:t>Embed social value, return and sustainability into our procurement activities</w:t>
            </w:r>
            <w:r w:rsidR="00BF3165">
              <w:rPr>
                <w:rFonts w:ascii="Verdana" w:hAnsi="Verdana" w:cs="Arial"/>
                <w:sz w:val="18"/>
                <w:szCs w:val="18"/>
              </w:rPr>
              <w:t>.</w:t>
            </w:r>
          </w:p>
        </w:tc>
      </w:tr>
      <w:tr w:rsidR="006E4506" w:rsidRPr="00642723" w:rsidTr="006E4506">
        <w:trPr>
          <w:trHeight w:val="318"/>
        </w:trPr>
        <w:tc>
          <w:tcPr>
            <w:tcW w:w="14709" w:type="dxa"/>
            <w:gridSpan w:val="3"/>
            <w:tcBorders>
              <w:left w:val="nil"/>
              <w:right w:val="nil"/>
            </w:tcBorders>
          </w:tcPr>
          <w:p w:rsidR="006E4506" w:rsidRPr="00766411" w:rsidRDefault="006E4506" w:rsidP="00A40791">
            <w:pPr>
              <w:rPr>
                <w:rFonts w:ascii="Verdana" w:hAnsi="Verdana" w:cs="Arial"/>
                <w:sz w:val="18"/>
                <w:szCs w:val="18"/>
              </w:rPr>
            </w:pPr>
          </w:p>
        </w:tc>
      </w:tr>
      <w:tr w:rsidR="006E4506" w:rsidRPr="00642723" w:rsidTr="0071358F">
        <w:trPr>
          <w:trHeight w:val="318"/>
        </w:trPr>
        <w:tc>
          <w:tcPr>
            <w:tcW w:w="4487" w:type="dxa"/>
          </w:tcPr>
          <w:p w:rsidR="006E4506" w:rsidRPr="00766411" w:rsidRDefault="006E4506" w:rsidP="006E4506">
            <w:pPr>
              <w:jc w:val="center"/>
              <w:rPr>
                <w:rFonts w:ascii="Verdana" w:hAnsi="Verdana" w:cs="Arial"/>
                <w:b/>
                <w:sz w:val="18"/>
                <w:szCs w:val="18"/>
              </w:rPr>
            </w:pPr>
            <w:r w:rsidRPr="00766411">
              <w:rPr>
                <w:rFonts w:ascii="Verdana" w:hAnsi="Verdana" w:cs="Arial"/>
                <w:b/>
                <w:sz w:val="18"/>
                <w:szCs w:val="18"/>
              </w:rPr>
              <w:t>Internal</w:t>
            </w:r>
          </w:p>
        </w:tc>
        <w:tc>
          <w:tcPr>
            <w:tcW w:w="5260" w:type="dxa"/>
          </w:tcPr>
          <w:p w:rsidR="006E4506" w:rsidRPr="00766411" w:rsidRDefault="006E4506" w:rsidP="006E4506">
            <w:pPr>
              <w:jc w:val="center"/>
              <w:rPr>
                <w:b/>
                <w:sz w:val="18"/>
                <w:szCs w:val="18"/>
              </w:rPr>
            </w:pPr>
            <w:r w:rsidRPr="00766411">
              <w:rPr>
                <w:b/>
                <w:sz w:val="18"/>
                <w:szCs w:val="18"/>
              </w:rPr>
              <w:t>Direct</w:t>
            </w:r>
          </w:p>
        </w:tc>
        <w:tc>
          <w:tcPr>
            <w:tcW w:w="4962" w:type="dxa"/>
          </w:tcPr>
          <w:p w:rsidR="006E4506" w:rsidRPr="00766411" w:rsidRDefault="006E4506" w:rsidP="006E4506">
            <w:pPr>
              <w:jc w:val="center"/>
              <w:rPr>
                <w:b/>
                <w:sz w:val="18"/>
                <w:szCs w:val="18"/>
              </w:rPr>
            </w:pPr>
            <w:r w:rsidRPr="00766411">
              <w:rPr>
                <w:b/>
                <w:sz w:val="18"/>
                <w:szCs w:val="18"/>
              </w:rPr>
              <w:t>Indirect</w:t>
            </w:r>
          </w:p>
        </w:tc>
      </w:tr>
      <w:tr w:rsidR="0071358F" w:rsidRPr="00642723" w:rsidTr="006E4506">
        <w:trPr>
          <w:trHeight w:val="318"/>
        </w:trPr>
        <w:tc>
          <w:tcPr>
            <w:tcW w:w="4487" w:type="dxa"/>
          </w:tcPr>
          <w:p w:rsidR="006E4506" w:rsidRPr="00766411" w:rsidRDefault="006E4506" w:rsidP="006E4506">
            <w:pPr>
              <w:jc w:val="center"/>
              <w:rPr>
                <w:rFonts w:ascii="Verdana" w:hAnsi="Verdana" w:cs="Arial"/>
                <w:b/>
                <w:sz w:val="18"/>
                <w:szCs w:val="18"/>
              </w:rPr>
            </w:pPr>
            <w:r w:rsidRPr="00766411">
              <w:rPr>
                <w:rFonts w:ascii="Verdana" w:hAnsi="Verdana" w:cs="Arial"/>
                <w:b/>
                <w:sz w:val="18"/>
                <w:szCs w:val="18"/>
              </w:rPr>
              <w:t>Service</w:t>
            </w:r>
          </w:p>
          <w:p w:rsidR="0071358F" w:rsidRPr="00766411" w:rsidRDefault="006E4506" w:rsidP="006E4506">
            <w:pPr>
              <w:jc w:val="center"/>
              <w:rPr>
                <w:rFonts w:ascii="Verdana" w:hAnsi="Verdana" w:cs="Arial"/>
                <w:b/>
                <w:sz w:val="18"/>
                <w:szCs w:val="18"/>
              </w:rPr>
            </w:pPr>
            <w:r w:rsidRPr="00766411">
              <w:rPr>
                <w:rFonts w:ascii="Verdana" w:hAnsi="Verdana" w:cs="Arial"/>
                <w:b/>
                <w:sz w:val="18"/>
                <w:szCs w:val="18"/>
              </w:rPr>
              <w:t>(Maintain or Improve services)</w:t>
            </w:r>
          </w:p>
          <w:p w:rsidR="009E34D2" w:rsidRPr="00766411" w:rsidRDefault="009E34D2" w:rsidP="006E4506">
            <w:pPr>
              <w:jc w:val="center"/>
              <w:rPr>
                <w:rFonts w:ascii="Verdana" w:hAnsi="Verdana" w:cs="Arial"/>
                <w:b/>
                <w:sz w:val="18"/>
                <w:szCs w:val="18"/>
              </w:rPr>
            </w:pPr>
          </w:p>
          <w:p w:rsidR="009E34D2" w:rsidRPr="00766411" w:rsidRDefault="009E34D2" w:rsidP="005A419E">
            <w:pPr>
              <w:pStyle w:val="ListParagraph"/>
              <w:ind w:left="284"/>
              <w:rPr>
                <w:rFonts w:ascii="Verdana" w:hAnsi="Verdana" w:cs="Arial"/>
                <w:sz w:val="18"/>
                <w:szCs w:val="18"/>
              </w:rPr>
            </w:pPr>
          </w:p>
        </w:tc>
        <w:tc>
          <w:tcPr>
            <w:tcW w:w="5260" w:type="dxa"/>
          </w:tcPr>
          <w:p w:rsidR="005A419E" w:rsidRPr="00766411" w:rsidRDefault="005A419E" w:rsidP="005A419E">
            <w:pPr>
              <w:rPr>
                <w:rFonts w:ascii="Verdana" w:hAnsi="Verdana" w:cs="Arial"/>
                <w:sz w:val="18"/>
                <w:szCs w:val="18"/>
              </w:rPr>
            </w:pPr>
            <w:r w:rsidRPr="00766411">
              <w:rPr>
                <w:rFonts w:ascii="Verdana" w:hAnsi="Verdana" w:cs="Arial"/>
                <w:sz w:val="18"/>
                <w:szCs w:val="18"/>
              </w:rPr>
              <w:t xml:space="preserve">In order to maintain or improve services operated by Health and Community Protection, the services strive for continuous improvement and take advantage of opportunities. </w:t>
            </w:r>
          </w:p>
          <w:p w:rsidR="005A419E" w:rsidRPr="00766411" w:rsidRDefault="005A419E" w:rsidP="005A419E">
            <w:pPr>
              <w:rPr>
                <w:rFonts w:ascii="Verdana" w:hAnsi="Verdana" w:cs="Arial"/>
                <w:sz w:val="18"/>
                <w:szCs w:val="18"/>
              </w:rPr>
            </w:pPr>
          </w:p>
          <w:p w:rsidR="005A419E" w:rsidRPr="00766411" w:rsidRDefault="005A419E" w:rsidP="005A419E">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 xml:space="preserve">Make services accessible remotely to customers and staff. </w:t>
            </w:r>
          </w:p>
          <w:p w:rsidR="005A419E" w:rsidRPr="00766411" w:rsidRDefault="005A419E" w:rsidP="005A419E">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Deliver payment solutions</w:t>
            </w:r>
            <w:r w:rsidR="00BF3165">
              <w:rPr>
                <w:rFonts w:ascii="Verdana" w:hAnsi="Verdana" w:cs="Arial"/>
                <w:sz w:val="18"/>
                <w:szCs w:val="18"/>
              </w:rPr>
              <w:t>.</w:t>
            </w:r>
          </w:p>
          <w:p w:rsidR="005A419E" w:rsidRPr="00766411" w:rsidRDefault="005A419E" w:rsidP="005A419E">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Ensure the staff have the required competence</w:t>
            </w:r>
            <w:r w:rsidR="00BF3165">
              <w:rPr>
                <w:rFonts w:ascii="Verdana" w:hAnsi="Verdana" w:cs="Arial"/>
                <w:sz w:val="18"/>
                <w:szCs w:val="18"/>
              </w:rPr>
              <w:t>.</w:t>
            </w:r>
            <w:r w:rsidRPr="00766411">
              <w:rPr>
                <w:rFonts w:ascii="Verdana" w:hAnsi="Verdana" w:cs="Arial"/>
                <w:sz w:val="18"/>
                <w:szCs w:val="18"/>
              </w:rPr>
              <w:t xml:space="preserve"> </w:t>
            </w:r>
          </w:p>
          <w:p w:rsidR="005A419E" w:rsidRPr="00766411" w:rsidRDefault="005A419E" w:rsidP="005A419E">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Ensure that staff are developed in order to meet the need of the future service.</w:t>
            </w:r>
          </w:p>
          <w:p w:rsidR="005A419E" w:rsidRPr="00766411" w:rsidRDefault="005A419E" w:rsidP="005A419E">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Investigate opportunities and programmes of work</w:t>
            </w:r>
            <w:r w:rsidR="00BF3165">
              <w:rPr>
                <w:rFonts w:ascii="Verdana" w:hAnsi="Verdana" w:cs="Arial"/>
                <w:sz w:val="18"/>
                <w:szCs w:val="18"/>
              </w:rPr>
              <w:t>.</w:t>
            </w:r>
            <w:r w:rsidRPr="00766411">
              <w:rPr>
                <w:rFonts w:ascii="Verdana" w:hAnsi="Verdana" w:cs="Arial"/>
                <w:sz w:val="18"/>
                <w:szCs w:val="18"/>
              </w:rPr>
              <w:t xml:space="preserve"> </w:t>
            </w:r>
          </w:p>
          <w:p w:rsidR="005A419E" w:rsidRPr="00766411" w:rsidRDefault="005A419E" w:rsidP="005A419E">
            <w:pPr>
              <w:ind w:left="333" w:hanging="284"/>
              <w:rPr>
                <w:rFonts w:ascii="Verdana" w:hAnsi="Verdana" w:cs="Arial"/>
                <w:sz w:val="18"/>
                <w:szCs w:val="18"/>
              </w:rPr>
            </w:pPr>
            <w:r w:rsidRPr="00766411">
              <w:rPr>
                <w:rFonts w:ascii="Verdana" w:hAnsi="Verdana" w:cs="Arial"/>
                <w:sz w:val="18"/>
                <w:szCs w:val="18"/>
              </w:rPr>
              <w:lastRenderedPageBreak/>
              <w:t>•</w:t>
            </w:r>
            <w:r w:rsidRPr="00766411">
              <w:rPr>
                <w:rFonts w:ascii="Verdana" w:hAnsi="Verdana" w:cs="Arial"/>
                <w:sz w:val="18"/>
                <w:szCs w:val="18"/>
              </w:rPr>
              <w:tab/>
              <w:t>Develop services in order to meet the needs of the future demand</w:t>
            </w:r>
            <w:r w:rsidR="00BF3165">
              <w:rPr>
                <w:rFonts w:ascii="Verdana" w:hAnsi="Verdana" w:cs="Arial"/>
                <w:sz w:val="18"/>
                <w:szCs w:val="18"/>
              </w:rPr>
              <w:t>.</w:t>
            </w:r>
          </w:p>
          <w:p w:rsidR="0071358F" w:rsidRPr="00766411" w:rsidRDefault="005A419E" w:rsidP="005A419E">
            <w:pPr>
              <w:pStyle w:val="ListParagraph"/>
              <w:numPr>
                <w:ilvl w:val="0"/>
                <w:numId w:val="40"/>
              </w:numPr>
              <w:ind w:left="333" w:hanging="284"/>
              <w:rPr>
                <w:rFonts w:ascii="Verdana" w:hAnsi="Verdana" w:cs="Arial"/>
                <w:sz w:val="18"/>
                <w:szCs w:val="18"/>
              </w:rPr>
            </w:pPr>
            <w:r w:rsidRPr="00766411">
              <w:rPr>
                <w:rFonts w:ascii="Verdana" w:hAnsi="Verdana" w:cs="Arial"/>
                <w:sz w:val="18"/>
                <w:szCs w:val="18"/>
              </w:rPr>
              <w:t>Develop commercial opportunities and experience</w:t>
            </w:r>
            <w:r w:rsidR="00BF3165">
              <w:rPr>
                <w:rFonts w:ascii="Verdana" w:hAnsi="Verdana" w:cs="Arial"/>
                <w:sz w:val="18"/>
                <w:szCs w:val="18"/>
              </w:rPr>
              <w:t>.</w:t>
            </w:r>
          </w:p>
          <w:p w:rsidR="005A419E" w:rsidRPr="00766411" w:rsidRDefault="005A419E" w:rsidP="005A419E">
            <w:pPr>
              <w:pStyle w:val="ListParagraph"/>
              <w:ind w:left="333"/>
              <w:rPr>
                <w:rFonts w:ascii="Verdana" w:hAnsi="Verdana" w:cs="Arial"/>
                <w:sz w:val="18"/>
                <w:szCs w:val="18"/>
              </w:rPr>
            </w:pPr>
          </w:p>
        </w:tc>
        <w:tc>
          <w:tcPr>
            <w:tcW w:w="4962" w:type="dxa"/>
          </w:tcPr>
          <w:p w:rsidR="0071358F" w:rsidRPr="00766411" w:rsidRDefault="0071358F" w:rsidP="00A40791">
            <w:pPr>
              <w:rPr>
                <w:rFonts w:ascii="Verdana" w:hAnsi="Verdana" w:cs="Arial"/>
                <w:sz w:val="18"/>
                <w:szCs w:val="18"/>
              </w:rPr>
            </w:pPr>
          </w:p>
        </w:tc>
      </w:tr>
      <w:tr w:rsidR="0071358F" w:rsidRPr="00642723" w:rsidTr="006E4506">
        <w:trPr>
          <w:trHeight w:val="318"/>
        </w:trPr>
        <w:tc>
          <w:tcPr>
            <w:tcW w:w="4487" w:type="dxa"/>
          </w:tcPr>
          <w:p w:rsidR="006E4506" w:rsidRPr="00766411" w:rsidRDefault="006E4506" w:rsidP="006E4506">
            <w:pPr>
              <w:jc w:val="center"/>
              <w:rPr>
                <w:rFonts w:ascii="Verdana" w:hAnsi="Verdana" w:cs="Arial"/>
                <w:b/>
                <w:sz w:val="18"/>
                <w:szCs w:val="18"/>
              </w:rPr>
            </w:pPr>
            <w:r w:rsidRPr="00766411">
              <w:rPr>
                <w:rFonts w:ascii="Verdana" w:hAnsi="Verdana" w:cs="Arial"/>
                <w:b/>
                <w:sz w:val="18"/>
                <w:szCs w:val="18"/>
              </w:rPr>
              <w:t>People</w:t>
            </w:r>
          </w:p>
          <w:p w:rsidR="0071358F" w:rsidRPr="00766411" w:rsidRDefault="006E4506" w:rsidP="006E4506">
            <w:pPr>
              <w:jc w:val="center"/>
              <w:rPr>
                <w:rFonts w:ascii="Verdana" w:hAnsi="Verdana" w:cs="Arial"/>
                <w:b/>
                <w:sz w:val="18"/>
                <w:szCs w:val="18"/>
              </w:rPr>
            </w:pPr>
            <w:r w:rsidRPr="00766411">
              <w:rPr>
                <w:rFonts w:ascii="Verdana" w:hAnsi="Verdana" w:cs="Arial"/>
                <w:b/>
                <w:sz w:val="18"/>
                <w:szCs w:val="18"/>
              </w:rPr>
              <w:t>(Effective Staff)</w:t>
            </w:r>
          </w:p>
          <w:p w:rsidR="009E34D2" w:rsidRPr="00766411" w:rsidRDefault="009E34D2" w:rsidP="006E4506">
            <w:pPr>
              <w:jc w:val="center"/>
              <w:rPr>
                <w:rFonts w:ascii="Verdana" w:hAnsi="Verdana" w:cs="Arial"/>
                <w:b/>
                <w:sz w:val="18"/>
                <w:szCs w:val="18"/>
              </w:rPr>
            </w:pPr>
          </w:p>
          <w:p w:rsidR="009E34D2" w:rsidRPr="00766411" w:rsidRDefault="009E34D2" w:rsidP="009E34D2">
            <w:pPr>
              <w:pStyle w:val="ListParagraph"/>
              <w:numPr>
                <w:ilvl w:val="0"/>
                <w:numId w:val="40"/>
              </w:numPr>
              <w:ind w:left="426" w:hanging="1080"/>
              <w:rPr>
                <w:rFonts w:ascii="Verdana" w:hAnsi="Verdana" w:cs="Arial"/>
                <w:sz w:val="18"/>
                <w:szCs w:val="18"/>
              </w:rPr>
            </w:pPr>
          </w:p>
        </w:tc>
        <w:tc>
          <w:tcPr>
            <w:tcW w:w="5260" w:type="dxa"/>
          </w:tcPr>
          <w:p w:rsidR="005A419E" w:rsidRPr="00766411" w:rsidRDefault="005A419E" w:rsidP="005A419E">
            <w:pPr>
              <w:rPr>
                <w:rFonts w:ascii="Verdana" w:hAnsi="Verdana" w:cs="Arial"/>
                <w:sz w:val="18"/>
                <w:szCs w:val="18"/>
              </w:rPr>
            </w:pPr>
            <w:r w:rsidRPr="00766411">
              <w:rPr>
                <w:rFonts w:ascii="Verdana" w:hAnsi="Verdana" w:cs="Arial"/>
                <w:sz w:val="18"/>
                <w:szCs w:val="18"/>
              </w:rPr>
              <w:t>Employees are the key to the successful delivery of the services of Health and Community Protection. Diversity, health and safety, workplace conditions, personal development, work/life balance and remuneration are all issues that responsible employers need to address to ensure a happy, motivated, competent workforce.</w:t>
            </w:r>
          </w:p>
          <w:p w:rsidR="005A419E" w:rsidRPr="00766411" w:rsidRDefault="005A419E" w:rsidP="005A419E">
            <w:pPr>
              <w:rPr>
                <w:rFonts w:ascii="Verdana" w:hAnsi="Verdana" w:cs="Arial"/>
                <w:sz w:val="18"/>
                <w:szCs w:val="18"/>
              </w:rPr>
            </w:pPr>
          </w:p>
          <w:p w:rsidR="005A419E" w:rsidRPr="00766411" w:rsidRDefault="005A419E" w:rsidP="005A419E">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Ensure every member of staff has a personal development plan</w:t>
            </w:r>
            <w:r w:rsidR="00BF3165">
              <w:rPr>
                <w:rFonts w:ascii="Verdana" w:hAnsi="Verdana" w:cs="Arial"/>
                <w:sz w:val="18"/>
                <w:szCs w:val="18"/>
              </w:rPr>
              <w:t>.</w:t>
            </w:r>
          </w:p>
          <w:p w:rsidR="005A419E" w:rsidRPr="00766411" w:rsidRDefault="005A419E" w:rsidP="005A419E">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 xml:space="preserve">Promote shadowing, mentoring within teams and across service areas. </w:t>
            </w:r>
          </w:p>
          <w:p w:rsidR="005A419E" w:rsidRPr="00766411" w:rsidRDefault="005A419E" w:rsidP="005A419E">
            <w:pPr>
              <w:ind w:left="333" w:hanging="284"/>
              <w:rPr>
                <w:rFonts w:ascii="Verdana" w:hAnsi="Verdana" w:cs="Arial"/>
                <w:sz w:val="18"/>
                <w:szCs w:val="18"/>
              </w:rPr>
            </w:pPr>
            <w:r w:rsidRPr="00766411">
              <w:rPr>
                <w:rFonts w:ascii="Verdana" w:hAnsi="Verdana" w:cs="Arial"/>
                <w:sz w:val="18"/>
                <w:szCs w:val="18"/>
              </w:rPr>
              <w:t>•</w:t>
            </w:r>
            <w:r w:rsidRPr="00766411">
              <w:rPr>
                <w:rFonts w:ascii="Verdana" w:hAnsi="Verdana" w:cs="Arial"/>
                <w:sz w:val="18"/>
                <w:szCs w:val="18"/>
              </w:rPr>
              <w:tab/>
              <w:t>Ensure staff understand their role and contributions to the service plan and how their performance will be assessed.</w:t>
            </w:r>
          </w:p>
          <w:p w:rsidR="0071358F" w:rsidRPr="00766411" w:rsidRDefault="005A419E" w:rsidP="005A419E">
            <w:pPr>
              <w:pStyle w:val="ListParagraph"/>
              <w:numPr>
                <w:ilvl w:val="0"/>
                <w:numId w:val="40"/>
              </w:numPr>
              <w:ind w:left="333" w:hanging="284"/>
              <w:rPr>
                <w:rFonts w:ascii="Verdana" w:hAnsi="Verdana" w:cs="Arial"/>
                <w:sz w:val="18"/>
                <w:szCs w:val="18"/>
              </w:rPr>
            </w:pPr>
            <w:r w:rsidRPr="00766411">
              <w:rPr>
                <w:rFonts w:ascii="Verdana" w:hAnsi="Verdana" w:cs="Arial"/>
                <w:sz w:val="18"/>
                <w:szCs w:val="18"/>
              </w:rPr>
              <w:t>Ensure that staff are treated fairly and that policies are consistently applied.</w:t>
            </w:r>
          </w:p>
          <w:p w:rsidR="005A419E" w:rsidRPr="00766411" w:rsidRDefault="005A419E" w:rsidP="005A419E">
            <w:pPr>
              <w:pStyle w:val="ListParagraph"/>
              <w:ind w:left="333"/>
              <w:rPr>
                <w:rFonts w:ascii="Verdana" w:hAnsi="Verdana" w:cs="Arial"/>
                <w:sz w:val="18"/>
                <w:szCs w:val="18"/>
              </w:rPr>
            </w:pPr>
          </w:p>
        </w:tc>
        <w:tc>
          <w:tcPr>
            <w:tcW w:w="4962" w:type="dxa"/>
          </w:tcPr>
          <w:p w:rsidR="0071358F" w:rsidRPr="00766411" w:rsidRDefault="0071358F" w:rsidP="00A40791">
            <w:pPr>
              <w:rPr>
                <w:rFonts w:ascii="Verdana" w:hAnsi="Verdana" w:cs="Arial"/>
                <w:b/>
                <w:sz w:val="18"/>
                <w:szCs w:val="18"/>
              </w:rPr>
            </w:pPr>
          </w:p>
        </w:tc>
      </w:tr>
      <w:tr w:rsidR="0071358F" w:rsidRPr="00642723" w:rsidTr="006E4506">
        <w:trPr>
          <w:trHeight w:val="318"/>
        </w:trPr>
        <w:tc>
          <w:tcPr>
            <w:tcW w:w="4487" w:type="dxa"/>
          </w:tcPr>
          <w:p w:rsidR="006E4506" w:rsidRPr="00766411" w:rsidRDefault="006E4506" w:rsidP="006E4506">
            <w:pPr>
              <w:jc w:val="center"/>
              <w:rPr>
                <w:rFonts w:ascii="Verdana" w:hAnsi="Verdana" w:cs="Arial"/>
                <w:b/>
                <w:sz w:val="18"/>
                <w:szCs w:val="18"/>
              </w:rPr>
            </w:pPr>
            <w:r w:rsidRPr="00766411">
              <w:rPr>
                <w:rFonts w:ascii="Verdana" w:hAnsi="Verdana" w:cs="Arial"/>
                <w:b/>
                <w:sz w:val="18"/>
                <w:szCs w:val="18"/>
              </w:rPr>
              <w:t>Money</w:t>
            </w:r>
          </w:p>
          <w:p w:rsidR="0071358F" w:rsidRPr="00766411" w:rsidRDefault="006E4506" w:rsidP="006E4506">
            <w:pPr>
              <w:jc w:val="center"/>
              <w:rPr>
                <w:rFonts w:ascii="Verdana" w:hAnsi="Verdana" w:cs="Arial"/>
                <w:b/>
                <w:sz w:val="18"/>
                <w:szCs w:val="18"/>
              </w:rPr>
            </w:pPr>
            <w:r w:rsidRPr="00766411">
              <w:rPr>
                <w:rFonts w:ascii="Verdana" w:hAnsi="Verdana" w:cs="Arial"/>
                <w:b/>
                <w:sz w:val="18"/>
                <w:szCs w:val="18"/>
              </w:rPr>
              <w:t xml:space="preserve">(Firm </w:t>
            </w:r>
            <w:r w:rsidR="00D27672" w:rsidRPr="00766411">
              <w:rPr>
                <w:rFonts w:ascii="Verdana" w:hAnsi="Verdana" w:cs="Arial"/>
                <w:b/>
                <w:sz w:val="18"/>
                <w:szCs w:val="18"/>
              </w:rPr>
              <w:t>Financial</w:t>
            </w:r>
            <w:r w:rsidRPr="00766411">
              <w:rPr>
                <w:rFonts w:ascii="Verdana" w:hAnsi="Verdana" w:cs="Arial"/>
                <w:b/>
                <w:sz w:val="18"/>
                <w:szCs w:val="18"/>
              </w:rPr>
              <w:t xml:space="preserve"> Footing over long term)</w:t>
            </w:r>
          </w:p>
          <w:p w:rsidR="009E34D2" w:rsidRPr="00766411" w:rsidRDefault="009E34D2" w:rsidP="006E4506">
            <w:pPr>
              <w:jc w:val="center"/>
              <w:rPr>
                <w:rFonts w:ascii="Verdana" w:hAnsi="Verdana" w:cs="Arial"/>
                <w:b/>
                <w:sz w:val="18"/>
                <w:szCs w:val="18"/>
              </w:rPr>
            </w:pPr>
          </w:p>
          <w:p w:rsidR="009E34D2" w:rsidRPr="00766411" w:rsidRDefault="009E34D2" w:rsidP="005A419E">
            <w:pPr>
              <w:pStyle w:val="ListParagraph"/>
              <w:ind w:left="284"/>
              <w:rPr>
                <w:rFonts w:ascii="Verdana" w:hAnsi="Verdana" w:cs="Arial"/>
                <w:b/>
                <w:sz w:val="18"/>
                <w:szCs w:val="18"/>
              </w:rPr>
            </w:pPr>
          </w:p>
        </w:tc>
        <w:tc>
          <w:tcPr>
            <w:tcW w:w="5260" w:type="dxa"/>
          </w:tcPr>
          <w:p w:rsidR="005A419E" w:rsidRPr="00766411" w:rsidRDefault="005A419E" w:rsidP="005A419E">
            <w:pPr>
              <w:rPr>
                <w:rFonts w:ascii="Verdana" w:hAnsi="Verdana"/>
                <w:sz w:val="18"/>
                <w:szCs w:val="18"/>
                <w:lang w:val="en"/>
              </w:rPr>
            </w:pPr>
            <w:r w:rsidRPr="00766411">
              <w:rPr>
                <w:rFonts w:ascii="Verdana" w:hAnsi="Verdana"/>
                <w:sz w:val="18"/>
                <w:szCs w:val="18"/>
                <w:lang w:val="en"/>
              </w:rPr>
              <w:t xml:space="preserve">Health and Community Protection operate in a manner to ensure the firm financial footing of the service. </w:t>
            </w:r>
          </w:p>
          <w:p w:rsidR="005A419E" w:rsidRPr="00766411" w:rsidRDefault="005A419E" w:rsidP="005A419E">
            <w:pPr>
              <w:rPr>
                <w:rFonts w:ascii="Verdana" w:hAnsi="Verdana"/>
                <w:sz w:val="18"/>
                <w:szCs w:val="18"/>
                <w:lang w:val="en"/>
              </w:rPr>
            </w:pPr>
          </w:p>
          <w:p w:rsidR="005A419E" w:rsidRPr="00766411" w:rsidRDefault="005A419E" w:rsidP="005A419E">
            <w:pPr>
              <w:pStyle w:val="ListParagraph"/>
              <w:numPr>
                <w:ilvl w:val="0"/>
                <w:numId w:val="12"/>
              </w:numPr>
              <w:ind w:left="333" w:hanging="284"/>
              <w:rPr>
                <w:rFonts w:ascii="Verdana" w:hAnsi="Verdana"/>
                <w:sz w:val="18"/>
                <w:szCs w:val="18"/>
                <w:lang w:val="en"/>
              </w:rPr>
            </w:pPr>
            <w:r w:rsidRPr="00766411">
              <w:rPr>
                <w:rFonts w:ascii="Verdana" w:hAnsi="Verdana"/>
                <w:sz w:val="18"/>
                <w:szCs w:val="18"/>
                <w:lang w:val="en"/>
              </w:rPr>
              <w:t>Operates a full cost recovery in the calculation of its fees (within legislative boundaries)</w:t>
            </w:r>
            <w:r w:rsidR="00BF3165">
              <w:rPr>
                <w:rFonts w:ascii="Verdana" w:hAnsi="Verdana"/>
                <w:sz w:val="18"/>
                <w:szCs w:val="18"/>
                <w:lang w:val="en"/>
              </w:rPr>
              <w:t>.</w:t>
            </w:r>
          </w:p>
          <w:p w:rsidR="005A419E" w:rsidRPr="00766411" w:rsidRDefault="005A419E" w:rsidP="005A419E">
            <w:pPr>
              <w:pStyle w:val="ListParagraph"/>
              <w:numPr>
                <w:ilvl w:val="0"/>
                <w:numId w:val="12"/>
              </w:numPr>
              <w:ind w:left="333" w:hanging="284"/>
              <w:rPr>
                <w:rFonts w:ascii="Verdana" w:hAnsi="Verdana"/>
                <w:sz w:val="18"/>
                <w:szCs w:val="18"/>
                <w:lang w:val="en"/>
              </w:rPr>
            </w:pPr>
            <w:r w:rsidRPr="00766411">
              <w:rPr>
                <w:rFonts w:ascii="Verdana" w:hAnsi="Verdana"/>
                <w:sz w:val="18"/>
                <w:szCs w:val="18"/>
                <w:lang w:val="en"/>
              </w:rPr>
              <w:t>Develop services which operate in a cost effective manner</w:t>
            </w:r>
            <w:r w:rsidR="00BF3165">
              <w:rPr>
                <w:rFonts w:ascii="Verdana" w:hAnsi="Verdana"/>
                <w:sz w:val="18"/>
                <w:szCs w:val="18"/>
                <w:lang w:val="en"/>
              </w:rPr>
              <w:t>.</w:t>
            </w:r>
          </w:p>
          <w:p w:rsidR="005A419E" w:rsidRPr="00766411" w:rsidRDefault="005A419E" w:rsidP="005A419E">
            <w:pPr>
              <w:pStyle w:val="ListParagraph"/>
              <w:numPr>
                <w:ilvl w:val="0"/>
                <w:numId w:val="12"/>
              </w:numPr>
              <w:ind w:left="333" w:hanging="284"/>
              <w:rPr>
                <w:rFonts w:ascii="Verdana" w:hAnsi="Verdana"/>
                <w:sz w:val="18"/>
                <w:szCs w:val="18"/>
                <w:lang w:val="en"/>
              </w:rPr>
            </w:pPr>
            <w:r w:rsidRPr="00766411">
              <w:rPr>
                <w:rFonts w:ascii="Verdana" w:hAnsi="Verdana"/>
                <w:sz w:val="18"/>
                <w:szCs w:val="18"/>
                <w:lang w:val="en"/>
              </w:rPr>
              <w:t>Investigate and take advantage of commercial opportunities</w:t>
            </w:r>
            <w:r w:rsidR="00BF3165">
              <w:rPr>
                <w:rFonts w:ascii="Verdana" w:hAnsi="Verdana"/>
                <w:sz w:val="18"/>
                <w:szCs w:val="18"/>
                <w:lang w:val="en"/>
              </w:rPr>
              <w:t>.</w:t>
            </w:r>
          </w:p>
          <w:p w:rsidR="005A419E" w:rsidRPr="00766411" w:rsidRDefault="005A419E" w:rsidP="005A419E">
            <w:pPr>
              <w:pStyle w:val="ListParagraph"/>
              <w:numPr>
                <w:ilvl w:val="0"/>
                <w:numId w:val="12"/>
              </w:numPr>
              <w:ind w:left="333" w:hanging="284"/>
              <w:rPr>
                <w:rFonts w:ascii="Verdana" w:hAnsi="Verdana"/>
                <w:sz w:val="18"/>
                <w:szCs w:val="18"/>
                <w:lang w:val="en"/>
              </w:rPr>
            </w:pPr>
            <w:r w:rsidRPr="00766411">
              <w:rPr>
                <w:rFonts w:ascii="Verdana" w:hAnsi="Verdana"/>
                <w:sz w:val="18"/>
                <w:szCs w:val="18"/>
                <w:lang w:val="en"/>
              </w:rPr>
              <w:t>Deliver payment solutions</w:t>
            </w:r>
            <w:r w:rsidR="00BF3165">
              <w:rPr>
                <w:rFonts w:ascii="Verdana" w:hAnsi="Verdana"/>
                <w:sz w:val="18"/>
                <w:szCs w:val="18"/>
                <w:lang w:val="en"/>
              </w:rPr>
              <w:t>.</w:t>
            </w:r>
          </w:p>
          <w:p w:rsidR="0071358F" w:rsidRPr="00766411" w:rsidRDefault="005A419E" w:rsidP="005A419E">
            <w:pPr>
              <w:pStyle w:val="ListParagraph"/>
              <w:numPr>
                <w:ilvl w:val="0"/>
                <w:numId w:val="12"/>
              </w:numPr>
              <w:ind w:left="333" w:hanging="284"/>
              <w:rPr>
                <w:rFonts w:ascii="Verdana" w:hAnsi="Verdana" w:cs="Arial"/>
                <w:sz w:val="18"/>
                <w:szCs w:val="18"/>
              </w:rPr>
            </w:pPr>
            <w:r w:rsidRPr="00766411">
              <w:rPr>
                <w:rFonts w:ascii="Verdana" w:hAnsi="Verdana"/>
                <w:sz w:val="18"/>
                <w:szCs w:val="18"/>
                <w:lang w:val="en"/>
              </w:rPr>
              <w:t>Seek investment and partners in order to deliver specialised services</w:t>
            </w:r>
            <w:r w:rsidR="00BF3165">
              <w:rPr>
                <w:rFonts w:ascii="Verdana" w:hAnsi="Verdana"/>
                <w:sz w:val="18"/>
                <w:szCs w:val="18"/>
                <w:lang w:val="en"/>
              </w:rPr>
              <w:t>.</w:t>
            </w:r>
          </w:p>
          <w:p w:rsidR="005A419E" w:rsidRPr="00766411" w:rsidRDefault="005A419E" w:rsidP="005A419E">
            <w:pPr>
              <w:pStyle w:val="ListParagraph"/>
              <w:ind w:left="333"/>
              <w:rPr>
                <w:rFonts w:ascii="Verdana" w:hAnsi="Verdana" w:cs="Arial"/>
                <w:sz w:val="18"/>
                <w:szCs w:val="18"/>
              </w:rPr>
            </w:pPr>
          </w:p>
        </w:tc>
        <w:tc>
          <w:tcPr>
            <w:tcW w:w="4962" w:type="dxa"/>
          </w:tcPr>
          <w:p w:rsidR="0071358F" w:rsidRPr="00766411" w:rsidRDefault="0071358F" w:rsidP="00095CFD">
            <w:pPr>
              <w:pStyle w:val="Header"/>
              <w:tabs>
                <w:tab w:val="clear" w:pos="4513"/>
                <w:tab w:val="clear" w:pos="9026"/>
              </w:tabs>
              <w:rPr>
                <w:rFonts w:eastAsiaTheme="minorHAnsi" w:cs="Arial"/>
                <w:b/>
                <w:sz w:val="18"/>
                <w:szCs w:val="18"/>
              </w:rPr>
            </w:pPr>
          </w:p>
        </w:tc>
      </w:tr>
    </w:tbl>
    <w:p w:rsidR="00766411" w:rsidRDefault="00766411"/>
    <w:p w:rsidR="00A958C0" w:rsidRDefault="00A958C0" w:rsidP="00BB1B6B">
      <w:pPr>
        <w:pStyle w:val="Header"/>
        <w:tabs>
          <w:tab w:val="clear" w:pos="4513"/>
          <w:tab w:val="clear" w:pos="9026"/>
        </w:tabs>
        <w:rPr>
          <w:rFonts w:asciiTheme="minorHAnsi" w:eastAsiaTheme="minorHAnsi" w:hAnsiTheme="minorHAnsi" w:cstheme="minorBidi"/>
        </w:rPr>
      </w:pPr>
    </w:p>
    <w:p w:rsidR="008D0BE4" w:rsidRDefault="008D0BE4" w:rsidP="00BB1B6B">
      <w:pPr>
        <w:pStyle w:val="Header"/>
        <w:tabs>
          <w:tab w:val="clear" w:pos="4513"/>
          <w:tab w:val="clear" w:pos="9026"/>
        </w:tabs>
        <w:rPr>
          <w:rFonts w:asciiTheme="minorHAnsi" w:eastAsiaTheme="minorHAnsi" w:hAnsiTheme="minorHAnsi" w:cstheme="minorBidi"/>
        </w:rPr>
      </w:pPr>
    </w:p>
    <w:p w:rsidR="008D0BE4" w:rsidRDefault="008D0BE4" w:rsidP="00BB1B6B">
      <w:pPr>
        <w:pStyle w:val="Header"/>
        <w:tabs>
          <w:tab w:val="clear" w:pos="4513"/>
          <w:tab w:val="clear" w:pos="9026"/>
        </w:tabs>
        <w:rPr>
          <w:rFonts w:asciiTheme="minorHAnsi" w:eastAsiaTheme="minorHAnsi" w:hAnsiTheme="minorHAnsi" w:cstheme="minorBidi"/>
        </w:rPr>
      </w:pPr>
    </w:p>
    <w:p w:rsidR="008D0BE4" w:rsidRDefault="008D0BE4" w:rsidP="00BB1B6B">
      <w:pPr>
        <w:pStyle w:val="Header"/>
        <w:tabs>
          <w:tab w:val="clear" w:pos="4513"/>
          <w:tab w:val="clear" w:pos="9026"/>
        </w:tabs>
        <w:rPr>
          <w:rFonts w:asciiTheme="minorHAnsi" w:eastAsiaTheme="minorHAnsi" w:hAnsiTheme="minorHAnsi" w:cstheme="minorBidi"/>
        </w:rPr>
      </w:pPr>
    </w:p>
    <w:p w:rsidR="008D0BE4" w:rsidRDefault="008D0BE4" w:rsidP="00BB1B6B">
      <w:pPr>
        <w:pStyle w:val="Header"/>
        <w:tabs>
          <w:tab w:val="clear" w:pos="4513"/>
          <w:tab w:val="clear" w:pos="9026"/>
        </w:tabs>
        <w:rPr>
          <w:rFonts w:asciiTheme="minorHAnsi" w:eastAsiaTheme="minorHAnsi" w:hAnsiTheme="minorHAnsi" w:cstheme="minorBidi"/>
        </w:rPr>
      </w:pPr>
    </w:p>
    <w:p w:rsidR="008D0BE4" w:rsidRDefault="008D0BE4" w:rsidP="00BB1B6B">
      <w:pPr>
        <w:pStyle w:val="Header"/>
        <w:tabs>
          <w:tab w:val="clear" w:pos="4513"/>
          <w:tab w:val="clear" w:pos="9026"/>
        </w:tabs>
        <w:rPr>
          <w:rFonts w:asciiTheme="minorHAnsi" w:eastAsiaTheme="minorHAnsi" w:hAnsiTheme="minorHAnsi" w:cstheme="minorBidi"/>
        </w:rPr>
      </w:pPr>
    </w:p>
    <w:p w:rsidR="008D0BE4" w:rsidRDefault="008D0BE4" w:rsidP="00BB1B6B">
      <w:pPr>
        <w:pStyle w:val="Header"/>
        <w:tabs>
          <w:tab w:val="clear" w:pos="4513"/>
          <w:tab w:val="clear" w:pos="9026"/>
        </w:tabs>
        <w:rPr>
          <w:rFonts w:asciiTheme="minorHAnsi" w:eastAsiaTheme="minorHAnsi" w:hAnsiTheme="minorHAnsi" w:cstheme="minorBidi"/>
        </w:rPr>
      </w:pPr>
    </w:p>
    <w:p w:rsidR="008D0BE4" w:rsidRPr="00BB1B6B" w:rsidRDefault="008D0BE4" w:rsidP="00BB1B6B">
      <w:pPr>
        <w:pStyle w:val="Header"/>
        <w:tabs>
          <w:tab w:val="clear" w:pos="4513"/>
          <w:tab w:val="clear" w:pos="9026"/>
        </w:tabs>
        <w:rPr>
          <w:rFonts w:asciiTheme="minorHAnsi" w:eastAsiaTheme="minorHAnsi" w:hAnsiTheme="minorHAnsi" w:cstheme="minorBidi"/>
        </w:rPr>
      </w:pPr>
    </w:p>
    <w:p w:rsidR="007E2C5F" w:rsidRPr="001F050D" w:rsidRDefault="0080234B" w:rsidP="00BF1740">
      <w:pPr>
        <w:pStyle w:val="Heading5"/>
        <w:rPr>
          <w:sz w:val="24"/>
          <w:szCs w:val="24"/>
        </w:rPr>
      </w:pPr>
      <w:r w:rsidRPr="001F050D">
        <w:rPr>
          <w:sz w:val="24"/>
          <w:szCs w:val="24"/>
        </w:rPr>
        <w:t>2</w:t>
      </w:r>
      <w:r w:rsidRPr="001F050D">
        <w:rPr>
          <w:sz w:val="24"/>
          <w:szCs w:val="24"/>
        </w:rPr>
        <w:tab/>
      </w:r>
      <w:r w:rsidR="007E2C5F" w:rsidRPr="001F050D">
        <w:rPr>
          <w:sz w:val="24"/>
          <w:szCs w:val="24"/>
        </w:rPr>
        <w:t>Managing Service Delivery</w:t>
      </w:r>
    </w:p>
    <w:p w:rsidR="00B5296E" w:rsidRPr="00BB1B6B" w:rsidRDefault="00B5296E" w:rsidP="00B5296E">
      <w:pPr>
        <w:rPr>
          <w:rFonts w:ascii="Verdana" w:hAnsi="Verdana"/>
          <w:b/>
          <w:sz w:val="20"/>
          <w:szCs w:val="20"/>
        </w:rPr>
      </w:pPr>
    </w:p>
    <w:p w:rsidR="00B5296E" w:rsidRPr="00BB1B6B" w:rsidRDefault="0080234B" w:rsidP="00BF1740">
      <w:pPr>
        <w:shd w:val="clear" w:color="auto" w:fill="C2D69B" w:themeFill="accent3" w:themeFillTint="99"/>
        <w:rPr>
          <w:rFonts w:ascii="Verdana" w:hAnsi="Verdana"/>
          <w:b/>
          <w:sz w:val="20"/>
          <w:szCs w:val="20"/>
        </w:rPr>
      </w:pPr>
      <w:r w:rsidRPr="00BB1B6B">
        <w:rPr>
          <w:rFonts w:ascii="Verdana" w:hAnsi="Verdana"/>
          <w:b/>
          <w:sz w:val="20"/>
          <w:szCs w:val="20"/>
        </w:rPr>
        <w:t>2.1</w:t>
      </w:r>
      <w:r w:rsidRPr="00BB1B6B">
        <w:rPr>
          <w:rFonts w:ascii="Verdana" w:hAnsi="Verdana"/>
          <w:b/>
          <w:sz w:val="20"/>
          <w:szCs w:val="20"/>
        </w:rPr>
        <w:tab/>
      </w:r>
      <w:r w:rsidR="00B5296E" w:rsidRPr="00BB1B6B">
        <w:rPr>
          <w:rFonts w:ascii="Verdana" w:hAnsi="Verdana"/>
          <w:b/>
          <w:sz w:val="20"/>
          <w:szCs w:val="20"/>
        </w:rPr>
        <w:t>Service Overview</w:t>
      </w:r>
    </w:p>
    <w:p w:rsidR="00B5296E" w:rsidRPr="00BB1B6B" w:rsidRDefault="00B5296E" w:rsidP="00B5296E">
      <w:pPr>
        <w:rPr>
          <w:rFonts w:ascii="Verdana" w:hAnsi="Verdana"/>
          <w:b/>
          <w:sz w:val="20"/>
          <w:szCs w:val="20"/>
        </w:rPr>
      </w:pPr>
    </w:p>
    <w:p w:rsidR="00A958C0" w:rsidRPr="00BB1B6B" w:rsidRDefault="004C6FE4" w:rsidP="004C6FE4">
      <w:pPr>
        <w:rPr>
          <w:rFonts w:ascii="Verdana" w:hAnsi="Verdana"/>
          <w:sz w:val="20"/>
          <w:szCs w:val="20"/>
        </w:rPr>
      </w:pPr>
      <w:r w:rsidRPr="00BB1B6B">
        <w:rPr>
          <w:rFonts w:ascii="Verdana" w:hAnsi="Verdana"/>
          <w:sz w:val="20"/>
          <w:szCs w:val="20"/>
        </w:rPr>
        <w:t>(</w:t>
      </w:r>
      <w:r w:rsidR="00A958C0" w:rsidRPr="00BB1B6B">
        <w:rPr>
          <w:rFonts w:ascii="Verdana" w:hAnsi="Verdana"/>
          <w:sz w:val="20"/>
          <w:szCs w:val="20"/>
        </w:rPr>
        <w:t>NB – Specify main</w:t>
      </w:r>
      <w:r w:rsidR="00295524" w:rsidRPr="00BB1B6B">
        <w:rPr>
          <w:rFonts w:ascii="Verdana" w:hAnsi="Verdana"/>
          <w:sz w:val="20"/>
          <w:szCs w:val="20"/>
        </w:rPr>
        <w:t xml:space="preserve"> aspects of</w:t>
      </w:r>
      <w:r w:rsidR="00A958C0" w:rsidRPr="00BB1B6B">
        <w:rPr>
          <w:rFonts w:ascii="Verdana" w:hAnsi="Verdana"/>
          <w:sz w:val="20"/>
          <w:szCs w:val="20"/>
        </w:rPr>
        <w:t xml:space="preserve"> service delivery</w:t>
      </w:r>
      <w:r w:rsidR="00295524" w:rsidRPr="00BB1B6B">
        <w:rPr>
          <w:rFonts w:ascii="Verdana" w:hAnsi="Verdana"/>
          <w:sz w:val="20"/>
          <w:szCs w:val="20"/>
        </w:rPr>
        <w:t xml:space="preserve"> during the year</w:t>
      </w:r>
      <w:r w:rsidRPr="00BB1B6B">
        <w:rPr>
          <w:rFonts w:ascii="Verdana" w:hAnsi="Verdana"/>
          <w:sz w:val="20"/>
          <w:szCs w:val="20"/>
        </w:rPr>
        <w:t>)</w:t>
      </w:r>
    </w:p>
    <w:p w:rsidR="00E23574" w:rsidRPr="004C6FE4" w:rsidRDefault="00E23574" w:rsidP="004C6FE4"/>
    <w:tbl>
      <w:tblPr>
        <w:tblpPr w:leftFromText="180" w:rightFromText="180" w:vertAnchor="text" w:tblpY="1"/>
        <w:tblOverlap w:val="never"/>
        <w:tblW w:w="13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2"/>
        <w:gridCol w:w="2700"/>
        <w:gridCol w:w="5686"/>
        <w:gridCol w:w="1197"/>
        <w:gridCol w:w="2263"/>
      </w:tblGrid>
      <w:tr w:rsidR="004051CB" w:rsidTr="00F54A8D">
        <w:trPr>
          <w:trHeight w:val="142"/>
        </w:trPr>
        <w:tc>
          <w:tcPr>
            <w:tcW w:w="1782" w:type="dxa"/>
            <w:tcMar>
              <w:top w:w="57" w:type="dxa"/>
              <w:left w:w="108" w:type="dxa"/>
              <w:bottom w:w="57" w:type="dxa"/>
              <w:right w:w="108" w:type="dxa"/>
            </w:tcMar>
            <w:hideMark/>
          </w:tcPr>
          <w:p w:rsidR="004051CB" w:rsidRPr="00A40791" w:rsidRDefault="004051CB" w:rsidP="003B7907">
            <w:pPr>
              <w:rPr>
                <w:rFonts w:ascii="Verdana" w:hAnsi="Verdana"/>
                <w:b/>
                <w:bCs/>
                <w:sz w:val="18"/>
                <w:szCs w:val="18"/>
              </w:rPr>
            </w:pPr>
          </w:p>
        </w:tc>
        <w:tc>
          <w:tcPr>
            <w:tcW w:w="2700" w:type="dxa"/>
          </w:tcPr>
          <w:p w:rsidR="004051CB" w:rsidRPr="00A40791" w:rsidRDefault="004051CB" w:rsidP="003B7907">
            <w:pPr>
              <w:rPr>
                <w:rFonts w:ascii="Verdana" w:hAnsi="Verdana"/>
                <w:b/>
                <w:bCs/>
                <w:sz w:val="18"/>
                <w:szCs w:val="18"/>
              </w:rPr>
            </w:pPr>
            <w:r w:rsidRPr="00A40791">
              <w:rPr>
                <w:rFonts w:ascii="Verdana" w:hAnsi="Verdana"/>
                <w:b/>
                <w:bCs/>
                <w:sz w:val="18"/>
                <w:szCs w:val="18"/>
              </w:rPr>
              <w:t>Service Being Delivered</w:t>
            </w:r>
          </w:p>
        </w:tc>
        <w:tc>
          <w:tcPr>
            <w:tcW w:w="5686" w:type="dxa"/>
            <w:tcMar>
              <w:top w:w="57" w:type="dxa"/>
              <w:left w:w="108" w:type="dxa"/>
              <w:bottom w:w="57" w:type="dxa"/>
              <w:right w:w="108" w:type="dxa"/>
            </w:tcMar>
          </w:tcPr>
          <w:p w:rsidR="004051CB" w:rsidRPr="00A40791" w:rsidRDefault="004051CB" w:rsidP="003B7907">
            <w:pPr>
              <w:rPr>
                <w:rFonts w:ascii="Verdana" w:hAnsi="Verdana"/>
                <w:b/>
                <w:bCs/>
                <w:sz w:val="18"/>
                <w:szCs w:val="18"/>
              </w:rPr>
            </w:pPr>
            <w:r w:rsidRPr="00A40791">
              <w:rPr>
                <w:rFonts w:ascii="Verdana" w:hAnsi="Verdana"/>
                <w:b/>
                <w:bCs/>
                <w:sz w:val="18"/>
                <w:szCs w:val="18"/>
              </w:rPr>
              <w:t>Priorities (with Justification)</w:t>
            </w:r>
          </w:p>
        </w:tc>
        <w:tc>
          <w:tcPr>
            <w:tcW w:w="3460" w:type="dxa"/>
            <w:gridSpan w:val="2"/>
            <w:tcMar>
              <w:top w:w="57" w:type="dxa"/>
              <w:left w:w="108" w:type="dxa"/>
              <w:bottom w:w="57" w:type="dxa"/>
              <w:right w:w="108" w:type="dxa"/>
            </w:tcMar>
          </w:tcPr>
          <w:p w:rsidR="004051CB" w:rsidRPr="00A40791" w:rsidRDefault="004051CB" w:rsidP="003B7907">
            <w:pPr>
              <w:jc w:val="center"/>
              <w:rPr>
                <w:rFonts w:ascii="Verdana" w:hAnsi="Verdana"/>
                <w:b/>
                <w:bCs/>
                <w:sz w:val="18"/>
                <w:szCs w:val="18"/>
              </w:rPr>
            </w:pPr>
            <w:r w:rsidRPr="00A40791">
              <w:rPr>
                <w:rFonts w:ascii="Verdana" w:hAnsi="Verdana"/>
                <w:b/>
                <w:bCs/>
                <w:sz w:val="18"/>
                <w:szCs w:val="18"/>
              </w:rPr>
              <w:t xml:space="preserve">Service </w:t>
            </w:r>
            <w:r>
              <w:rPr>
                <w:rFonts w:ascii="Verdana" w:hAnsi="Verdana"/>
                <w:b/>
                <w:bCs/>
                <w:sz w:val="18"/>
                <w:szCs w:val="18"/>
              </w:rPr>
              <w:t>Demand</w:t>
            </w:r>
            <w:r w:rsidR="00FC31D0">
              <w:rPr>
                <w:rFonts w:ascii="Verdana" w:hAnsi="Verdana"/>
                <w:b/>
                <w:bCs/>
                <w:sz w:val="18"/>
                <w:szCs w:val="18"/>
              </w:rPr>
              <w:t>/Service Requests</w:t>
            </w:r>
          </w:p>
        </w:tc>
      </w:tr>
      <w:tr w:rsidR="00AA040E" w:rsidTr="00F54A8D">
        <w:trPr>
          <w:trHeight w:val="142"/>
        </w:trPr>
        <w:tc>
          <w:tcPr>
            <w:tcW w:w="1782" w:type="dxa"/>
            <w:vMerge w:val="restart"/>
            <w:tcMar>
              <w:top w:w="57" w:type="dxa"/>
              <w:left w:w="108" w:type="dxa"/>
              <w:bottom w:w="57" w:type="dxa"/>
              <w:right w:w="108" w:type="dxa"/>
            </w:tcMar>
          </w:tcPr>
          <w:p w:rsidR="00AA040E" w:rsidRPr="00A40791" w:rsidRDefault="00AA040E" w:rsidP="00F45BEE">
            <w:pPr>
              <w:rPr>
                <w:rFonts w:ascii="Verdana" w:hAnsi="Verdana"/>
                <w:b/>
                <w:bCs/>
                <w:sz w:val="18"/>
                <w:szCs w:val="18"/>
              </w:rPr>
            </w:pPr>
            <w:r>
              <w:rPr>
                <w:rFonts w:ascii="Verdana" w:hAnsi="Verdana"/>
                <w:b/>
                <w:bCs/>
                <w:sz w:val="18"/>
                <w:szCs w:val="18"/>
              </w:rPr>
              <w:t xml:space="preserve">Community Partnership </w:t>
            </w:r>
          </w:p>
        </w:tc>
        <w:tc>
          <w:tcPr>
            <w:tcW w:w="2700" w:type="dxa"/>
            <w:vMerge w:val="restart"/>
          </w:tcPr>
          <w:p w:rsidR="00AA040E" w:rsidRPr="00EE5524" w:rsidRDefault="00AA040E" w:rsidP="003B7907">
            <w:pPr>
              <w:rPr>
                <w:rFonts w:ascii="Verdana" w:hAnsi="Verdana"/>
                <w:b/>
                <w:bCs/>
                <w:sz w:val="18"/>
                <w:szCs w:val="18"/>
              </w:rPr>
            </w:pPr>
            <w:r>
              <w:rPr>
                <w:rFonts w:ascii="Verdana" w:hAnsi="Verdana"/>
                <w:b/>
                <w:bCs/>
                <w:sz w:val="18"/>
                <w:szCs w:val="18"/>
              </w:rPr>
              <w:t xml:space="preserve">Support for the Community Forums </w:t>
            </w:r>
          </w:p>
        </w:tc>
        <w:tc>
          <w:tcPr>
            <w:tcW w:w="5686" w:type="dxa"/>
            <w:tcMar>
              <w:top w:w="57" w:type="dxa"/>
              <w:left w:w="108" w:type="dxa"/>
              <w:bottom w:w="57" w:type="dxa"/>
              <w:right w:w="108" w:type="dxa"/>
            </w:tcMar>
          </w:tcPr>
          <w:p w:rsidR="00AA040E" w:rsidRPr="00C63EE2" w:rsidRDefault="00AA040E" w:rsidP="003B7907">
            <w:pPr>
              <w:rPr>
                <w:rFonts w:ascii="Verdana" w:hAnsi="Verdana"/>
                <w:bCs/>
                <w:sz w:val="18"/>
                <w:szCs w:val="18"/>
              </w:rPr>
            </w:pPr>
            <w:r>
              <w:rPr>
                <w:rFonts w:ascii="Verdana" w:hAnsi="Verdana"/>
                <w:bCs/>
                <w:sz w:val="18"/>
                <w:szCs w:val="18"/>
              </w:rPr>
              <w:t xml:space="preserve">7 Locality Areas </w:t>
            </w:r>
          </w:p>
        </w:tc>
        <w:tc>
          <w:tcPr>
            <w:tcW w:w="1197" w:type="dxa"/>
            <w:tcMar>
              <w:top w:w="57" w:type="dxa"/>
              <w:left w:w="108" w:type="dxa"/>
              <w:bottom w:w="57" w:type="dxa"/>
              <w:right w:w="108" w:type="dxa"/>
            </w:tcMar>
          </w:tcPr>
          <w:p w:rsidR="00AA040E" w:rsidRPr="003D4CC4" w:rsidRDefault="00AA040E" w:rsidP="003B7907">
            <w:pPr>
              <w:jc w:val="center"/>
              <w:rPr>
                <w:rFonts w:ascii="Verdana" w:hAnsi="Verdana"/>
                <w:b/>
                <w:bCs/>
                <w:sz w:val="18"/>
                <w:szCs w:val="18"/>
                <w:highlight w:val="yellow"/>
              </w:rPr>
            </w:pPr>
            <w:r w:rsidRPr="00FF53B5">
              <w:rPr>
                <w:rFonts w:ascii="Verdana" w:hAnsi="Verdana"/>
                <w:b/>
                <w:bCs/>
                <w:sz w:val="18"/>
                <w:szCs w:val="18"/>
              </w:rPr>
              <w:t>2/yr/e</w:t>
            </w:r>
          </w:p>
        </w:tc>
        <w:tc>
          <w:tcPr>
            <w:tcW w:w="2263" w:type="dxa"/>
          </w:tcPr>
          <w:p w:rsidR="00AA040E" w:rsidRPr="006445EC" w:rsidRDefault="00AA040E" w:rsidP="003B7907">
            <w:pPr>
              <w:rPr>
                <w:rFonts w:ascii="Verdana" w:hAnsi="Verdana"/>
                <w:bCs/>
                <w:sz w:val="18"/>
                <w:szCs w:val="18"/>
              </w:rPr>
            </w:pPr>
            <w:r>
              <w:rPr>
                <w:rFonts w:ascii="Verdana" w:hAnsi="Verdana"/>
                <w:bCs/>
                <w:sz w:val="18"/>
                <w:szCs w:val="18"/>
              </w:rPr>
              <w:t>Meetings and administration activities</w:t>
            </w:r>
          </w:p>
        </w:tc>
      </w:tr>
      <w:tr w:rsidR="00AA040E" w:rsidTr="00F54A8D">
        <w:trPr>
          <w:trHeight w:val="142"/>
        </w:trPr>
        <w:tc>
          <w:tcPr>
            <w:tcW w:w="1782" w:type="dxa"/>
            <w:vMerge/>
            <w:tcMar>
              <w:top w:w="57" w:type="dxa"/>
              <w:left w:w="108" w:type="dxa"/>
              <w:bottom w:w="57" w:type="dxa"/>
              <w:right w:w="108" w:type="dxa"/>
            </w:tcMar>
          </w:tcPr>
          <w:p w:rsidR="00AA040E" w:rsidRPr="00A40791" w:rsidRDefault="00AA040E" w:rsidP="003B7907">
            <w:pPr>
              <w:rPr>
                <w:rFonts w:ascii="Verdana" w:hAnsi="Verdana"/>
                <w:b/>
                <w:bCs/>
                <w:sz w:val="18"/>
                <w:szCs w:val="18"/>
              </w:rPr>
            </w:pPr>
          </w:p>
        </w:tc>
        <w:tc>
          <w:tcPr>
            <w:tcW w:w="2700" w:type="dxa"/>
            <w:vMerge/>
          </w:tcPr>
          <w:p w:rsidR="00AA040E" w:rsidRPr="00A40791" w:rsidRDefault="00AA040E" w:rsidP="003B7907">
            <w:pPr>
              <w:rPr>
                <w:rFonts w:ascii="Verdana" w:hAnsi="Verdana"/>
                <w:b/>
                <w:bCs/>
                <w:sz w:val="18"/>
                <w:szCs w:val="18"/>
              </w:rPr>
            </w:pPr>
          </w:p>
        </w:tc>
        <w:tc>
          <w:tcPr>
            <w:tcW w:w="5686" w:type="dxa"/>
            <w:tcMar>
              <w:top w:w="57" w:type="dxa"/>
              <w:left w:w="108" w:type="dxa"/>
              <w:bottom w:w="57" w:type="dxa"/>
              <w:right w:w="108" w:type="dxa"/>
            </w:tcMar>
          </w:tcPr>
          <w:p w:rsidR="00AA040E" w:rsidRDefault="00AA040E" w:rsidP="003B7907">
            <w:pPr>
              <w:rPr>
                <w:rFonts w:ascii="Verdana" w:hAnsi="Verdana"/>
                <w:sz w:val="18"/>
                <w:szCs w:val="18"/>
              </w:rPr>
            </w:pPr>
            <w:r>
              <w:rPr>
                <w:rFonts w:ascii="Verdana" w:hAnsi="Verdana"/>
                <w:sz w:val="18"/>
                <w:szCs w:val="18"/>
              </w:rPr>
              <w:t>Dealing with grant applications and monitoring delivery of spent</w:t>
            </w:r>
          </w:p>
        </w:tc>
        <w:tc>
          <w:tcPr>
            <w:tcW w:w="1197" w:type="dxa"/>
            <w:tcMar>
              <w:top w:w="57" w:type="dxa"/>
              <w:left w:w="108" w:type="dxa"/>
              <w:bottom w:w="57" w:type="dxa"/>
              <w:right w:w="108" w:type="dxa"/>
            </w:tcMar>
          </w:tcPr>
          <w:p w:rsidR="00AA040E" w:rsidRPr="003D4CC4" w:rsidRDefault="00AA040E" w:rsidP="003B7907">
            <w:pPr>
              <w:rPr>
                <w:rFonts w:ascii="Verdana" w:hAnsi="Verdana"/>
                <w:sz w:val="18"/>
                <w:szCs w:val="18"/>
                <w:highlight w:val="yellow"/>
              </w:rPr>
            </w:pPr>
          </w:p>
        </w:tc>
        <w:tc>
          <w:tcPr>
            <w:tcW w:w="2263" w:type="dxa"/>
          </w:tcPr>
          <w:p w:rsidR="00AA040E" w:rsidRDefault="00AA040E" w:rsidP="003B7907">
            <w:pPr>
              <w:rPr>
                <w:rFonts w:ascii="Verdana" w:hAnsi="Verdana"/>
                <w:sz w:val="18"/>
                <w:szCs w:val="18"/>
              </w:rPr>
            </w:pPr>
          </w:p>
        </w:tc>
      </w:tr>
      <w:tr w:rsidR="00AA040E" w:rsidTr="00F54A8D">
        <w:trPr>
          <w:trHeight w:val="142"/>
        </w:trPr>
        <w:tc>
          <w:tcPr>
            <w:tcW w:w="1782" w:type="dxa"/>
            <w:vMerge/>
            <w:tcMar>
              <w:top w:w="57" w:type="dxa"/>
              <w:left w:w="108" w:type="dxa"/>
              <w:bottom w:w="57" w:type="dxa"/>
              <w:right w:w="108" w:type="dxa"/>
            </w:tcMar>
          </w:tcPr>
          <w:p w:rsidR="00AA040E" w:rsidRPr="00A40791" w:rsidRDefault="00AA040E" w:rsidP="003B7907">
            <w:pPr>
              <w:rPr>
                <w:rFonts w:ascii="Verdana" w:hAnsi="Verdana"/>
                <w:b/>
                <w:bCs/>
                <w:sz w:val="18"/>
                <w:szCs w:val="18"/>
              </w:rPr>
            </w:pPr>
          </w:p>
        </w:tc>
        <w:tc>
          <w:tcPr>
            <w:tcW w:w="2700" w:type="dxa"/>
            <w:vMerge w:val="restart"/>
          </w:tcPr>
          <w:p w:rsidR="00AA040E" w:rsidRPr="00A40791" w:rsidRDefault="00AA040E" w:rsidP="003B7907">
            <w:pPr>
              <w:rPr>
                <w:rFonts w:ascii="Verdana" w:hAnsi="Verdana"/>
                <w:b/>
                <w:bCs/>
                <w:sz w:val="18"/>
                <w:szCs w:val="18"/>
              </w:rPr>
            </w:pPr>
            <w:r>
              <w:rPr>
                <w:rFonts w:ascii="Verdana" w:hAnsi="Verdana"/>
                <w:b/>
                <w:bCs/>
                <w:sz w:val="18"/>
                <w:szCs w:val="18"/>
              </w:rPr>
              <w:t xml:space="preserve">Voluntary and Community Sector Funding Support </w:t>
            </w:r>
          </w:p>
        </w:tc>
        <w:tc>
          <w:tcPr>
            <w:tcW w:w="5686" w:type="dxa"/>
            <w:tcMar>
              <w:top w:w="57" w:type="dxa"/>
              <w:left w:w="108" w:type="dxa"/>
              <w:bottom w:w="57" w:type="dxa"/>
              <w:right w:w="108" w:type="dxa"/>
            </w:tcMar>
          </w:tcPr>
          <w:p w:rsidR="00AA040E" w:rsidRDefault="00AA040E" w:rsidP="00AA040E">
            <w:pPr>
              <w:rPr>
                <w:rFonts w:ascii="Verdana" w:hAnsi="Verdana"/>
                <w:sz w:val="18"/>
                <w:szCs w:val="18"/>
              </w:rPr>
            </w:pPr>
            <w:r>
              <w:rPr>
                <w:rFonts w:ascii="Verdana" w:hAnsi="Verdana"/>
                <w:sz w:val="18"/>
                <w:szCs w:val="18"/>
              </w:rPr>
              <w:t>Manage the contracts of the Voluntary Commissioned Service contracts to deliver identified priorities</w:t>
            </w:r>
          </w:p>
        </w:tc>
        <w:tc>
          <w:tcPr>
            <w:tcW w:w="1197" w:type="dxa"/>
            <w:tcMar>
              <w:top w:w="57" w:type="dxa"/>
              <w:left w:w="108" w:type="dxa"/>
              <w:bottom w:w="57" w:type="dxa"/>
              <w:right w:w="108" w:type="dxa"/>
            </w:tcMar>
          </w:tcPr>
          <w:p w:rsidR="00AA040E" w:rsidRPr="003D4CC4" w:rsidRDefault="00AA040E" w:rsidP="003B7907">
            <w:pPr>
              <w:rPr>
                <w:rFonts w:ascii="Verdana" w:hAnsi="Verdana"/>
                <w:sz w:val="18"/>
                <w:szCs w:val="18"/>
                <w:highlight w:val="yellow"/>
              </w:rPr>
            </w:pPr>
          </w:p>
        </w:tc>
        <w:tc>
          <w:tcPr>
            <w:tcW w:w="2263" w:type="dxa"/>
          </w:tcPr>
          <w:p w:rsidR="00AA040E" w:rsidRDefault="00AA040E" w:rsidP="003B7907">
            <w:pPr>
              <w:rPr>
                <w:rFonts w:ascii="Verdana" w:hAnsi="Verdana"/>
                <w:sz w:val="18"/>
                <w:szCs w:val="18"/>
              </w:rPr>
            </w:pPr>
          </w:p>
        </w:tc>
      </w:tr>
      <w:tr w:rsidR="00AA040E" w:rsidTr="00B0746A">
        <w:trPr>
          <w:trHeight w:val="142"/>
        </w:trPr>
        <w:tc>
          <w:tcPr>
            <w:tcW w:w="1782" w:type="dxa"/>
            <w:vMerge/>
            <w:tcMar>
              <w:top w:w="57" w:type="dxa"/>
              <w:left w:w="108" w:type="dxa"/>
              <w:bottom w:w="57" w:type="dxa"/>
              <w:right w:w="108" w:type="dxa"/>
            </w:tcMar>
          </w:tcPr>
          <w:p w:rsidR="00AA040E" w:rsidRPr="00A40791" w:rsidRDefault="00AA040E" w:rsidP="003B7907">
            <w:pPr>
              <w:rPr>
                <w:rFonts w:ascii="Verdana" w:hAnsi="Verdana"/>
                <w:b/>
                <w:bCs/>
                <w:sz w:val="18"/>
                <w:szCs w:val="18"/>
              </w:rPr>
            </w:pPr>
          </w:p>
        </w:tc>
        <w:tc>
          <w:tcPr>
            <w:tcW w:w="2700" w:type="dxa"/>
            <w:vMerge/>
          </w:tcPr>
          <w:p w:rsidR="00AA040E" w:rsidRPr="00A40791" w:rsidRDefault="00AA040E" w:rsidP="003B7907">
            <w:pPr>
              <w:rPr>
                <w:rFonts w:ascii="Verdana" w:hAnsi="Verdana"/>
                <w:b/>
                <w:bCs/>
                <w:sz w:val="18"/>
                <w:szCs w:val="18"/>
              </w:rPr>
            </w:pPr>
          </w:p>
        </w:tc>
        <w:tc>
          <w:tcPr>
            <w:tcW w:w="5686" w:type="dxa"/>
            <w:tcMar>
              <w:top w:w="57" w:type="dxa"/>
              <w:left w:w="108" w:type="dxa"/>
              <w:bottom w:w="57" w:type="dxa"/>
              <w:right w:w="108" w:type="dxa"/>
            </w:tcMar>
          </w:tcPr>
          <w:p w:rsidR="00AA040E" w:rsidRDefault="00AA040E" w:rsidP="003B7907">
            <w:pPr>
              <w:rPr>
                <w:rFonts w:ascii="Verdana" w:hAnsi="Verdana"/>
                <w:sz w:val="18"/>
                <w:szCs w:val="18"/>
              </w:rPr>
            </w:pPr>
            <w:r>
              <w:rPr>
                <w:rFonts w:ascii="Verdana" w:hAnsi="Verdana"/>
                <w:sz w:val="18"/>
                <w:szCs w:val="18"/>
              </w:rPr>
              <w:t>Ongoing management and implementation of the new spending structures for VCS work</w:t>
            </w:r>
          </w:p>
        </w:tc>
        <w:tc>
          <w:tcPr>
            <w:tcW w:w="1197" w:type="dxa"/>
            <w:tcMar>
              <w:top w:w="57" w:type="dxa"/>
              <w:left w:w="108" w:type="dxa"/>
              <w:bottom w:w="57" w:type="dxa"/>
              <w:right w:w="108" w:type="dxa"/>
            </w:tcMar>
          </w:tcPr>
          <w:p w:rsidR="00AA040E" w:rsidRPr="003D4CC4" w:rsidRDefault="00AA040E" w:rsidP="003B7907">
            <w:pPr>
              <w:rPr>
                <w:rFonts w:ascii="Verdana" w:hAnsi="Verdana"/>
                <w:sz w:val="18"/>
                <w:szCs w:val="18"/>
                <w:highlight w:val="yellow"/>
              </w:rPr>
            </w:pPr>
          </w:p>
        </w:tc>
        <w:tc>
          <w:tcPr>
            <w:tcW w:w="2263" w:type="dxa"/>
          </w:tcPr>
          <w:p w:rsidR="00AA040E" w:rsidRDefault="00AA040E" w:rsidP="003B7907">
            <w:pPr>
              <w:rPr>
                <w:rFonts w:ascii="Verdana" w:hAnsi="Verdana"/>
                <w:sz w:val="18"/>
                <w:szCs w:val="18"/>
              </w:rPr>
            </w:pPr>
          </w:p>
        </w:tc>
      </w:tr>
      <w:tr w:rsidR="00AA040E" w:rsidTr="00B0746A">
        <w:trPr>
          <w:trHeight w:val="142"/>
        </w:trPr>
        <w:tc>
          <w:tcPr>
            <w:tcW w:w="1782" w:type="dxa"/>
            <w:vMerge/>
            <w:tcMar>
              <w:top w:w="57" w:type="dxa"/>
              <w:left w:w="108" w:type="dxa"/>
              <w:bottom w:w="57" w:type="dxa"/>
              <w:right w:w="108" w:type="dxa"/>
            </w:tcMar>
          </w:tcPr>
          <w:p w:rsidR="00AA040E" w:rsidRPr="00A40791" w:rsidRDefault="00AA040E" w:rsidP="003B7907">
            <w:pPr>
              <w:rPr>
                <w:rFonts w:ascii="Verdana" w:hAnsi="Verdana"/>
                <w:b/>
                <w:bCs/>
                <w:sz w:val="18"/>
                <w:szCs w:val="18"/>
              </w:rPr>
            </w:pPr>
          </w:p>
        </w:tc>
        <w:tc>
          <w:tcPr>
            <w:tcW w:w="2700" w:type="dxa"/>
            <w:vMerge/>
          </w:tcPr>
          <w:p w:rsidR="00AA040E" w:rsidRPr="00A40791" w:rsidRDefault="00AA040E" w:rsidP="003B7907">
            <w:pPr>
              <w:rPr>
                <w:rFonts w:ascii="Verdana" w:hAnsi="Verdana"/>
                <w:b/>
                <w:bCs/>
                <w:sz w:val="18"/>
                <w:szCs w:val="18"/>
              </w:rPr>
            </w:pPr>
          </w:p>
        </w:tc>
        <w:tc>
          <w:tcPr>
            <w:tcW w:w="5686" w:type="dxa"/>
            <w:tcMar>
              <w:top w:w="57" w:type="dxa"/>
              <w:left w:w="108" w:type="dxa"/>
              <w:bottom w:w="57" w:type="dxa"/>
              <w:right w:w="108" w:type="dxa"/>
            </w:tcMar>
          </w:tcPr>
          <w:p w:rsidR="00AA040E" w:rsidRPr="00A777A4" w:rsidRDefault="00AA040E" w:rsidP="002B2D77">
            <w:pPr>
              <w:pStyle w:val="Header"/>
              <w:tabs>
                <w:tab w:val="clear" w:pos="4513"/>
                <w:tab w:val="clear" w:pos="9026"/>
              </w:tabs>
              <w:rPr>
                <w:rFonts w:eastAsiaTheme="minorHAnsi" w:cstheme="minorHAnsi"/>
                <w:sz w:val="18"/>
                <w:szCs w:val="18"/>
              </w:rPr>
            </w:pPr>
            <w:r w:rsidRPr="00A777A4">
              <w:rPr>
                <w:rFonts w:eastAsiaTheme="minorHAnsi" w:cstheme="minorHAnsi"/>
                <w:sz w:val="18"/>
                <w:szCs w:val="18"/>
              </w:rPr>
              <w:t>Build links with altruistic partners and funds</w:t>
            </w:r>
          </w:p>
        </w:tc>
        <w:tc>
          <w:tcPr>
            <w:tcW w:w="1197" w:type="dxa"/>
            <w:tcMar>
              <w:top w:w="57" w:type="dxa"/>
              <w:left w:w="108" w:type="dxa"/>
              <w:bottom w:w="57" w:type="dxa"/>
              <w:right w:w="108" w:type="dxa"/>
            </w:tcMar>
          </w:tcPr>
          <w:p w:rsidR="00AA040E" w:rsidRPr="003D4CC4" w:rsidRDefault="00AA040E" w:rsidP="003B7907">
            <w:pPr>
              <w:rPr>
                <w:rFonts w:ascii="Verdana" w:hAnsi="Verdana"/>
                <w:sz w:val="18"/>
                <w:szCs w:val="18"/>
                <w:highlight w:val="yellow"/>
              </w:rPr>
            </w:pPr>
          </w:p>
        </w:tc>
        <w:tc>
          <w:tcPr>
            <w:tcW w:w="2263" w:type="dxa"/>
          </w:tcPr>
          <w:p w:rsidR="00AA040E" w:rsidRDefault="00AA040E" w:rsidP="003B7907">
            <w:pPr>
              <w:rPr>
                <w:rFonts w:ascii="Verdana" w:hAnsi="Verdana"/>
                <w:sz w:val="18"/>
                <w:szCs w:val="18"/>
              </w:rPr>
            </w:pPr>
          </w:p>
        </w:tc>
      </w:tr>
      <w:tr w:rsidR="00AA040E" w:rsidTr="00B0746A">
        <w:trPr>
          <w:trHeight w:val="142"/>
        </w:trPr>
        <w:tc>
          <w:tcPr>
            <w:tcW w:w="1782" w:type="dxa"/>
            <w:vMerge/>
            <w:tcMar>
              <w:top w:w="57" w:type="dxa"/>
              <w:left w:w="108" w:type="dxa"/>
              <w:bottom w:w="57" w:type="dxa"/>
              <w:right w:w="108" w:type="dxa"/>
            </w:tcMar>
          </w:tcPr>
          <w:p w:rsidR="00AA040E" w:rsidRPr="00A40791" w:rsidRDefault="00AA040E" w:rsidP="003B7907">
            <w:pPr>
              <w:rPr>
                <w:rFonts w:ascii="Verdana" w:hAnsi="Verdana"/>
                <w:b/>
                <w:bCs/>
                <w:sz w:val="18"/>
                <w:szCs w:val="18"/>
              </w:rPr>
            </w:pPr>
          </w:p>
        </w:tc>
        <w:tc>
          <w:tcPr>
            <w:tcW w:w="2700" w:type="dxa"/>
            <w:vMerge w:val="restart"/>
          </w:tcPr>
          <w:p w:rsidR="00AA040E" w:rsidRPr="00A40791" w:rsidRDefault="00AA040E" w:rsidP="003B7907">
            <w:pPr>
              <w:rPr>
                <w:rFonts w:ascii="Verdana" w:hAnsi="Verdana"/>
                <w:b/>
                <w:bCs/>
                <w:sz w:val="18"/>
                <w:szCs w:val="18"/>
              </w:rPr>
            </w:pPr>
            <w:r>
              <w:rPr>
                <w:rFonts w:ascii="Verdana" w:hAnsi="Verdana"/>
                <w:b/>
                <w:bCs/>
                <w:sz w:val="18"/>
                <w:szCs w:val="18"/>
              </w:rPr>
              <w:t xml:space="preserve">Community Development Work </w:t>
            </w:r>
          </w:p>
        </w:tc>
        <w:tc>
          <w:tcPr>
            <w:tcW w:w="5686" w:type="dxa"/>
            <w:tcMar>
              <w:top w:w="57" w:type="dxa"/>
              <w:left w:w="108" w:type="dxa"/>
              <w:bottom w:w="57" w:type="dxa"/>
              <w:right w:w="108" w:type="dxa"/>
            </w:tcMar>
          </w:tcPr>
          <w:p w:rsidR="00AA040E" w:rsidRDefault="00AA040E" w:rsidP="003B7907">
            <w:pPr>
              <w:rPr>
                <w:rFonts w:ascii="Verdana" w:hAnsi="Verdana"/>
                <w:sz w:val="18"/>
                <w:szCs w:val="18"/>
              </w:rPr>
            </w:pPr>
            <w:r>
              <w:rPr>
                <w:rFonts w:ascii="Verdana" w:hAnsi="Verdana"/>
                <w:sz w:val="18"/>
                <w:szCs w:val="18"/>
              </w:rPr>
              <w:t>Two CDWs in the community working out of 4 community hubs</w:t>
            </w:r>
          </w:p>
        </w:tc>
        <w:tc>
          <w:tcPr>
            <w:tcW w:w="1197" w:type="dxa"/>
            <w:tcMar>
              <w:top w:w="57" w:type="dxa"/>
              <w:left w:w="108" w:type="dxa"/>
              <w:bottom w:w="57" w:type="dxa"/>
              <w:right w:w="108" w:type="dxa"/>
            </w:tcMar>
          </w:tcPr>
          <w:p w:rsidR="00AA040E" w:rsidRPr="003D4CC4" w:rsidRDefault="00AA040E" w:rsidP="003B7907">
            <w:pPr>
              <w:rPr>
                <w:rFonts w:ascii="Verdana" w:hAnsi="Verdana"/>
                <w:sz w:val="18"/>
                <w:szCs w:val="18"/>
                <w:highlight w:val="yellow"/>
              </w:rPr>
            </w:pPr>
          </w:p>
        </w:tc>
        <w:tc>
          <w:tcPr>
            <w:tcW w:w="2263" w:type="dxa"/>
          </w:tcPr>
          <w:p w:rsidR="00AA040E" w:rsidRDefault="00AA040E" w:rsidP="003B7907">
            <w:pPr>
              <w:rPr>
                <w:rFonts w:ascii="Verdana" w:hAnsi="Verdana"/>
                <w:sz w:val="18"/>
                <w:szCs w:val="18"/>
              </w:rPr>
            </w:pPr>
          </w:p>
        </w:tc>
      </w:tr>
      <w:tr w:rsidR="00AA040E" w:rsidTr="00B0746A">
        <w:trPr>
          <w:trHeight w:val="142"/>
        </w:trPr>
        <w:tc>
          <w:tcPr>
            <w:tcW w:w="1782" w:type="dxa"/>
            <w:vMerge/>
            <w:tcMar>
              <w:top w:w="57" w:type="dxa"/>
              <w:left w:w="108" w:type="dxa"/>
              <w:bottom w:w="57" w:type="dxa"/>
              <w:right w:w="108" w:type="dxa"/>
            </w:tcMar>
          </w:tcPr>
          <w:p w:rsidR="00AA040E" w:rsidRPr="00A40791" w:rsidRDefault="00AA040E" w:rsidP="003B7907">
            <w:pPr>
              <w:rPr>
                <w:rFonts w:ascii="Verdana" w:hAnsi="Verdana"/>
                <w:b/>
                <w:bCs/>
                <w:sz w:val="18"/>
                <w:szCs w:val="18"/>
              </w:rPr>
            </w:pPr>
          </w:p>
        </w:tc>
        <w:tc>
          <w:tcPr>
            <w:tcW w:w="2700" w:type="dxa"/>
            <w:vMerge/>
          </w:tcPr>
          <w:p w:rsidR="00AA040E" w:rsidRDefault="00AA040E" w:rsidP="003B7907">
            <w:pPr>
              <w:rPr>
                <w:rFonts w:ascii="Verdana" w:hAnsi="Verdana"/>
                <w:b/>
                <w:bCs/>
                <w:sz w:val="18"/>
                <w:szCs w:val="18"/>
              </w:rPr>
            </w:pPr>
          </w:p>
        </w:tc>
        <w:tc>
          <w:tcPr>
            <w:tcW w:w="5686" w:type="dxa"/>
            <w:tcMar>
              <w:top w:w="57" w:type="dxa"/>
              <w:left w:w="108" w:type="dxa"/>
              <w:bottom w:w="57" w:type="dxa"/>
              <w:right w:w="108" w:type="dxa"/>
            </w:tcMar>
          </w:tcPr>
          <w:p w:rsidR="00AA040E" w:rsidRPr="00A777A4" w:rsidRDefault="00AA040E" w:rsidP="00C53CA8">
            <w:pPr>
              <w:rPr>
                <w:rFonts w:ascii="Verdana" w:hAnsi="Verdana"/>
                <w:strike/>
                <w:sz w:val="18"/>
                <w:szCs w:val="18"/>
              </w:rPr>
            </w:pPr>
            <w:r>
              <w:rPr>
                <w:rFonts w:ascii="Verdana" w:hAnsi="Verdana"/>
                <w:sz w:val="18"/>
                <w:szCs w:val="18"/>
              </w:rPr>
              <w:t xml:space="preserve">Support for corporate projects e.g. Lillington Regeneration, Commonwealth Games, </w:t>
            </w:r>
          </w:p>
        </w:tc>
        <w:tc>
          <w:tcPr>
            <w:tcW w:w="1197" w:type="dxa"/>
            <w:tcMar>
              <w:top w:w="57" w:type="dxa"/>
              <w:left w:w="108" w:type="dxa"/>
              <w:bottom w:w="57" w:type="dxa"/>
              <w:right w:w="108" w:type="dxa"/>
            </w:tcMar>
          </w:tcPr>
          <w:p w:rsidR="00AA040E" w:rsidRPr="003D4CC4" w:rsidRDefault="00AA040E" w:rsidP="003B7907">
            <w:pPr>
              <w:rPr>
                <w:rFonts w:ascii="Verdana" w:hAnsi="Verdana"/>
                <w:sz w:val="18"/>
                <w:szCs w:val="18"/>
                <w:highlight w:val="yellow"/>
              </w:rPr>
            </w:pPr>
          </w:p>
        </w:tc>
        <w:tc>
          <w:tcPr>
            <w:tcW w:w="2263" w:type="dxa"/>
          </w:tcPr>
          <w:p w:rsidR="00AA040E" w:rsidRDefault="00AA040E" w:rsidP="003B7907">
            <w:pPr>
              <w:rPr>
                <w:rFonts w:ascii="Verdana" w:hAnsi="Verdana"/>
                <w:sz w:val="18"/>
                <w:szCs w:val="18"/>
              </w:rPr>
            </w:pPr>
          </w:p>
        </w:tc>
      </w:tr>
      <w:tr w:rsidR="00AA040E" w:rsidTr="00B0746A">
        <w:trPr>
          <w:trHeight w:val="142"/>
        </w:trPr>
        <w:tc>
          <w:tcPr>
            <w:tcW w:w="1782" w:type="dxa"/>
            <w:vMerge/>
            <w:tcMar>
              <w:top w:w="57" w:type="dxa"/>
              <w:left w:w="108" w:type="dxa"/>
              <w:bottom w:w="57" w:type="dxa"/>
              <w:right w:w="108" w:type="dxa"/>
            </w:tcMar>
          </w:tcPr>
          <w:p w:rsidR="00AA040E" w:rsidRPr="00A40791" w:rsidRDefault="00AA040E" w:rsidP="003B7907">
            <w:pPr>
              <w:rPr>
                <w:rFonts w:ascii="Verdana" w:hAnsi="Verdana"/>
                <w:b/>
                <w:bCs/>
                <w:sz w:val="18"/>
                <w:szCs w:val="18"/>
              </w:rPr>
            </w:pPr>
          </w:p>
        </w:tc>
        <w:tc>
          <w:tcPr>
            <w:tcW w:w="2700" w:type="dxa"/>
            <w:vMerge/>
          </w:tcPr>
          <w:p w:rsidR="00AA040E" w:rsidRDefault="00AA040E" w:rsidP="003B7907">
            <w:pPr>
              <w:rPr>
                <w:rFonts w:ascii="Verdana" w:hAnsi="Verdana"/>
                <w:b/>
                <w:bCs/>
                <w:sz w:val="18"/>
                <w:szCs w:val="18"/>
              </w:rPr>
            </w:pPr>
          </w:p>
        </w:tc>
        <w:tc>
          <w:tcPr>
            <w:tcW w:w="5686" w:type="dxa"/>
            <w:tcMar>
              <w:top w:w="57" w:type="dxa"/>
              <w:left w:w="108" w:type="dxa"/>
              <w:bottom w:w="57" w:type="dxa"/>
              <w:right w:w="108" w:type="dxa"/>
            </w:tcMar>
          </w:tcPr>
          <w:p w:rsidR="00AA040E" w:rsidRDefault="00AA040E" w:rsidP="003B7907">
            <w:pPr>
              <w:rPr>
                <w:rFonts w:ascii="Verdana" w:hAnsi="Verdana"/>
                <w:sz w:val="18"/>
                <w:szCs w:val="18"/>
              </w:rPr>
            </w:pPr>
            <w:r w:rsidRPr="002B2D77">
              <w:rPr>
                <w:rFonts w:ascii="Verdana" w:hAnsi="Verdana"/>
                <w:sz w:val="18"/>
                <w:szCs w:val="18"/>
              </w:rPr>
              <w:t xml:space="preserve">Champion </w:t>
            </w:r>
            <w:r w:rsidR="00B0746A" w:rsidRPr="002B2D77">
              <w:rPr>
                <w:rFonts w:ascii="Verdana" w:hAnsi="Verdana"/>
                <w:sz w:val="18"/>
                <w:szCs w:val="18"/>
              </w:rPr>
              <w:t>self-sustainability</w:t>
            </w:r>
            <w:r w:rsidRPr="002B2D77">
              <w:rPr>
                <w:rFonts w:ascii="Verdana" w:hAnsi="Verdana"/>
                <w:sz w:val="18"/>
                <w:szCs w:val="18"/>
              </w:rPr>
              <w:t xml:space="preserve"> and community capacity building</w:t>
            </w:r>
          </w:p>
        </w:tc>
        <w:tc>
          <w:tcPr>
            <w:tcW w:w="1197" w:type="dxa"/>
            <w:tcMar>
              <w:top w:w="57" w:type="dxa"/>
              <w:left w:w="108" w:type="dxa"/>
              <w:bottom w:w="57" w:type="dxa"/>
              <w:right w:w="108" w:type="dxa"/>
            </w:tcMar>
          </w:tcPr>
          <w:p w:rsidR="00AA040E" w:rsidRPr="003D4CC4" w:rsidRDefault="00AA040E" w:rsidP="003B7907">
            <w:pPr>
              <w:rPr>
                <w:rFonts w:ascii="Verdana" w:hAnsi="Verdana"/>
                <w:sz w:val="18"/>
                <w:szCs w:val="18"/>
                <w:highlight w:val="yellow"/>
              </w:rPr>
            </w:pPr>
          </w:p>
        </w:tc>
        <w:tc>
          <w:tcPr>
            <w:tcW w:w="2263" w:type="dxa"/>
          </w:tcPr>
          <w:p w:rsidR="00AA040E" w:rsidRDefault="00AA040E" w:rsidP="003B7907">
            <w:pPr>
              <w:rPr>
                <w:rFonts w:ascii="Verdana" w:hAnsi="Verdana"/>
                <w:sz w:val="18"/>
                <w:szCs w:val="18"/>
              </w:rPr>
            </w:pPr>
          </w:p>
        </w:tc>
      </w:tr>
      <w:tr w:rsidR="00AA040E" w:rsidTr="00B0746A">
        <w:trPr>
          <w:trHeight w:val="142"/>
        </w:trPr>
        <w:tc>
          <w:tcPr>
            <w:tcW w:w="1782" w:type="dxa"/>
            <w:vMerge/>
            <w:tcMar>
              <w:top w:w="57" w:type="dxa"/>
              <w:left w:w="108" w:type="dxa"/>
              <w:bottom w:w="57" w:type="dxa"/>
              <w:right w:w="108" w:type="dxa"/>
            </w:tcMar>
          </w:tcPr>
          <w:p w:rsidR="00AA040E" w:rsidRPr="00A40791" w:rsidRDefault="00AA040E" w:rsidP="003B7907">
            <w:pPr>
              <w:rPr>
                <w:rFonts w:ascii="Verdana" w:hAnsi="Verdana"/>
                <w:b/>
                <w:bCs/>
                <w:sz w:val="18"/>
                <w:szCs w:val="18"/>
              </w:rPr>
            </w:pPr>
          </w:p>
        </w:tc>
        <w:tc>
          <w:tcPr>
            <w:tcW w:w="2700" w:type="dxa"/>
            <w:vMerge w:val="restart"/>
          </w:tcPr>
          <w:p w:rsidR="00AA040E" w:rsidRDefault="00AA040E" w:rsidP="003B7907">
            <w:pPr>
              <w:rPr>
                <w:rFonts w:ascii="Verdana" w:hAnsi="Verdana"/>
                <w:b/>
                <w:bCs/>
                <w:sz w:val="18"/>
                <w:szCs w:val="18"/>
              </w:rPr>
            </w:pPr>
            <w:r>
              <w:rPr>
                <w:rFonts w:ascii="Verdana" w:hAnsi="Verdana"/>
                <w:b/>
                <w:bCs/>
                <w:sz w:val="18"/>
                <w:szCs w:val="18"/>
              </w:rPr>
              <w:t>Sustainability</w:t>
            </w:r>
          </w:p>
        </w:tc>
        <w:tc>
          <w:tcPr>
            <w:tcW w:w="5686" w:type="dxa"/>
            <w:tcMar>
              <w:top w:w="57" w:type="dxa"/>
              <w:left w:w="108" w:type="dxa"/>
              <w:bottom w:w="57" w:type="dxa"/>
              <w:right w:w="108" w:type="dxa"/>
            </w:tcMar>
          </w:tcPr>
          <w:p w:rsidR="00AA040E" w:rsidRDefault="00C53CA8" w:rsidP="003B7907">
            <w:pPr>
              <w:rPr>
                <w:rFonts w:ascii="Verdana" w:hAnsi="Verdana"/>
                <w:sz w:val="18"/>
                <w:szCs w:val="18"/>
              </w:rPr>
            </w:pPr>
            <w:r>
              <w:rPr>
                <w:rFonts w:ascii="Verdana" w:hAnsi="Verdana"/>
                <w:sz w:val="18"/>
                <w:szCs w:val="18"/>
              </w:rPr>
              <w:t xml:space="preserve">Supporting the climate change action plan development </w:t>
            </w:r>
          </w:p>
        </w:tc>
        <w:tc>
          <w:tcPr>
            <w:tcW w:w="1197" w:type="dxa"/>
            <w:tcMar>
              <w:top w:w="57" w:type="dxa"/>
              <w:left w:w="108" w:type="dxa"/>
              <w:bottom w:w="57" w:type="dxa"/>
              <w:right w:w="108" w:type="dxa"/>
            </w:tcMar>
          </w:tcPr>
          <w:p w:rsidR="00AA040E" w:rsidRPr="003D4CC4" w:rsidRDefault="00AA040E" w:rsidP="003B7907">
            <w:pPr>
              <w:rPr>
                <w:rFonts w:ascii="Verdana" w:hAnsi="Verdana"/>
                <w:sz w:val="18"/>
                <w:szCs w:val="18"/>
                <w:highlight w:val="yellow"/>
              </w:rPr>
            </w:pPr>
          </w:p>
        </w:tc>
        <w:tc>
          <w:tcPr>
            <w:tcW w:w="2263" w:type="dxa"/>
          </w:tcPr>
          <w:p w:rsidR="00AA040E" w:rsidRDefault="00AA040E" w:rsidP="003B7907">
            <w:pPr>
              <w:rPr>
                <w:rFonts w:ascii="Verdana" w:hAnsi="Verdana"/>
                <w:sz w:val="18"/>
                <w:szCs w:val="18"/>
              </w:rPr>
            </w:pPr>
          </w:p>
        </w:tc>
      </w:tr>
      <w:tr w:rsidR="00C53CA8" w:rsidTr="00B0746A">
        <w:trPr>
          <w:trHeight w:val="142"/>
        </w:trPr>
        <w:tc>
          <w:tcPr>
            <w:tcW w:w="1782" w:type="dxa"/>
            <w:vMerge/>
            <w:tcMar>
              <w:top w:w="57" w:type="dxa"/>
              <w:left w:w="108" w:type="dxa"/>
              <w:bottom w:w="57" w:type="dxa"/>
              <w:right w:w="108" w:type="dxa"/>
            </w:tcMar>
          </w:tcPr>
          <w:p w:rsidR="00C53CA8" w:rsidRPr="00A40791" w:rsidRDefault="00C53CA8" w:rsidP="003B7907">
            <w:pPr>
              <w:rPr>
                <w:rFonts w:ascii="Verdana" w:hAnsi="Verdana"/>
                <w:b/>
                <w:bCs/>
                <w:sz w:val="18"/>
                <w:szCs w:val="18"/>
              </w:rPr>
            </w:pPr>
          </w:p>
        </w:tc>
        <w:tc>
          <w:tcPr>
            <w:tcW w:w="2700" w:type="dxa"/>
            <w:vMerge/>
          </w:tcPr>
          <w:p w:rsidR="00C53CA8" w:rsidRDefault="00C53CA8" w:rsidP="003B7907">
            <w:pPr>
              <w:rPr>
                <w:rFonts w:ascii="Verdana" w:hAnsi="Verdana"/>
                <w:b/>
                <w:bCs/>
                <w:sz w:val="18"/>
                <w:szCs w:val="18"/>
              </w:rPr>
            </w:pPr>
          </w:p>
        </w:tc>
        <w:tc>
          <w:tcPr>
            <w:tcW w:w="5686" w:type="dxa"/>
            <w:tcMar>
              <w:top w:w="57" w:type="dxa"/>
              <w:left w:w="108" w:type="dxa"/>
              <w:bottom w:w="57" w:type="dxa"/>
              <w:right w:w="108" w:type="dxa"/>
            </w:tcMar>
          </w:tcPr>
          <w:p w:rsidR="00C53CA8" w:rsidDel="00C53CA8" w:rsidRDefault="00C53CA8" w:rsidP="00C53CA8">
            <w:pPr>
              <w:rPr>
                <w:rFonts w:ascii="Verdana" w:hAnsi="Verdana"/>
                <w:sz w:val="18"/>
                <w:szCs w:val="18"/>
              </w:rPr>
            </w:pPr>
            <w:r>
              <w:rPr>
                <w:rFonts w:ascii="Verdana" w:hAnsi="Verdana"/>
                <w:sz w:val="18"/>
                <w:szCs w:val="18"/>
              </w:rPr>
              <w:t xml:space="preserve">Delivery of the strategic actions identified in the approach until </w:t>
            </w:r>
            <w:r w:rsidR="008702CD">
              <w:rPr>
                <w:rFonts w:ascii="Verdana" w:hAnsi="Verdana"/>
                <w:sz w:val="18"/>
                <w:szCs w:val="18"/>
              </w:rPr>
              <w:t>superseded</w:t>
            </w:r>
            <w:r>
              <w:rPr>
                <w:rFonts w:ascii="Verdana" w:hAnsi="Verdana"/>
                <w:sz w:val="18"/>
                <w:szCs w:val="18"/>
              </w:rPr>
              <w:t xml:space="preserve"> by the climate change action plan</w:t>
            </w:r>
          </w:p>
        </w:tc>
        <w:tc>
          <w:tcPr>
            <w:tcW w:w="1197" w:type="dxa"/>
            <w:tcMar>
              <w:top w:w="57" w:type="dxa"/>
              <w:left w:w="108" w:type="dxa"/>
              <w:bottom w:w="57" w:type="dxa"/>
              <w:right w:w="108" w:type="dxa"/>
            </w:tcMar>
          </w:tcPr>
          <w:p w:rsidR="00C53CA8" w:rsidRPr="003D4CC4" w:rsidRDefault="00C53CA8" w:rsidP="003B7907">
            <w:pPr>
              <w:rPr>
                <w:rFonts w:ascii="Verdana" w:hAnsi="Verdana"/>
                <w:sz w:val="18"/>
                <w:szCs w:val="18"/>
                <w:highlight w:val="yellow"/>
              </w:rPr>
            </w:pPr>
          </w:p>
        </w:tc>
        <w:tc>
          <w:tcPr>
            <w:tcW w:w="2263" w:type="dxa"/>
          </w:tcPr>
          <w:p w:rsidR="00C53CA8" w:rsidRDefault="00C53CA8" w:rsidP="003B7907">
            <w:pPr>
              <w:rPr>
                <w:rFonts w:ascii="Verdana" w:hAnsi="Verdana"/>
                <w:sz w:val="18"/>
                <w:szCs w:val="18"/>
              </w:rPr>
            </w:pPr>
          </w:p>
        </w:tc>
      </w:tr>
      <w:tr w:rsidR="00AA040E" w:rsidTr="00B0746A">
        <w:trPr>
          <w:trHeight w:val="142"/>
        </w:trPr>
        <w:tc>
          <w:tcPr>
            <w:tcW w:w="1782" w:type="dxa"/>
            <w:vMerge/>
            <w:tcMar>
              <w:top w:w="57" w:type="dxa"/>
              <w:left w:w="108" w:type="dxa"/>
              <w:bottom w:w="57" w:type="dxa"/>
              <w:right w:w="108" w:type="dxa"/>
            </w:tcMar>
          </w:tcPr>
          <w:p w:rsidR="00AA040E" w:rsidRPr="00A40791" w:rsidRDefault="00AA040E" w:rsidP="003B7907">
            <w:pPr>
              <w:rPr>
                <w:rFonts w:ascii="Verdana" w:hAnsi="Verdana"/>
                <w:b/>
                <w:bCs/>
                <w:sz w:val="18"/>
                <w:szCs w:val="18"/>
              </w:rPr>
            </w:pPr>
          </w:p>
        </w:tc>
        <w:tc>
          <w:tcPr>
            <w:tcW w:w="2700" w:type="dxa"/>
            <w:vMerge/>
          </w:tcPr>
          <w:p w:rsidR="00AA040E" w:rsidRDefault="00AA040E" w:rsidP="003B7907">
            <w:pPr>
              <w:rPr>
                <w:rFonts w:ascii="Verdana" w:hAnsi="Verdana"/>
                <w:b/>
                <w:bCs/>
                <w:sz w:val="18"/>
                <w:szCs w:val="18"/>
              </w:rPr>
            </w:pPr>
          </w:p>
        </w:tc>
        <w:tc>
          <w:tcPr>
            <w:tcW w:w="5686" w:type="dxa"/>
            <w:tcMar>
              <w:top w:w="57" w:type="dxa"/>
              <w:left w:w="108" w:type="dxa"/>
              <w:bottom w:w="57" w:type="dxa"/>
              <w:right w:w="108" w:type="dxa"/>
            </w:tcMar>
          </w:tcPr>
          <w:p w:rsidR="00AA040E" w:rsidRDefault="00AA040E" w:rsidP="003B7907">
            <w:pPr>
              <w:rPr>
                <w:rFonts w:ascii="Verdana" w:hAnsi="Verdana"/>
                <w:sz w:val="18"/>
                <w:szCs w:val="18"/>
              </w:rPr>
            </w:pPr>
            <w:r>
              <w:rPr>
                <w:rFonts w:ascii="Verdana" w:hAnsi="Verdana"/>
                <w:sz w:val="18"/>
                <w:szCs w:val="18"/>
              </w:rPr>
              <w:t xml:space="preserve">Energy efficient identification of projects and schemes </w:t>
            </w:r>
          </w:p>
        </w:tc>
        <w:tc>
          <w:tcPr>
            <w:tcW w:w="1197" w:type="dxa"/>
            <w:tcMar>
              <w:top w:w="57" w:type="dxa"/>
              <w:left w:w="108" w:type="dxa"/>
              <w:bottom w:w="57" w:type="dxa"/>
              <w:right w:w="108" w:type="dxa"/>
            </w:tcMar>
          </w:tcPr>
          <w:p w:rsidR="00AA040E" w:rsidRPr="003D4CC4" w:rsidRDefault="00AA040E" w:rsidP="003B7907">
            <w:pPr>
              <w:rPr>
                <w:rFonts w:ascii="Verdana" w:hAnsi="Verdana"/>
                <w:sz w:val="18"/>
                <w:szCs w:val="18"/>
                <w:highlight w:val="yellow"/>
              </w:rPr>
            </w:pPr>
          </w:p>
        </w:tc>
        <w:tc>
          <w:tcPr>
            <w:tcW w:w="2263" w:type="dxa"/>
          </w:tcPr>
          <w:p w:rsidR="00AA040E" w:rsidRDefault="00AA040E" w:rsidP="003B7907">
            <w:pPr>
              <w:rPr>
                <w:rFonts w:ascii="Verdana" w:hAnsi="Verdana"/>
                <w:sz w:val="18"/>
                <w:szCs w:val="18"/>
              </w:rPr>
            </w:pPr>
          </w:p>
        </w:tc>
      </w:tr>
      <w:tr w:rsidR="00AA040E" w:rsidTr="00B0746A">
        <w:trPr>
          <w:trHeight w:val="142"/>
        </w:trPr>
        <w:tc>
          <w:tcPr>
            <w:tcW w:w="1782" w:type="dxa"/>
            <w:vMerge/>
            <w:tcMar>
              <w:top w:w="57" w:type="dxa"/>
              <w:left w:w="108" w:type="dxa"/>
              <w:bottom w:w="57" w:type="dxa"/>
              <w:right w:w="108" w:type="dxa"/>
            </w:tcMar>
          </w:tcPr>
          <w:p w:rsidR="00AA040E" w:rsidRPr="00A40791" w:rsidRDefault="00AA040E" w:rsidP="003B7907">
            <w:pPr>
              <w:rPr>
                <w:rFonts w:ascii="Verdana" w:hAnsi="Verdana"/>
                <w:b/>
                <w:bCs/>
                <w:sz w:val="18"/>
                <w:szCs w:val="18"/>
              </w:rPr>
            </w:pPr>
          </w:p>
        </w:tc>
        <w:tc>
          <w:tcPr>
            <w:tcW w:w="2700" w:type="dxa"/>
            <w:vMerge/>
          </w:tcPr>
          <w:p w:rsidR="00AA040E" w:rsidRDefault="00AA040E" w:rsidP="003B7907">
            <w:pPr>
              <w:rPr>
                <w:rFonts w:ascii="Verdana" w:hAnsi="Verdana"/>
                <w:b/>
                <w:bCs/>
                <w:sz w:val="18"/>
                <w:szCs w:val="18"/>
              </w:rPr>
            </w:pPr>
          </w:p>
        </w:tc>
        <w:tc>
          <w:tcPr>
            <w:tcW w:w="5686" w:type="dxa"/>
            <w:tcMar>
              <w:top w:w="57" w:type="dxa"/>
              <w:left w:w="108" w:type="dxa"/>
              <w:bottom w:w="57" w:type="dxa"/>
              <w:right w:w="108" w:type="dxa"/>
            </w:tcMar>
          </w:tcPr>
          <w:p w:rsidR="00AA040E" w:rsidRDefault="00AA040E" w:rsidP="003B7907">
            <w:pPr>
              <w:rPr>
                <w:rFonts w:ascii="Verdana" w:hAnsi="Verdana"/>
                <w:sz w:val="18"/>
                <w:szCs w:val="18"/>
              </w:rPr>
            </w:pPr>
            <w:r>
              <w:rPr>
                <w:rFonts w:ascii="Verdana" w:hAnsi="Verdana"/>
                <w:sz w:val="18"/>
                <w:szCs w:val="18"/>
              </w:rPr>
              <w:t>Work with communities and supporting voluntary agencies to increase community sustainability.</w:t>
            </w:r>
          </w:p>
        </w:tc>
        <w:tc>
          <w:tcPr>
            <w:tcW w:w="1197" w:type="dxa"/>
            <w:tcMar>
              <w:top w:w="57" w:type="dxa"/>
              <w:left w:w="108" w:type="dxa"/>
              <w:bottom w:w="57" w:type="dxa"/>
              <w:right w:w="108" w:type="dxa"/>
            </w:tcMar>
          </w:tcPr>
          <w:p w:rsidR="00AA040E" w:rsidRPr="003D4CC4" w:rsidRDefault="00AA040E" w:rsidP="003B7907">
            <w:pPr>
              <w:rPr>
                <w:rFonts w:ascii="Verdana" w:hAnsi="Verdana"/>
                <w:sz w:val="18"/>
                <w:szCs w:val="18"/>
                <w:highlight w:val="yellow"/>
              </w:rPr>
            </w:pPr>
          </w:p>
        </w:tc>
        <w:tc>
          <w:tcPr>
            <w:tcW w:w="2263" w:type="dxa"/>
          </w:tcPr>
          <w:p w:rsidR="00AA040E" w:rsidRDefault="00AA040E" w:rsidP="003B7907">
            <w:pPr>
              <w:rPr>
                <w:rFonts w:ascii="Verdana" w:hAnsi="Verdana"/>
                <w:sz w:val="18"/>
                <w:szCs w:val="18"/>
              </w:rPr>
            </w:pPr>
          </w:p>
        </w:tc>
      </w:tr>
      <w:tr w:rsidR="001B073D" w:rsidTr="00B0746A">
        <w:trPr>
          <w:trHeight w:val="142"/>
        </w:trPr>
        <w:tc>
          <w:tcPr>
            <w:tcW w:w="1782" w:type="dxa"/>
            <w:vMerge/>
            <w:tcMar>
              <w:top w:w="57" w:type="dxa"/>
              <w:left w:w="108" w:type="dxa"/>
              <w:bottom w:w="57" w:type="dxa"/>
              <w:right w:w="108" w:type="dxa"/>
            </w:tcMar>
          </w:tcPr>
          <w:p w:rsidR="001B073D" w:rsidRPr="00A40791" w:rsidRDefault="001B073D" w:rsidP="003B7907">
            <w:pPr>
              <w:rPr>
                <w:rFonts w:ascii="Verdana" w:hAnsi="Verdana"/>
                <w:b/>
                <w:bCs/>
                <w:sz w:val="18"/>
                <w:szCs w:val="18"/>
              </w:rPr>
            </w:pPr>
          </w:p>
        </w:tc>
        <w:tc>
          <w:tcPr>
            <w:tcW w:w="2700" w:type="dxa"/>
            <w:vMerge/>
          </w:tcPr>
          <w:p w:rsidR="001B073D" w:rsidRDefault="001B073D" w:rsidP="003B7907">
            <w:pPr>
              <w:rPr>
                <w:rFonts w:ascii="Verdana" w:hAnsi="Verdana"/>
                <w:b/>
                <w:bCs/>
                <w:sz w:val="18"/>
                <w:szCs w:val="18"/>
              </w:rPr>
            </w:pPr>
          </w:p>
        </w:tc>
        <w:tc>
          <w:tcPr>
            <w:tcW w:w="5686" w:type="dxa"/>
            <w:tcMar>
              <w:top w:w="57" w:type="dxa"/>
              <w:left w:w="108" w:type="dxa"/>
              <w:bottom w:w="57" w:type="dxa"/>
              <w:right w:w="108" w:type="dxa"/>
            </w:tcMar>
          </w:tcPr>
          <w:p w:rsidR="001B073D" w:rsidRDefault="001B073D" w:rsidP="003B7907">
            <w:pPr>
              <w:rPr>
                <w:rFonts w:ascii="Verdana" w:hAnsi="Verdana"/>
                <w:sz w:val="18"/>
                <w:szCs w:val="18"/>
              </w:rPr>
            </w:pPr>
            <w:r w:rsidRPr="00B0746A">
              <w:rPr>
                <w:rFonts w:ascii="Verdana" w:hAnsi="Verdana"/>
                <w:sz w:val="18"/>
                <w:szCs w:val="18"/>
              </w:rPr>
              <w:t>Delivery of Fuel Poverty campaigns in partnership with Act on Energy</w:t>
            </w:r>
          </w:p>
        </w:tc>
        <w:tc>
          <w:tcPr>
            <w:tcW w:w="1197" w:type="dxa"/>
            <w:tcMar>
              <w:top w:w="57" w:type="dxa"/>
              <w:left w:w="108" w:type="dxa"/>
              <w:bottom w:w="57" w:type="dxa"/>
              <w:right w:w="108" w:type="dxa"/>
            </w:tcMar>
          </w:tcPr>
          <w:p w:rsidR="001B073D" w:rsidRPr="003D4CC4" w:rsidRDefault="001B073D" w:rsidP="003B7907">
            <w:pPr>
              <w:rPr>
                <w:rFonts w:ascii="Verdana" w:hAnsi="Verdana"/>
                <w:sz w:val="18"/>
                <w:szCs w:val="18"/>
                <w:highlight w:val="yellow"/>
              </w:rPr>
            </w:pPr>
          </w:p>
        </w:tc>
        <w:tc>
          <w:tcPr>
            <w:tcW w:w="2263" w:type="dxa"/>
          </w:tcPr>
          <w:p w:rsidR="001B073D" w:rsidRDefault="001B073D" w:rsidP="003B7907">
            <w:pPr>
              <w:rPr>
                <w:rFonts w:ascii="Verdana" w:hAnsi="Verdana"/>
                <w:sz w:val="18"/>
                <w:szCs w:val="18"/>
              </w:rPr>
            </w:pPr>
          </w:p>
        </w:tc>
      </w:tr>
      <w:tr w:rsidR="00AA040E" w:rsidTr="00B0746A">
        <w:trPr>
          <w:trHeight w:val="142"/>
        </w:trPr>
        <w:tc>
          <w:tcPr>
            <w:tcW w:w="1782" w:type="dxa"/>
            <w:vMerge/>
            <w:tcMar>
              <w:top w:w="57" w:type="dxa"/>
              <w:left w:w="108" w:type="dxa"/>
              <w:bottom w:w="57" w:type="dxa"/>
              <w:right w:w="108" w:type="dxa"/>
            </w:tcMar>
          </w:tcPr>
          <w:p w:rsidR="00AA040E" w:rsidRPr="00A40791" w:rsidRDefault="00AA040E" w:rsidP="003B7907">
            <w:pPr>
              <w:rPr>
                <w:rFonts w:ascii="Verdana" w:hAnsi="Verdana"/>
                <w:b/>
                <w:bCs/>
                <w:sz w:val="18"/>
                <w:szCs w:val="18"/>
              </w:rPr>
            </w:pPr>
          </w:p>
        </w:tc>
        <w:tc>
          <w:tcPr>
            <w:tcW w:w="2700" w:type="dxa"/>
            <w:vMerge/>
          </w:tcPr>
          <w:p w:rsidR="00AA040E" w:rsidRDefault="00AA040E" w:rsidP="003B7907">
            <w:pPr>
              <w:rPr>
                <w:rFonts w:ascii="Verdana" w:hAnsi="Verdana"/>
                <w:b/>
                <w:bCs/>
                <w:sz w:val="18"/>
                <w:szCs w:val="18"/>
              </w:rPr>
            </w:pPr>
          </w:p>
        </w:tc>
        <w:tc>
          <w:tcPr>
            <w:tcW w:w="5686" w:type="dxa"/>
            <w:tcMar>
              <w:top w:w="57" w:type="dxa"/>
              <w:left w:w="108" w:type="dxa"/>
              <w:bottom w:w="57" w:type="dxa"/>
              <w:right w:w="108" w:type="dxa"/>
            </w:tcMar>
          </w:tcPr>
          <w:p w:rsidR="00AA040E" w:rsidRDefault="00C53CA8" w:rsidP="003B7907">
            <w:pPr>
              <w:rPr>
                <w:rFonts w:ascii="Verdana" w:hAnsi="Verdana"/>
                <w:sz w:val="18"/>
                <w:szCs w:val="18"/>
              </w:rPr>
            </w:pPr>
            <w:r>
              <w:rPr>
                <w:rFonts w:ascii="Verdana" w:hAnsi="Verdana"/>
                <w:sz w:val="18"/>
                <w:szCs w:val="18"/>
              </w:rPr>
              <w:t xml:space="preserve">Consultation and delivery of the council fuel poverty strategy. </w:t>
            </w:r>
          </w:p>
        </w:tc>
        <w:tc>
          <w:tcPr>
            <w:tcW w:w="1197" w:type="dxa"/>
            <w:tcMar>
              <w:top w:w="57" w:type="dxa"/>
              <w:left w:w="108" w:type="dxa"/>
              <w:bottom w:w="57" w:type="dxa"/>
              <w:right w:w="108" w:type="dxa"/>
            </w:tcMar>
          </w:tcPr>
          <w:p w:rsidR="00AA040E" w:rsidRPr="003D4CC4" w:rsidRDefault="00AA040E" w:rsidP="003B7907">
            <w:pPr>
              <w:rPr>
                <w:rFonts w:ascii="Verdana" w:hAnsi="Verdana"/>
                <w:sz w:val="18"/>
                <w:szCs w:val="18"/>
                <w:highlight w:val="yellow"/>
              </w:rPr>
            </w:pPr>
          </w:p>
        </w:tc>
        <w:tc>
          <w:tcPr>
            <w:tcW w:w="2263" w:type="dxa"/>
          </w:tcPr>
          <w:p w:rsidR="00AA040E" w:rsidRDefault="00AA040E" w:rsidP="003B7907">
            <w:pPr>
              <w:rPr>
                <w:rFonts w:ascii="Verdana" w:hAnsi="Verdana"/>
                <w:sz w:val="18"/>
                <w:szCs w:val="18"/>
              </w:rPr>
            </w:pPr>
          </w:p>
        </w:tc>
      </w:tr>
      <w:tr w:rsidR="00AA040E" w:rsidTr="00B0746A">
        <w:trPr>
          <w:trHeight w:val="142"/>
        </w:trPr>
        <w:tc>
          <w:tcPr>
            <w:tcW w:w="1782" w:type="dxa"/>
            <w:vMerge/>
            <w:tcMar>
              <w:top w:w="57" w:type="dxa"/>
              <w:left w:w="108" w:type="dxa"/>
              <w:bottom w:w="57" w:type="dxa"/>
              <w:right w:w="108" w:type="dxa"/>
            </w:tcMar>
          </w:tcPr>
          <w:p w:rsidR="00AA040E" w:rsidRPr="00A40791" w:rsidRDefault="00AA040E" w:rsidP="003B7907">
            <w:pPr>
              <w:rPr>
                <w:rFonts w:ascii="Verdana" w:hAnsi="Verdana"/>
                <w:b/>
                <w:bCs/>
                <w:sz w:val="18"/>
                <w:szCs w:val="18"/>
              </w:rPr>
            </w:pPr>
          </w:p>
        </w:tc>
        <w:tc>
          <w:tcPr>
            <w:tcW w:w="2700" w:type="dxa"/>
            <w:vMerge w:val="restart"/>
          </w:tcPr>
          <w:p w:rsidR="00AA040E" w:rsidRPr="00FF53B5" w:rsidRDefault="00AA040E" w:rsidP="003B7907">
            <w:pPr>
              <w:rPr>
                <w:rFonts w:ascii="Verdana" w:hAnsi="Verdana"/>
                <w:b/>
              </w:rPr>
            </w:pPr>
            <w:r w:rsidRPr="00FF53B5">
              <w:rPr>
                <w:rFonts w:ascii="Verdana" w:hAnsi="Verdana"/>
                <w:b/>
                <w:sz w:val="18"/>
              </w:rPr>
              <w:t xml:space="preserve">Health and Wellbeing </w:t>
            </w:r>
          </w:p>
        </w:tc>
        <w:tc>
          <w:tcPr>
            <w:tcW w:w="5686" w:type="dxa"/>
            <w:tcMar>
              <w:top w:w="57" w:type="dxa"/>
              <w:left w:w="108" w:type="dxa"/>
              <w:bottom w:w="57" w:type="dxa"/>
              <w:right w:w="108" w:type="dxa"/>
            </w:tcMar>
          </w:tcPr>
          <w:p w:rsidR="00AA040E" w:rsidRPr="00FF53B5" w:rsidRDefault="00AA040E" w:rsidP="003B7907">
            <w:pPr>
              <w:rPr>
                <w:rFonts w:ascii="Verdana" w:hAnsi="Verdana"/>
                <w:sz w:val="18"/>
              </w:rPr>
            </w:pPr>
            <w:r>
              <w:rPr>
                <w:rFonts w:ascii="Verdana" w:hAnsi="Verdana"/>
                <w:sz w:val="18"/>
              </w:rPr>
              <w:t xml:space="preserve">Delivery of the </w:t>
            </w:r>
            <w:r w:rsidRPr="00FF53B5">
              <w:rPr>
                <w:rFonts w:ascii="Verdana" w:hAnsi="Verdana"/>
                <w:sz w:val="18"/>
              </w:rPr>
              <w:t>Health and Wellbeing Approach</w:t>
            </w:r>
            <w:r>
              <w:rPr>
                <w:rFonts w:ascii="Verdana" w:hAnsi="Verdana"/>
                <w:sz w:val="18"/>
              </w:rPr>
              <w:t xml:space="preserve"> actions </w:t>
            </w:r>
          </w:p>
        </w:tc>
        <w:tc>
          <w:tcPr>
            <w:tcW w:w="1197" w:type="dxa"/>
            <w:tcMar>
              <w:top w:w="57" w:type="dxa"/>
              <w:left w:w="108" w:type="dxa"/>
              <w:bottom w:w="57" w:type="dxa"/>
              <w:right w:w="108" w:type="dxa"/>
            </w:tcMar>
          </w:tcPr>
          <w:p w:rsidR="00AA040E" w:rsidRPr="003D4CC4" w:rsidRDefault="00AA040E" w:rsidP="003B7907">
            <w:pPr>
              <w:rPr>
                <w:rFonts w:ascii="Verdana" w:hAnsi="Verdana"/>
                <w:sz w:val="18"/>
                <w:szCs w:val="18"/>
                <w:highlight w:val="yellow"/>
              </w:rPr>
            </w:pPr>
          </w:p>
        </w:tc>
        <w:tc>
          <w:tcPr>
            <w:tcW w:w="2263" w:type="dxa"/>
          </w:tcPr>
          <w:p w:rsidR="00AA040E" w:rsidRDefault="00AA040E" w:rsidP="003B7907">
            <w:pPr>
              <w:rPr>
                <w:rFonts w:ascii="Verdana" w:hAnsi="Verdana"/>
                <w:sz w:val="18"/>
                <w:szCs w:val="18"/>
              </w:rPr>
            </w:pPr>
          </w:p>
        </w:tc>
      </w:tr>
      <w:tr w:rsidR="00AA040E" w:rsidTr="00B0746A">
        <w:trPr>
          <w:trHeight w:val="142"/>
        </w:trPr>
        <w:tc>
          <w:tcPr>
            <w:tcW w:w="1782" w:type="dxa"/>
            <w:vMerge/>
            <w:tcMar>
              <w:top w:w="57" w:type="dxa"/>
              <w:left w:w="108" w:type="dxa"/>
              <w:bottom w:w="57" w:type="dxa"/>
              <w:right w:w="108" w:type="dxa"/>
            </w:tcMar>
          </w:tcPr>
          <w:p w:rsidR="00AA040E" w:rsidRPr="00A40791" w:rsidRDefault="00AA040E" w:rsidP="003B7907">
            <w:pPr>
              <w:rPr>
                <w:rFonts w:ascii="Verdana" w:hAnsi="Verdana"/>
                <w:b/>
                <w:bCs/>
                <w:sz w:val="18"/>
                <w:szCs w:val="18"/>
              </w:rPr>
            </w:pPr>
          </w:p>
        </w:tc>
        <w:tc>
          <w:tcPr>
            <w:tcW w:w="2700" w:type="dxa"/>
            <w:vMerge/>
          </w:tcPr>
          <w:p w:rsidR="00AA040E" w:rsidRPr="00FF53B5" w:rsidRDefault="00AA040E" w:rsidP="003B7907">
            <w:pPr>
              <w:rPr>
                <w:rFonts w:ascii="Verdana" w:hAnsi="Verdana"/>
              </w:rPr>
            </w:pPr>
          </w:p>
        </w:tc>
        <w:tc>
          <w:tcPr>
            <w:tcW w:w="5686" w:type="dxa"/>
            <w:tcMar>
              <w:top w:w="57" w:type="dxa"/>
              <w:left w:w="108" w:type="dxa"/>
              <w:bottom w:w="57" w:type="dxa"/>
              <w:right w:w="108" w:type="dxa"/>
            </w:tcMar>
          </w:tcPr>
          <w:p w:rsidR="00AA040E" w:rsidRPr="00FF53B5" w:rsidRDefault="00AA040E" w:rsidP="003B7907">
            <w:pPr>
              <w:rPr>
                <w:rFonts w:ascii="Verdana" w:hAnsi="Verdana"/>
                <w:sz w:val="18"/>
              </w:rPr>
            </w:pPr>
            <w:r w:rsidRPr="00FF53B5">
              <w:rPr>
                <w:rFonts w:ascii="Verdana" w:hAnsi="Verdana"/>
                <w:sz w:val="18"/>
              </w:rPr>
              <w:t xml:space="preserve">Work with other services to ensure that the Health and wellbeing </w:t>
            </w:r>
            <w:r w:rsidR="003665ED">
              <w:rPr>
                <w:rFonts w:ascii="Verdana" w:hAnsi="Verdana"/>
                <w:sz w:val="18"/>
              </w:rPr>
              <w:t xml:space="preserve">is </w:t>
            </w:r>
            <w:r w:rsidRPr="00FF53B5">
              <w:rPr>
                <w:rFonts w:ascii="Verdana" w:hAnsi="Verdana"/>
                <w:sz w:val="18"/>
              </w:rPr>
              <w:t xml:space="preserve">embedded in decisions. </w:t>
            </w:r>
          </w:p>
        </w:tc>
        <w:tc>
          <w:tcPr>
            <w:tcW w:w="1197" w:type="dxa"/>
            <w:tcMar>
              <w:top w:w="57" w:type="dxa"/>
              <w:left w:w="108" w:type="dxa"/>
              <w:bottom w:w="57" w:type="dxa"/>
              <w:right w:w="108" w:type="dxa"/>
            </w:tcMar>
          </w:tcPr>
          <w:p w:rsidR="00AA040E" w:rsidRPr="003D4CC4" w:rsidRDefault="00AA040E" w:rsidP="003B7907">
            <w:pPr>
              <w:rPr>
                <w:rFonts w:ascii="Verdana" w:hAnsi="Verdana"/>
                <w:sz w:val="18"/>
                <w:szCs w:val="18"/>
                <w:highlight w:val="yellow"/>
              </w:rPr>
            </w:pPr>
          </w:p>
        </w:tc>
        <w:tc>
          <w:tcPr>
            <w:tcW w:w="2263" w:type="dxa"/>
          </w:tcPr>
          <w:p w:rsidR="00AA040E" w:rsidRDefault="00AA040E" w:rsidP="003B7907">
            <w:pPr>
              <w:rPr>
                <w:rFonts w:ascii="Verdana" w:hAnsi="Verdana"/>
                <w:sz w:val="18"/>
                <w:szCs w:val="18"/>
              </w:rPr>
            </w:pPr>
          </w:p>
        </w:tc>
      </w:tr>
      <w:tr w:rsidR="00AA040E" w:rsidTr="00B0746A">
        <w:trPr>
          <w:trHeight w:val="142"/>
        </w:trPr>
        <w:tc>
          <w:tcPr>
            <w:tcW w:w="1782" w:type="dxa"/>
            <w:vMerge/>
            <w:tcMar>
              <w:top w:w="57" w:type="dxa"/>
              <w:left w:w="108" w:type="dxa"/>
              <w:bottom w:w="57" w:type="dxa"/>
              <w:right w:w="108" w:type="dxa"/>
            </w:tcMar>
          </w:tcPr>
          <w:p w:rsidR="00AA040E" w:rsidRPr="00A40791" w:rsidRDefault="00AA040E" w:rsidP="003B7907">
            <w:pPr>
              <w:rPr>
                <w:rFonts w:ascii="Verdana" w:hAnsi="Verdana"/>
                <w:b/>
                <w:bCs/>
                <w:sz w:val="18"/>
                <w:szCs w:val="18"/>
              </w:rPr>
            </w:pPr>
          </w:p>
        </w:tc>
        <w:tc>
          <w:tcPr>
            <w:tcW w:w="2700" w:type="dxa"/>
            <w:vMerge/>
          </w:tcPr>
          <w:p w:rsidR="00AA040E" w:rsidRPr="00FF53B5" w:rsidRDefault="00AA040E" w:rsidP="003B7907">
            <w:pPr>
              <w:rPr>
                <w:rFonts w:ascii="Verdana" w:hAnsi="Verdana"/>
              </w:rPr>
            </w:pPr>
          </w:p>
        </w:tc>
        <w:tc>
          <w:tcPr>
            <w:tcW w:w="5686" w:type="dxa"/>
            <w:tcMar>
              <w:top w:w="57" w:type="dxa"/>
              <w:left w:w="108" w:type="dxa"/>
              <w:bottom w:w="57" w:type="dxa"/>
              <w:right w:w="108" w:type="dxa"/>
            </w:tcMar>
          </w:tcPr>
          <w:p w:rsidR="00AA040E" w:rsidRPr="00FF53B5" w:rsidRDefault="00AA040E" w:rsidP="003B7907">
            <w:pPr>
              <w:rPr>
                <w:rFonts w:ascii="Verdana" w:hAnsi="Verdana"/>
                <w:sz w:val="18"/>
              </w:rPr>
            </w:pPr>
            <w:r w:rsidRPr="00FF53B5">
              <w:rPr>
                <w:rFonts w:ascii="Verdana" w:hAnsi="Verdana"/>
                <w:sz w:val="18"/>
              </w:rPr>
              <w:t>Progression of projects to have a positive impact on Health and Wellbeing on community</w:t>
            </w:r>
          </w:p>
        </w:tc>
        <w:tc>
          <w:tcPr>
            <w:tcW w:w="1197" w:type="dxa"/>
            <w:tcMar>
              <w:top w:w="57" w:type="dxa"/>
              <w:left w:w="108" w:type="dxa"/>
              <w:bottom w:w="57" w:type="dxa"/>
              <w:right w:w="108" w:type="dxa"/>
            </w:tcMar>
          </w:tcPr>
          <w:p w:rsidR="00AA040E" w:rsidRPr="003D4CC4" w:rsidRDefault="00AA040E" w:rsidP="003B7907">
            <w:pPr>
              <w:rPr>
                <w:rFonts w:ascii="Verdana" w:hAnsi="Verdana"/>
                <w:sz w:val="18"/>
                <w:szCs w:val="18"/>
                <w:highlight w:val="yellow"/>
              </w:rPr>
            </w:pPr>
          </w:p>
        </w:tc>
        <w:tc>
          <w:tcPr>
            <w:tcW w:w="2263" w:type="dxa"/>
          </w:tcPr>
          <w:p w:rsidR="00AA040E" w:rsidRDefault="00AA040E" w:rsidP="003B7907">
            <w:pPr>
              <w:rPr>
                <w:rFonts w:ascii="Verdana" w:hAnsi="Verdana"/>
                <w:sz w:val="18"/>
                <w:szCs w:val="18"/>
              </w:rPr>
            </w:pPr>
          </w:p>
        </w:tc>
      </w:tr>
      <w:tr w:rsidR="00AA040E" w:rsidTr="00B0746A">
        <w:trPr>
          <w:trHeight w:val="142"/>
        </w:trPr>
        <w:tc>
          <w:tcPr>
            <w:tcW w:w="1782" w:type="dxa"/>
            <w:vMerge/>
            <w:tcMar>
              <w:top w:w="57" w:type="dxa"/>
              <w:left w:w="108" w:type="dxa"/>
              <w:bottom w:w="57" w:type="dxa"/>
              <w:right w:w="108" w:type="dxa"/>
            </w:tcMar>
          </w:tcPr>
          <w:p w:rsidR="00AA040E" w:rsidRPr="00A40791" w:rsidRDefault="00AA040E" w:rsidP="003B7907">
            <w:pPr>
              <w:rPr>
                <w:rFonts w:ascii="Verdana" w:hAnsi="Verdana"/>
                <w:b/>
                <w:bCs/>
                <w:sz w:val="18"/>
                <w:szCs w:val="18"/>
              </w:rPr>
            </w:pPr>
          </w:p>
        </w:tc>
        <w:tc>
          <w:tcPr>
            <w:tcW w:w="2700" w:type="dxa"/>
            <w:vMerge/>
          </w:tcPr>
          <w:p w:rsidR="00AA040E" w:rsidRDefault="00AA040E" w:rsidP="003B7907">
            <w:pPr>
              <w:rPr>
                <w:rFonts w:ascii="Verdana" w:hAnsi="Verdana"/>
                <w:b/>
                <w:bCs/>
                <w:sz w:val="18"/>
                <w:szCs w:val="18"/>
              </w:rPr>
            </w:pPr>
          </w:p>
        </w:tc>
        <w:tc>
          <w:tcPr>
            <w:tcW w:w="5686" w:type="dxa"/>
            <w:tcMar>
              <w:top w:w="57" w:type="dxa"/>
              <w:left w:w="108" w:type="dxa"/>
              <w:bottom w:w="57" w:type="dxa"/>
              <w:right w:w="108" w:type="dxa"/>
            </w:tcMar>
          </w:tcPr>
          <w:p w:rsidR="00AA040E" w:rsidRDefault="00AA040E" w:rsidP="003B7907">
            <w:pPr>
              <w:rPr>
                <w:rFonts w:ascii="Verdana" w:hAnsi="Verdana"/>
                <w:sz w:val="18"/>
                <w:szCs w:val="18"/>
              </w:rPr>
            </w:pPr>
            <w:r>
              <w:rPr>
                <w:rFonts w:ascii="Verdana" w:hAnsi="Verdana"/>
                <w:sz w:val="18"/>
                <w:szCs w:val="18"/>
              </w:rPr>
              <w:t>Continued effective integration</w:t>
            </w:r>
            <w:r w:rsidRPr="00FF53B5">
              <w:rPr>
                <w:rFonts w:ascii="Verdana" w:hAnsi="Verdana"/>
                <w:sz w:val="18"/>
                <w:szCs w:val="18"/>
              </w:rPr>
              <w:t xml:space="preserve"> of the approach in corporate strategy’s</w:t>
            </w:r>
          </w:p>
        </w:tc>
        <w:tc>
          <w:tcPr>
            <w:tcW w:w="1197" w:type="dxa"/>
            <w:tcMar>
              <w:top w:w="57" w:type="dxa"/>
              <w:left w:w="108" w:type="dxa"/>
              <w:bottom w:w="57" w:type="dxa"/>
              <w:right w:w="108" w:type="dxa"/>
            </w:tcMar>
          </w:tcPr>
          <w:p w:rsidR="00AA040E" w:rsidRPr="003D4CC4" w:rsidRDefault="00AA040E" w:rsidP="003B7907">
            <w:pPr>
              <w:rPr>
                <w:rFonts w:ascii="Verdana" w:hAnsi="Verdana"/>
                <w:sz w:val="18"/>
                <w:szCs w:val="18"/>
                <w:highlight w:val="yellow"/>
              </w:rPr>
            </w:pPr>
          </w:p>
        </w:tc>
        <w:tc>
          <w:tcPr>
            <w:tcW w:w="2263" w:type="dxa"/>
          </w:tcPr>
          <w:p w:rsidR="00AA040E" w:rsidRDefault="00AA040E" w:rsidP="003B7907">
            <w:pPr>
              <w:rPr>
                <w:rFonts w:ascii="Verdana" w:hAnsi="Verdana"/>
                <w:sz w:val="18"/>
                <w:szCs w:val="18"/>
              </w:rPr>
            </w:pPr>
          </w:p>
        </w:tc>
      </w:tr>
      <w:tr w:rsidR="00AA040E" w:rsidTr="00B0746A">
        <w:trPr>
          <w:trHeight w:val="142"/>
        </w:trPr>
        <w:tc>
          <w:tcPr>
            <w:tcW w:w="1782" w:type="dxa"/>
            <w:vMerge/>
            <w:tcMar>
              <w:top w:w="57" w:type="dxa"/>
              <w:left w:w="108" w:type="dxa"/>
              <w:bottom w:w="57" w:type="dxa"/>
              <w:right w:w="108" w:type="dxa"/>
            </w:tcMar>
          </w:tcPr>
          <w:p w:rsidR="00AA040E" w:rsidRPr="00A40791" w:rsidRDefault="00AA040E" w:rsidP="003B7907">
            <w:pPr>
              <w:rPr>
                <w:rFonts w:ascii="Verdana" w:hAnsi="Verdana"/>
                <w:b/>
                <w:bCs/>
                <w:sz w:val="18"/>
                <w:szCs w:val="18"/>
              </w:rPr>
            </w:pPr>
          </w:p>
        </w:tc>
        <w:tc>
          <w:tcPr>
            <w:tcW w:w="2700" w:type="dxa"/>
            <w:vMerge/>
          </w:tcPr>
          <w:p w:rsidR="00AA040E" w:rsidRDefault="00AA040E" w:rsidP="003B7907">
            <w:pPr>
              <w:rPr>
                <w:rFonts w:ascii="Verdana" w:hAnsi="Verdana"/>
                <w:b/>
                <w:bCs/>
                <w:sz w:val="18"/>
                <w:szCs w:val="18"/>
              </w:rPr>
            </w:pPr>
          </w:p>
        </w:tc>
        <w:tc>
          <w:tcPr>
            <w:tcW w:w="5686" w:type="dxa"/>
            <w:tcMar>
              <w:top w:w="57" w:type="dxa"/>
              <w:left w:w="108" w:type="dxa"/>
              <w:bottom w:w="57" w:type="dxa"/>
              <w:right w:w="108" w:type="dxa"/>
            </w:tcMar>
          </w:tcPr>
          <w:p w:rsidR="00AA040E" w:rsidRPr="00FF53B5" w:rsidRDefault="00C53CA8" w:rsidP="00C53CA8">
            <w:pPr>
              <w:rPr>
                <w:rFonts w:ascii="Verdana" w:hAnsi="Verdana"/>
                <w:sz w:val="18"/>
                <w:szCs w:val="18"/>
              </w:rPr>
            </w:pPr>
            <w:r>
              <w:rPr>
                <w:rFonts w:ascii="Verdana" w:hAnsi="Verdana"/>
                <w:sz w:val="18"/>
                <w:szCs w:val="18"/>
              </w:rPr>
              <w:t>contribute to the JNSA and work with partners to deliver against the JSNA findings</w:t>
            </w:r>
          </w:p>
        </w:tc>
        <w:tc>
          <w:tcPr>
            <w:tcW w:w="1197" w:type="dxa"/>
            <w:tcMar>
              <w:top w:w="57" w:type="dxa"/>
              <w:left w:w="108" w:type="dxa"/>
              <w:bottom w:w="57" w:type="dxa"/>
              <w:right w:w="108" w:type="dxa"/>
            </w:tcMar>
          </w:tcPr>
          <w:p w:rsidR="00AA040E" w:rsidRPr="003D4CC4" w:rsidRDefault="00AA040E" w:rsidP="003B7907">
            <w:pPr>
              <w:rPr>
                <w:rFonts w:ascii="Verdana" w:hAnsi="Verdana"/>
                <w:sz w:val="18"/>
                <w:szCs w:val="18"/>
                <w:highlight w:val="yellow"/>
              </w:rPr>
            </w:pPr>
          </w:p>
        </w:tc>
        <w:tc>
          <w:tcPr>
            <w:tcW w:w="2263" w:type="dxa"/>
          </w:tcPr>
          <w:p w:rsidR="00AA040E" w:rsidRDefault="00AA040E" w:rsidP="003B7907">
            <w:pPr>
              <w:rPr>
                <w:rFonts w:ascii="Verdana" w:hAnsi="Verdana"/>
                <w:sz w:val="18"/>
                <w:szCs w:val="18"/>
              </w:rPr>
            </w:pPr>
          </w:p>
        </w:tc>
      </w:tr>
      <w:tr w:rsidR="00F45BEE" w:rsidTr="00B0746A">
        <w:trPr>
          <w:trHeight w:val="142"/>
        </w:trPr>
        <w:tc>
          <w:tcPr>
            <w:tcW w:w="1782" w:type="dxa"/>
            <w:vMerge w:val="restart"/>
            <w:tcMar>
              <w:top w:w="57" w:type="dxa"/>
              <w:left w:w="108" w:type="dxa"/>
              <w:bottom w:w="57" w:type="dxa"/>
              <w:right w:w="108" w:type="dxa"/>
            </w:tcMar>
          </w:tcPr>
          <w:p w:rsidR="00F45BEE" w:rsidRPr="00A40791" w:rsidRDefault="00F45BEE" w:rsidP="003B7907">
            <w:pPr>
              <w:rPr>
                <w:rFonts w:ascii="Verdana" w:hAnsi="Verdana"/>
                <w:b/>
                <w:bCs/>
                <w:sz w:val="18"/>
                <w:szCs w:val="18"/>
              </w:rPr>
            </w:pPr>
            <w:r>
              <w:rPr>
                <w:rFonts w:ascii="Verdana" w:hAnsi="Verdana"/>
                <w:b/>
                <w:bCs/>
                <w:sz w:val="18"/>
                <w:szCs w:val="18"/>
              </w:rPr>
              <w:t xml:space="preserve">Safer Communities </w:t>
            </w:r>
          </w:p>
        </w:tc>
        <w:tc>
          <w:tcPr>
            <w:tcW w:w="2700" w:type="dxa"/>
            <w:vMerge w:val="restart"/>
          </w:tcPr>
          <w:p w:rsidR="00F45BEE" w:rsidRPr="003B7907" w:rsidRDefault="00B35471" w:rsidP="003B7907">
            <w:pPr>
              <w:rPr>
                <w:rFonts w:ascii="Verdana" w:hAnsi="Verdana"/>
                <w:b/>
              </w:rPr>
            </w:pPr>
            <w:r>
              <w:rPr>
                <w:rFonts w:ascii="Verdana" w:hAnsi="Verdana"/>
                <w:b/>
                <w:sz w:val="18"/>
              </w:rPr>
              <w:t xml:space="preserve">Emergency Planning </w:t>
            </w:r>
          </w:p>
        </w:tc>
        <w:tc>
          <w:tcPr>
            <w:tcW w:w="5686" w:type="dxa"/>
            <w:tcMar>
              <w:top w:w="57" w:type="dxa"/>
              <w:left w:w="108" w:type="dxa"/>
              <w:bottom w:w="57" w:type="dxa"/>
              <w:right w:w="108" w:type="dxa"/>
            </w:tcMar>
          </w:tcPr>
          <w:p w:rsidR="00F45BEE" w:rsidRPr="003B7907" w:rsidRDefault="00F45BEE" w:rsidP="003B7907">
            <w:pPr>
              <w:rPr>
                <w:rFonts w:ascii="Verdana" w:hAnsi="Verdana"/>
              </w:rPr>
            </w:pPr>
            <w:r w:rsidRPr="003B7907">
              <w:rPr>
                <w:rFonts w:ascii="Verdana" w:hAnsi="Verdana"/>
                <w:sz w:val="18"/>
              </w:rPr>
              <w:t>Work to support statutory local authority duties as Category 1 responder.</w:t>
            </w:r>
          </w:p>
        </w:tc>
        <w:tc>
          <w:tcPr>
            <w:tcW w:w="1197" w:type="dxa"/>
            <w:tcMar>
              <w:top w:w="57" w:type="dxa"/>
              <w:left w:w="108" w:type="dxa"/>
              <w:bottom w:w="57" w:type="dxa"/>
              <w:right w:w="108" w:type="dxa"/>
            </w:tcMar>
          </w:tcPr>
          <w:p w:rsidR="00F45BEE" w:rsidRPr="003D4CC4" w:rsidRDefault="00F45BEE" w:rsidP="003B7907">
            <w:pPr>
              <w:rPr>
                <w:rFonts w:ascii="Verdana" w:hAnsi="Verdana"/>
                <w:sz w:val="18"/>
                <w:szCs w:val="18"/>
                <w:highlight w:val="yellow"/>
              </w:rPr>
            </w:pPr>
          </w:p>
        </w:tc>
        <w:tc>
          <w:tcPr>
            <w:tcW w:w="2263" w:type="dxa"/>
          </w:tcPr>
          <w:p w:rsidR="00F45BEE" w:rsidRDefault="00F45BEE" w:rsidP="003B7907">
            <w:pPr>
              <w:rPr>
                <w:rFonts w:ascii="Verdana" w:hAnsi="Verdana"/>
                <w:sz w:val="18"/>
                <w:szCs w:val="18"/>
              </w:rPr>
            </w:pPr>
          </w:p>
        </w:tc>
      </w:tr>
      <w:tr w:rsidR="00F45BEE" w:rsidTr="00B0746A">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tcPr>
          <w:p w:rsidR="00F45BEE" w:rsidRPr="003B7907" w:rsidRDefault="00F45BEE" w:rsidP="003B7907">
            <w:pPr>
              <w:rPr>
                <w:rFonts w:ascii="Verdana" w:hAnsi="Verdana"/>
                <w:b/>
                <w:sz w:val="18"/>
              </w:rPr>
            </w:pPr>
          </w:p>
        </w:tc>
        <w:tc>
          <w:tcPr>
            <w:tcW w:w="5686" w:type="dxa"/>
            <w:tcMar>
              <w:top w:w="57" w:type="dxa"/>
              <w:left w:w="108" w:type="dxa"/>
              <w:bottom w:w="57" w:type="dxa"/>
              <w:right w:w="108" w:type="dxa"/>
            </w:tcMar>
          </w:tcPr>
          <w:p w:rsidR="00F45BEE" w:rsidRPr="005C21C3" w:rsidRDefault="00AA040E" w:rsidP="00AA040E">
            <w:r>
              <w:t>Continuous review</w:t>
            </w:r>
            <w:r w:rsidR="00F45BEE" w:rsidRPr="005C21C3">
              <w:t xml:space="preserve"> of Emergency Plan and Business Continuity Plans</w:t>
            </w:r>
          </w:p>
        </w:tc>
        <w:tc>
          <w:tcPr>
            <w:tcW w:w="1197" w:type="dxa"/>
            <w:tcMar>
              <w:top w:w="57" w:type="dxa"/>
              <w:left w:w="108" w:type="dxa"/>
              <w:bottom w:w="57" w:type="dxa"/>
              <w:right w:w="108" w:type="dxa"/>
            </w:tcMar>
          </w:tcPr>
          <w:p w:rsidR="00F45BEE" w:rsidRPr="003D4CC4" w:rsidRDefault="00F45BEE" w:rsidP="003B7907">
            <w:pPr>
              <w:rPr>
                <w:rFonts w:ascii="Verdana" w:hAnsi="Verdana"/>
                <w:sz w:val="18"/>
                <w:szCs w:val="18"/>
                <w:highlight w:val="yellow"/>
              </w:rPr>
            </w:pPr>
          </w:p>
        </w:tc>
        <w:tc>
          <w:tcPr>
            <w:tcW w:w="2263" w:type="dxa"/>
          </w:tcPr>
          <w:p w:rsidR="00F45BEE" w:rsidRDefault="00F45BEE" w:rsidP="003B7907">
            <w:pPr>
              <w:rPr>
                <w:rFonts w:ascii="Verdana" w:hAnsi="Verdana"/>
                <w:sz w:val="18"/>
                <w:szCs w:val="18"/>
              </w:rPr>
            </w:pPr>
            <w:r>
              <w:rPr>
                <w:rFonts w:ascii="Verdana" w:hAnsi="Verdana"/>
                <w:sz w:val="18"/>
                <w:szCs w:val="18"/>
              </w:rPr>
              <w:t>Annual Review of plans</w:t>
            </w:r>
          </w:p>
        </w:tc>
      </w:tr>
      <w:tr w:rsidR="00F45BEE" w:rsidTr="00B0746A">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tcPr>
          <w:p w:rsidR="00F45BEE" w:rsidRPr="003B7907" w:rsidRDefault="00F45BEE" w:rsidP="003B7907">
            <w:pPr>
              <w:rPr>
                <w:rFonts w:ascii="Verdana" w:hAnsi="Verdana"/>
                <w:b/>
                <w:sz w:val="18"/>
              </w:rPr>
            </w:pPr>
          </w:p>
        </w:tc>
        <w:tc>
          <w:tcPr>
            <w:tcW w:w="5686" w:type="dxa"/>
            <w:tcMar>
              <w:top w:w="57" w:type="dxa"/>
              <w:left w:w="108" w:type="dxa"/>
              <w:bottom w:w="57" w:type="dxa"/>
              <w:right w:w="108" w:type="dxa"/>
            </w:tcMar>
          </w:tcPr>
          <w:p w:rsidR="00F45BEE" w:rsidRDefault="00F45BEE" w:rsidP="003B7907">
            <w:r w:rsidRPr="005C21C3">
              <w:t>Testing of Emergency and Business Continuity Plans</w:t>
            </w:r>
          </w:p>
        </w:tc>
        <w:tc>
          <w:tcPr>
            <w:tcW w:w="1197" w:type="dxa"/>
            <w:tcMar>
              <w:top w:w="57" w:type="dxa"/>
              <w:left w:w="108" w:type="dxa"/>
              <w:bottom w:w="57" w:type="dxa"/>
              <w:right w:w="108" w:type="dxa"/>
            </w:tcMar>
          </w:tcPr>
          <w:p w:rsidR="00F45BEE" w:rsidRPr="003D4CC4" w:rsidRDefault="00F45BEE" w:rsidP="003B7907">
            <w:pPr>
              <w:rPr>
                <w:rFonts w:ascii="Verdana" w:hAnsi="Verdana"/>
                <w:sz w:val="18"/>
                <w:szCs w:val="18"/>
                <w:highlight w:val="yellow"/>
              </w:rPr>
            </w:pPr>
            <w:r w:rsidRPr="00B0746A">
              <w:rPr>
                <w:rFonts w:ascii="Verdana" w:hAnsi="Verdana"/>
                <w:sz w:val="18"/>
                <w:szCs w:val="18"/>
              </w:rPr>
              <w:t>1 event</w:t>
            </w:r>
            <w:r w:rsidRPr="003B7907">
              <w:rPr>
                <w:rFonts w:ascii="Verdana" w:hAnsi="Verdana"/>
                <w:sz w:val="18"/>
                <w:szCs w:val="18"/>
              </w:rPr>
              <w:t xml:space="preserve"> </w:t>
            </w:r>
          </w:p>
        </w:tc>
        <w:tc>
          <w:tcPr>
            <w:tcW w:w="2263" w:type="dxa"/>
          </w:tcPr>
          <w:p w:rsidR="00F45BEE" w:rsidRDefault="00F45BEE" w:rsidP="003B7907">
            <w:pPr>
              <w:rPr>
                <w:rFonts w:ascii="Verdana" w:hAnsi="Verdana"/>
                <w:sz w:val="18"/>
                <w:szCs w:val="18"/>
              </w:rPr>
            </w:pPr>
          </w:p>
        </w:tc>
      </w:tr>
      <w:tr w:rsidR="00F45BEE" w:rsidTr="00B0746A">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tcPr>
          <w:p w:rsidR="00F45BEE" w:rsidRPr="003B7907" w:rsidRDefault="00F45BEE" w:rsidP="003B7907">
            <w:pPr>
              <w:rPr>
                <w:rFonts w:ascii="Verdana" w:hAnsi="Verdana"/>
                <w:b/>
                <w:sz w:val="18"/>
              </w:rPr>
            </w:pPr>
          </w:p>
        </w:tc>
        <w:tc>
          <w:tcPr>
            <w:tcW w:w="5686" w:type="dxa"/>
            <w:tcMar>
              <w:top w:w="57" w:type="dxa"/>
              <w:left w:w="108" w:type="dxa"/>
              <w:bottom w:w="57" w:type="dxa"/>
              <w:right w:w="108" w:type="dxa"/>
            </w:tcMar>
          </w:tcPr>
          <w:p w:rsidR="00F45BEE" w:rsidRPr="00E30FCD" w:rsidRDefault="00F45BEE" w:rsidP="002F1187">
            <w:r w:rsidRPr="00E30FCD">
              <w:t xml:space="preserve">Representing the Council at Warwickshire LRF Tactical Group </w:t>
            </w:r>
          </w:p>
        </w:tc>
        <w:tc>
          <w:tcPr>
            <w:tcW w:w="1197" w:type="dxa"/>
            <w:tcMar>
              <w:top w:w="57" w:type="dxa"/>
              <w:left w:w="108" w:type="dxa"/>
              <w:bottom w:w="57" w:type="dxa"/>
              <w:right w:w="108" w:type="dxa"/>
            </w:tcMar>
          </w:tcPr>
          <w:p w:rsidR="00F45BEE" w:rsidRPr="003D4CC4" w:rsidRDefault="00F45BEE" w:rsidP="003B7907">
            <w:pPr>
              <w:rPr>
                <w:rFonts w:ascii="Verdana" w:hAnsi="Verdana"/>
                <w:sz w:val="18"/>
                <w:szCs w:val="18"/>
                <w:highlight w:val="yellow"/>
              </w:rPr>
            </w:pPr>
          </w:p>
        </w:tc>
        <w:tc>
          <w:tcPr>
            <w:tcW w:w="2263" w:type="dxa"/>
          </w:tcPr>
          <w:p w:rsidR="00F45BEE" w:rsidRDefault="00F45BEE" w:rsidP="003B7907">
            <w:pPr>
              <w:rPr>
                <w:rFonts w:ascii="Verdana" w:hAnsi="Verdana"/>
                <w:sz w:val="18"/>
                <w:szCs w:val="18"/>
              </w:rPr>
            </w:pPr>
            <w:r>
              <w:rPr>
                <w:rFonts w:ascii="Verdana" w:hAnsi="Verdana"/>
                <w:sz w:val="18"/>
                <w:szCs w:val="18"/>
              </w:rPr>
              <w:t>Monthly meetings</w:t>
            </w:r>
          </w:p>
        </w:tc>
      </w:tr>
      <w:tr w:rsidR="00F45BEE" w:rsidTr="00B0746A">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tcPr>
          <w:p w:rsidR="00F45BEE" w:rsidRPr="003B7907" w:rsidRDefault="00F45BEE" w:rsidP="003B7907">
            <w:pPr>
              <w:rPr>
                <w:rFonts w:ascii="Verdana" w:hAnsi="Verdana"/>
                <w:b/>
                <w:sz w:val="18"/>
              </w:rPr>
            </w:pPr>
          </w:p>
        </w:tc>
        <w:tc>
          <w:tcPr>
            <w:tcW w:w="5686" w:type="dxa"/>
            <w:tcMar>
              <w:top w:w="57" w:type="dxa"/>
              <w:left w:w="108" w:type="dxa"/>
              <w:bottom w:w="57" w:type="dxa"/>
              <w:right w:w="108" w:type="dxa"/>
            </w:tcMar>
          </w:tcPr>
          <w:p w:rsidR="00F45BEE" w:rsidRDefault="00F45BEE" w:rsidP="003B7907">
            <w:r w:rsidRPr="00E30FCD">
              <w:t xml:space="preserve">Organise and Chair Safety Advisory Groups (representatives attend from across HCP) </w:t>
            </w:r>
          </w:p>
        </w:tc>
        <w:tc>
          <w:tcPr>
            <w:tcW w:w="1197" w:type="dxa"/>
            <w:tcMar>
              <w:top w:w="57" w:type="dxa"/>
              <w:left w:w="108" w:type="dxa"/>
              <w:bottom w:w="57" w:type="dxa"/>
              <w:right w:w="108" w:type="dxa"/>
            </w:tcMar>
          </w:tcPr>
          <w:p w:rsidR="00F45BEE" w:rsidRPr="00721F70" w:rsidRDefault="00F54A8D" w:rsidP="003B7907">
            <w:pPr>
              <w:rPr>
                <w:rFonts w:ascii="Verdana" w:hAnsi="Verdana"/>
                <w:sz w:val="18"/>
                <w:szCs w:val="18"/>
              </w:rPr>
            </w:pPr>
            <w:r w:rsidRPr="00B0746A">
              <w:rPr>
                <w:rFonts w:ascii="Verdana" w:hAnsi="Verdana"/>
                <w:sz w:val="18"/>
                <w:szCs w:val="18"/>
              </w:rPr>
              <w:t xml:space="preserve">Approx. </w:t>
            </w:r>
            <w:r w:rsidR="00465945" w:rsidRPr="00B0746A">
              <w:rPr>
                <w:rFonts w:ascii="Verdana" w:hAnsi="Verdana"/>
                <w:sz w:val="18"/>
                <w:szCs w:val="18"/>
              </w:rPr>
              <w:t>40 (events needing a SAG)</w:t>
            </w:r>
            <w:r w:rsidR="00C53CA8">
              <w:rPr>
                <w:rFonts w:ascii="Verdana" w:hAnsi="Verdana"/>
                <w:sz w:val="18"/>
                <w:szCs w:val="18"/>
              </w:rPr>
              <w:t xml:space="preserve"> plus virtual SAG 110</w:t>
            </w:r>
          </w:p>
        </w:tc>
        <w:tc>
          <w:tcPr>
            <w:tcW w:w="2263" w:type="dxa"/>
          </w:tcPr>
          <w:p w:rsidR="00F45BEE" w:rsidRDefault="00F45BEE" w:rsidP="003B7907">
            <w:pPr>
              <w:rPr>
                <w:rFonts w:ascii="Verdana" w:hAnsi="Verdana"/>
                <w:sz w:val="18"/>
                <w:szCs w:val="18"/>
              </w:rPr>
            </w:pPr>
            <w:r w:rsidRPr="003B7907">
              <w:rPr>
                <w:rFonts w:ascii="Verdana" w:hAnsi="Verdana"/>
                <w:sz w:val="18"/>
                <w:szCs w:val="18"/>
              </w:rPr>
              <w:t>Internal and External Events</w:t>
            </w:r>
          </w:p>
        </w:tc>
      </w:tr>
      <w:tr w:rsidR="00F45BEE" w:rsidTr="00B0746A">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tcPr>
          <w:p w:rsidR="00F45BEE" w:rsidRPr="003B7907" w:rsidRDefault="00F45BEE" w:rsidP="003B7907">
            <w:pPr>
              <w:rPr>
                <w:rFonts w:ascii="Verdana" w:hAnsi="Verdana"/>
                <w:b/>
                <w:sz w:val="18"/>
              </w:rPr>
            </w:pPr>
          </w:p>
        </w:tc>
        <w:tc>
          <w:tcPr>
            <w:tcW w:w="5686" w:type="dxa"/>
            <w:tcMar>
              <w:top w:w="57" w:type="dxa"/>
              <w:left w:w="108" w:type="dxa"/>
              <w:bottom w:w="57" w:type="dxa"/>
              <w:right w:w="108" w:type="dxa"/>
            </w:tcMar>
          </w:tcPr>
          <w:p w:rsidR="00F45BEE" w:rsidRPr="005C21C3" w:rsidRDefault="00F45BEE" w:rsidP="003B7907">
            <w:r>
              <w:t xml:space="preserve">Training programme to ensure complete understanding of roles responsibilities through organisation </w:t>
            </w:r>
          </w:p>
        </w:tc>
        <w:tc>
          <w:tcPr>
            <w:tcW w:w="1197" w:type="dxa"/>
            <w:tcMar>
              <w:top w:w="57" w:type="dxa"/>
              <w:left w:w="108" w:type="dxa"/>
              <w:bottom w:w="57" w:type="dxa"/>
              <w:right w:w="108" w:type="dxa"/>
            </w:tcMar>
          </w:tcPr>
          <w:p w:rsidR="00F45BEE" w:rsidRPr="00721F70" w:rsidRDefault="00F45BEE" w:rsidP="003B7907">
            <w:pPr>
              <w:rPr>
                <w:rFonts w:ascii="Verdana" w:hAnsi="Verdana"/>
                <w:sz w:val="18"/>
                <w:szCs w:val="18"/>
              </w:rPr>
            </w:pPr>
          </w:p>
        </w:tc>
        <w:tc>
          <w:tcPr>
            <w:tcW w:w="2263" w:type="dxa"/>
          </w:tcPr>
          <w:p w:rsidR="00F45BEE" w:rsidRDefault="00F45BEE" w:rsidP="003B7907">
            <w:pPr>
              <w:rPr>
                <w:rFonts w:ascii="Verdana" w:hAnsi="Verdana"/>
                <w:sz w:val="18"/>
                <w:szCs w:val="18"/>
              </w:rPr>
            </w:pPr>
          </w:p>
        </w:tc>
      </w:tr>
      <w:tr w:rsidR="00F45BEE" w:rsidTr="00B0746A">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val="restart"/>
          </w:tcPr>
          <w:p w:rsidR="00F45BEE" w:rsidRPr="003B7907" w:rsidRDefault="00F45BEE" w:rsidP="003B7907">
            <w:pPr>
              <w:rPr>
                <w:rFonts w:ascii="Verdana" w:hAnsi="Verdana"/>
                <w:b/>
                <w:sz w:val="18"/>
              </w:rPr>
            </w:pPr>
            <w:r>
              <w:rPr>
                <w:rFonts w:ascii="Verdana" w:hAnsi="Verdana"/>
                <w:b/>
                <w:sz w:val="18"/>
              </w:rPr>
              <w:t xml:space="preserve">Corporate Health and Safety </w:t>
            </w:r>
          </w:p>
        </w:tc>
        <w:tc>
          <w:tcPr>
            <w:tcW w:w="5686" w:type="dxa"/>
            <w:tcMar>
              <w:top w:w="57" w:type="dxa"/>
              <w:left w:w="108" w:type="dxa"/>
              <w:bottom w:w="57" w:type="dxa"/>
              <w:right w:w="108" w:type="dxa"/>
            </w:tcMar>
          </w:tcPr>
          <w:p w:rsidR="00F45BEE" w:rsidRPr="00B0746A" w:rsidRDefault="00F45BEE" w:rsidP="0008026B">
            <w:pPr>
              <w:rPr>
                <w:rFonts w:ascii="Verdana" w:hAnsi="Verdana"/>
                <w:sz w:val="18"/>
              </w:rPr>
            </w:pPr>
            <w:r w:rsidRPr="00B0746A">
              <w:rPr>
                <w:rFonts w:ascii="Verdana" w:hAnsi="Verdana"/>
                <w:sz w:val="18"/>
              </w:rPr>
              <w:t>Programme of H&amp;S Audits within the year</w:t>
            </w:r>
          </w:p>
        </w:tc>
        <w:tc>
          <w:tcPr>
            <w:tcW w:w="1197" w:type="dxa"/>
            <w:tcMar>
              <w:top w:w="57" w:type="dxa"/>
              <w:left w:w="108" w:type="dxa"/>
              <w:bottom w:w="57" w:type="dxa"/>
              <w:right w:w="108" w:type="dxa"/>
            </w:tcMar>
          </w:tcPr>
          <w:p w:rsidR="00F45BEE" w:rsidRPr="00B0746A" w:rsidRDefault="00F54A8D" w:rsidP="003B7907">
            <w:pPr>
              <w:rPr>
                <w:rFonts w:ascii="Verdana" w:hAnsi="Verdana"/>
                <w:sz w:val="18"/>
                <w:szCs w:val="18"/>
              </w:rPr>
            </w:pPr>
            <w:r>
              <w:rPr>
                <w:rFonts w:ascii="Verdana" w:hAnsi="Verdana"/>
                <w:sz w:val="18"/>
                <w:szCs w:val="18"/>
              </w:rPr>
              <w:t>5</w:t>
            </w:r>
          </w:p>
        </w:tc>
        <w:tc>
          <w:tcPr>
            <w:tcW w:w="2263" w:type="dxa"/>
          </w:tcPr>
          <w:p w:rsidR="00F45BEE" w:rsidRPr="00B0746A" w:rsidRDefault="00F45BEE" w:rsidP="00F54A8D">
            <w:pPr>
              <w:rPr>
                <w:rFonts w:ascii="Verdana" w:hAnsi="Verdana"/>
                <w:sz w:val="18"/>
                <w:szCs w:val="18"/>
              </w:rPr>
            </w:pPr>
            <w:r w:rsidRPr="00B0746A">
              <w:rPr>
                <w:rFonts w:ascii="Verdana" w:hAnsi="Verdana"/>
                <w:sz w:val="18"/>
                <w:szCs w:val="18"/>
              </w:rPr>
              <w:t>Internal Audits o</w:t>
            </w:r>
            <w:r w:rsidR="00F54A8D">
              <w:rPr>
                <w:rFonts w:ascii="Verdana" w:hAnsi="Verdana"/>
                <w:sz w:val="18"/>
                <w:szCs w:val="18"/>
              </w:rPr>
              <w:t>f</w:t>
            </w:r>
            <w:r w:rsidRPr="00B0746A">
              <w:rPr>
                <w:rFonts w:ascii="Verdana" w:hAnsi="Verdana"/>
                <w:sz w:val="18"/>
                <w:szCs w:val="18"/>
              </w:rPr>
              <w:t xml:space="preserve"> services or processes</w:t>
            </w:r>
          </w:p>
        </w:tc>
      </w:tr>
      <w:tr w:rsidR="00F45BEE" w:rsidTr="00B0746A">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tcPr>
          <w:p w:rsidR="00F45BEE" w:rsidRDefault="00F45BEE" w:rsidP="003B7907">
            <w:pPr>
              <w:rPr>
                <w:rFonts w:ascii="Verdana" w:hAnsi="Verdana"/>
                <w:b/>
                <w:sz w:val="18"/>
              </w:rPr>
            </w:pPr>
          </w:p>
        </w:tc>
        <w:tc>
          <w:tcPr>
            <w:tcW w:w="5686" w:type="dxa"/>
            <w:tcMar>
              <w:top w:w="57" w:type="dxa"/>
              <w:left w:w="108" w:type="dxa"/>
              <w:bottom w:w="57" w:type="dxa"/>
              <w:right w:w="108" w:type="dxa"/>
            </w:tcMar>
          </w:tcPr>
          <w:p w:rsidR="00F45BEE" w:rsidRPr="003B7907" w:rsidRDefault="00F45BEE" w:rsidP="0008026B">
            <w:pPr>
              <w:rPr>
                <w:rFonts w:ascii="Verdana" w:hAnsi="Verdana"/>
                <w:sz w:val="18"/>
              </w:rPr>
            </w:pPr>
            <w:r w:rsidRPr="003B7907">
              <w:rPr>
                <w:rFonts w:ascii="Verdana" w:hAnsi="Verdana"/>
                <w:sz w:val="18"/>
              </w:rPr>
              <w:t>Review and ongoing updating of H&amp;S policy and procedures</w:t>
            </w:r>
          </w:p>
        </w:tc>
        <w:tc>
          <w:tcPr>
            <w:tcW w:w="1197" w:type="dxa"/>
            <w:tcMar>
              <w:top w:w="57" w:type="dxa"/>
              <w:left w:w="108" w:type="dxa"/>
              <w:bottom w:w="57" w:type="dxa"/>
              <w:right w:w="108" w:type="dxa"/>
            </w:tcMar>
          </w:tcPr>
          <w:p w:rsidR="00F45BEE" w:rsidRPr="00721F70" w:rsidRDefault="00F45BEE" w:rsidP="003B7907">
            <w:pPr>
              <w:rPr>
                <w:rFonts w:ascii="Verdana" w:hAnsi="Verdana"/>
                <w:sz w:val="18"/>
                <w:szCs w:val="18"/>
              </w:rPr>
            </w:pPr>
          </w:p>
        </w:tc>
        <w:tc>
          <w:tcPr>
            <w:tcW w:w="2263" w:type="dxa"/>
          </w:tcPr>
          <w:p w:rsidR="00F45BEE" w:rsidRDefault="00F45BEE" w:rsidP="003B7907">
            <w:pPr>
              <w:rPr>
                <w:rFonts w:ascii="Verdana" w:hAnsi="Verdana"/>
                <w:sz w:val="18"/>
                <w:szCs w:val="18"/>
              </w:rPr>
            </w:pPr>
          </w:p>
        </w:tc>
      </w:tr>
      <w:tr w:rsidR="00F45BEE" w:rsidTr="00B0746A">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tcPr>
          <w:p w:rsidR="00F45BEE" w:rsidRDefault="00F45BEE" w:rsidP="003B7907">
            <w:pPr>
              <w:rPr>
                <w:rFonts w:ascii="Verdana" w:hAnsi="Verdana"/>
                <w:b/>
                <w:sz w:val="18"/>
              </w:rPr>
            </w:pPr>
          </w:p>
        </w:tc>
        <w:tc>
          <w:tcPr>
            <w:tcW w:w="5686" w:type="dxa"/>
            <w:tcMar>
              <w:top w:w="57" w:type="dxa"/>
              <w:left w:w="108" w:type="dxa"/>
              <w:bottom w:w="57" w:type="dxa"/>
              <w:right w:w="108" w:type="dxa"/>
            </w:tcMar>
          </w:tcPr>
          <w:p w:rsidR="00F45BEE" w:rsidRPr="003B7907" w:rsidRDefault="00F45BEE" w:rsidP="003B7907">
            <w:pPr>
              <w:rPr>
                <w:rFonts w:ascii="Verdana" w:hAnsi="Verdana"/>
                <w:sz w:val="18"/>
              </w:rPr>
            </w:pPr>
            <w:r>
              <w:rPr>
                <w:rFonts w:ascii="Verdana" w:hAnsi="Verdana"/>
                <w:sz w:val="18"/>
              </w:rPr>
              <w:t>Investigation and reporting of RIDDOR reportable Accidents</w:t>
            </w:r>
          </w:p>
        </w:tc>
        <w:tc>
          <w:tcPr>
            <w:tcW w:w="1197" w:type="dxa"/>
            <w:tcMar>
              <w:top w:w="57" w:type="dxa"/>
              <w:left w:w="108" w:type="dxa"/>
              <w:bottom w:w="57" w:type="dxa"/>
              <w:right w:w="108" w:type="dxa"/>
            </w:tcMar>
          </w:tcPr>
          <w:p w:rsidR="00F45BEE" w:rsidRPr="00721F70" w:rsidRDefault="00F45BEE" w:rsidP="003B7907">
            <w:pPr>
              <w:rPr>
                <w:rFonts w:ascii="Verdana" w:hAnsi="Verdana"/>
                <w:sz w:val="18"/>
                <w:szCs w:val="18"/>
              </w:rPr>
            </w:pPr>
          </w:p>
        </w:tc>
        <w:tc>
          <w:tcPr>
            <w:tcW w:w="2263" w:type="dxa"/>
          </w:tcPr>
          <w:p w:rsidR="00F45BEE" w:rsidRDefault="00F45BEE" w:rsidP="003B7907">
            <w:pPr>
              <w:rPr>
                <w:rFonts w:ascii="Verdana" w:hAnsi="Verdana"/>
                <w:sz w:val="18"/>
                <w:szCs w:val="18"/>
              </w:rPr>
            </w:pPr>
            <w:r>
              <w:rPr>
                <w:rFonts w:ascii="Verdana" w:hAnsi="Verdana"/>
                <w:sz w:val="18"/>
                <w:szCs w:val="18"/>
              </w:rPr>
              <w:t xml:space="preserve">No. of reported incidents </w:t>
            </w:r>
          </w:p>
        </w:tc>
      </w:tr>
      <w:tr w:rsidR="00F45BEE" w:rsidTr="00B0746A">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tcPr>
          <w:p w:rsidR="00F45BEE" w:rsidRDefault="00F45BEE" w:rsidP="003B7907">
            <w:pPr>
              <w:rPr>
                <w:rFonts w:ascii="Verdana" w:hAnsi="Verdana"/>
                <w:b/>
                <w:sz w:val="18"/>
              </w:rPr>
            </w:pPr>
          </w:p>
        </w:tc>
        <w:tc>
          <w:tcPr>
            <w:tcW w:w="5686" w:type="dxa"/>
            <w:tcMar>
              <w:top w:w="57" w:type="dxa"/>
              <w:left w:w="108" w:type="dxa"/>
              <w:bottom w:w="57" w:type="dxa"/>
              <w:right w:w="108" w:type="dxa"/>
            </w:tcMar>
          </w:tcPr>
          <w:p w:rsidR="00F45BEE" w:rsidRPr="003B7907" w:rsidRDefault="00F45BEE" w:rsidP="0008026B">
            <w:pPr>
              <w:rPr>
                <w:rFonts w:ascii="Verdana" w:hAnsi="Verdana"/>
                <w:sz w:val="18"/>
              </w:rPr>
            </w:pPr>
            <w:r w:rsidRPr="003B7907">
              <w:rPr>
                <w:rFonts w:ascii="Verdana" w:hAnsi="Verdana"/>
                <w:sz w:val="18"/>
              </w:rPr>
              <w:t>Monitoring, review and reporting on management systems</w:t>
            </w:r>
          </w:p>
        </w:tc>
        <w:tc>
          <w:tcPr>
            <w:tcW w:w="1197" w:type="dxa"/>
            <w:tcMar>
              <w:top w:w="57" w:type="dxa"/>
              <w:left w:w="108" w:type="dxa"/>
              <w:bottom w:w="57" w:type="dxa"/>
              <w:right w:w="108" w:type="dxa"/>
            </w:tcMar>
          </w:tcPr>
          <w:p w:rsidR="00F45BEE" w:rsidRPr="00721F70" w:rsidRDefault="00F45BEE" w:rsidP="003B7907">
            <w:pPr>
              <w:rPr>
                <w:rFonts w:ascii="Verdana" w:hAnsi="Verdana"/>
                <w:sz w:val="18"/>
                <w:szCs w:val="18"/>
              </w:rPr>
            </w:pPr>
          </w:p>
        </w:tc>
        <w:tc>
          <w:tcPr>
            <w:tcW w:w="2263" w:type="dxa"/>
          </w:tcPr>
          <w:p w:rsidR="00F45BEE" w:rsidRDefault="00F45BEE" w:rsidP="003B7907">
            <w:pPr>
              <w:rPr>
                <w:rFonts w:ascii="Verdana" w:hAnsi="Verdana"/>
                <w:sz w:val="18"/>
                <w:szCs w:val="18"/>
              </w:rPr>
            </w:pPr>
            <w:r>
              <w:rPr>
                <w:rFonts w:ascii="Verdana" w:hAnsi="Verdana"/>
                <w:sz w:val="18"/>
                <w:szCs w:val="18"/>
              </w:rPr>
              <w:t>SMT, JCT, JMTUSP</w:t>
            </w:r>
          </w:p>
        </w:tc>
      </w:tr>
      <w:tr w:rsidR="00F45BEE" w:rsidTr="00B0746A">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tcPr>
          <w:p w:rsidR="00F45BEE" w:rsidRDefault="00F45BEE" w:rsidP="003B7907">
            <w:pPr>
              <w:rPr>
                <w:rFonts w:ascii="Verdana" w:hAnsi="Verdana"/>
                <w:b/>
                <w:sz w:val="18"/>
              </w:rPr>
            </w:pPr>
          </w:p>
        </w:tc>
        <w:tc>
          <w:tcPr>
            <w:tcW w:w="5686" w:type="dxa"/>
            <w:tcMar>
              <w:top w:w="57" w:type="dxa"/>
              <w:left w:w="108" w:type="dxa"/>
              <w:bottom w:w="57" w:type="dxa"/>
              <w:right w:w="108" w:type="dxa"/>
            </w:tcMar>
          </w:tcPr>
          <w:p w:rsidR="00F45BEE" w:rsidRPr="003B7907" w:rsidRDefault="00F45BEE" w:rsidP="0008026B">
            <w:pPr>
              <w:rPr>
                <w:rFonts w:ascii="Verdana" w:hAnsi="Verdana"/>
                <w:sz w:val="18"/>
              </w:rPr>
            </w:pPr>
            <w:r w:rsidRPr="003B7907">
              <w:rPr>
                <w:rFonts w:ascii="Verdana" w:hAnsi="Verdana"/>
                <w:sz w:val="18"/>
              </w:rPr>
              <w:t>Training and induction</w:t>
            </w:r>
            <w:r w:rsidR="00F54A8D">
              <w:rPr>
                <w:rFonts w:ascii="Verdana" w:hAnsi="Verdana"/>
                <w:sz w:val="18"/>
              </w:rPr>
              <w:t xml:space="preserve"> sessions</w:t>
            </w:r>
          </w:p>
        </w:tc>
        <w:tc>
          <w:tcPr>
            <w:tcW w:w="1197" w:type="dxa"/>
            <w:tcMar>
              <w:top w:w="57" w:type="dxa"/>
              <w:left w:w="108" w:type="dxa"/>
              <w:bottom w:w="57" w:type="dxa"/>
              <w:right w:w="108" w:type="dxa"/>
            </w:tcMar>
          </w:tcPr>
          <w:p w:rsidR="00F45BEE" w:rsidRPr="00721F70" w:rsidRDefault="00F45BEE" w:rsidP="003B7907">
            <w:pPr>
              <w:rPr>
                <w:rFonts w:ascii="Verdana" w:hAnsi="Verdana"/>
                <w:sz w:val="18"/>
                <w:szCs w:val="18"/>
              </w:rPr>
            </w:pPr>
            <w:r w:rsidRPr="00721F70">
              <w:rPr>
                <w:rFonts w:ascii="Verdana" w:hAnsi="Verdana"/>
                <w:sz w:val="18"/>
                <w:szCs w:val="18"/>
              </w:rPr>
              <w:t>30</w:t>
            </w:r>
          </w:p>
        </w:tc>
        <w:tc>
          <w:tcPr>
            <w:tcW w:w="2263" w:type="dxa"/>
          </w:tcPr>
          <w:p w:rsidR="00F45BEE" w:rsidRDefault="00F45BEE" w:rsidP="003B7907">
            <w:pPr>
              <w:rPr>
                <w:rFonts w:ascii="Verdana" w:hAnsi="Verdana"/>
                <w:sz w:val="18"/>
                <w:szCs w:val="18"/>
              </w:rPr>
            </w:pPr>
            <w:r>
              <w:rPr>
                <w:rFonts w:ascii="Verdana" w:hAnsi="Verdana"/>
                <w:sz w:val="18"/>
                <w:szCs w:val="18"/>
              </w:rPr>
              <w:t>No. training sessions delivered</w:t>
            </w:r>
          </w:p>
        </w:tc>
      </w:tr>
      <w:tr w:rsidR="00F45BEE" w:rsidTr="00B0746A">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tcPr>
          <w:p w:rsidR="00F45BEE" w:rsidRDefault="00F45BEE" w:rsidP="003B7907">
            <w:pPr>
              <w:rPr>
                <w:rFonts w:ascii="Verdana" w:hAnsi="Verdana"/>
                <w:b/>
                <w:sz w:val="18"/>
              </w:rPr>
            </w:pPr>
          </w:p>
        </w:tc>
        <w:tc>
          <w:tcPr>
            <w:tcW w:w="5686" w:type="dxa"/>
            <w:tcMar>
              <w:top w:w="57" w:type="dxa"/>
              <w:left w:w="108" w:type="dxa"/>
              <w:bottom w:w="57" w:type="dxa"/>
              <w:right w:w="108" w:type="dxa"/>
            </w:tcMar>
          </w:tcPr>
          <w:p w:rsidR="00F45BEE" w:rsidRDefault="00766411" w:rsidP="00B35471">
            <w:r>
              <w:t>Participation</w:t>
            </w:r>
            <w:r w:rsidR="00B35471">
              <w:t xml:space="preserve"> in </w:t>
            </w:r>
            <w:r w:rsidR="00133CAE">
              <w:t xml:space="preserve">Corporate Asset </w:t>
            </w:r>
            <w:r>
              <w:t>Compliance</w:t>
            </w:r>
            <w:r w:rsidR="00133CAE">
              <w:t xml:space="preserve"> Management</w:t>
            </w:r>
          </w:p>
        </w:tc>
        <w:tc>
          <w:tcPr>
            <w:tcW w:w="1197" w:type="dxa"/>
            <w:tcMar>
              <w:top w:w="57" w:type="dxa"/>
              <w:left w:w="108" w:type="dxa"/>
              <w:bottom w:w="57" w:type="dxa"/>
              <w:right w:w="108" w:type="dxa"/>
            </w:tcMar>
          </w:tcPr>
          <w:p w:rsidR="00F45BEE" w:rsidRPr="003D4CC4" w:rsidRDefault="00F45BEE" w:rsidP="003B7907">
            <w:pPr>
              <w:rPr>
                <w:rFonts w:ascii="Verdana" w:hAnsi="Verdana"/>
                <w:sz w:val="18"/>
                <w:szCs w:val="18"/>
                <w:highlight w:val="yellow"/>
              </w:rPr>
            </w:pPr>
          </w:p>
        </w:tc>
        <w:tc>
          <w:tcPr>
            <w:tcW w:w="2263" w:type="dxa"/>
          </w:tcPr>
          <w:p w:rsidR="00F45BEE" w:rsidRDefault="00F45BEE" w:rsidP="003B7907">
            <w:pPr>
              <w:rPr>
                <w:rFonts w:ascii="Verdana" w:hAnsi="Verdana"/>
                <w:sz w:val="18"/>
                <w:szCs w:val="18"/>
              </w:rPr>
            </w:pPr>
          </w:p>
        </w:tc>
      </w:tr>
      <w:tr w:rsidR="00C53CA8" w:rsidTr="00B0746A">
        <w:trPr>
          <w:trHeight w:val="142"/>
        </w:trPr>
        <w:tc>
          <w:tcPr>
            <w:tcW w:w="1782" w:type="dxa"/>
            <w:vMerge/>
            <w:tcMar>
              <w:top w:w="57" w:type="dxa"/>
              <w:left w:w="108" w:type="dxa"/>
              <w:bottom w:w="57" w:type="dxa"/>
              <w:right w:w="108" w:type="dxa"/>
            </w:tcMar>
          </w:tcPr>
          <w:p w:rsidR="00C53CA8" w:rsidRDefault="00C53CA8" w:rsidP="003B7907">
            <w:pPr>
              <w:rPr>
                <w:rFonts w:ascii="Verdana" w:hAnsi="Verdana"/>
                <w:b/>
                <w:bCs/>
                <w:sz w:val="18"/>
                <w:szCs w:val="18"/>
              </w:rPr>
            </w:pPr>
          </w:p>
        </w:tc>
        <w:tc>
          <w:tcPr>
            <w:tcW w:w="2700" w:type="dxa"/>
          </w:tcPr>
          <w:p w:rsidR="00C53CA8" w:rsidRDefault="00C53CA8" w:rsidP="003B7907">
            <w:pPr>
              <w:rPr>
                <w:rFonts w:ascii="Verdana" w:hAnsi="Verdana"/>
                <w:b/>
                <w:sz w:val="18"/>
              </w:rPr>
            </w:pPr>
          </w:p>
        </w:tc>
        <w:tc>
          <w:tcPr>
            <w:tcW w:w="5686" w:type="dxa"/>
            <w:tcMar>
              <w:top w:w="57" w:type="dxa"/>
              <w:left w:w="108" w:type="dxa"/>
              <w:bottom w:w="57" w:type="dxa"/>
              <w:right w:w="108" w:type="dxa"/>
            </w:tcMar>
          </w:tcPr>
          <w:p w:rsidR="00C53CA8" w:rsidRDefault="00C53CA8" w:rsidP="00B35471">
            <w:r>
              <w:t xml:space="preserve">Overseeing the actions against action planning for the any audits undertaken. </w:t>
            </w:r>
          </w:p>
        </w:tc>
        <w:tc>
          <w:tcPr>
            <w:tcW w:w="1197" w:type="dxa"/>
            <w:tcMar>
              <w:top w:w="57" w:type="dxa"/>
              <w:left w:w="108" w:type="dxa"/>
              <w:bottom w:w="57" w:type="dxa"/>
              <w:right w:w="108" w:type="dxa"/>
            </w:tcMar>
          </w:tcPr>
          <w:p w:rsidR="00C53CA8" w:rsidRPr="003D4CC4" w:rsidRDefault="00C53CA8" w:rsidP="003B7907">
            <w:pPr>
              <w:rPr>
                <w:rFonts w:ascii="Verdana" w:hAnsi="Verdana"/>
                <w:sz w:val="18"/>
                <w:szCs w:val="18"/>
                <w:highlight w:val="yellow"/>
              </w:rPr>
            </w:pPr>
          </w:p>
        </w:tc>
        <w:tc>
          <w:tcPr>
            <w:tcW w:w="2263" w:type="dxa"/>
          </w:tcPr>
          <w:p w:rsidR="00C53CA8" w:rsidRDefault="00C53CA8" w:rsidP="003B7907">
            <w:pPr>
              <w:rPr>
                <w:rFonts w:ascii="Verdana" w:hAnsi="Verdana"/>
                <w:sz w:val="18"/>
                <w:szCs w:val="18"/>
              </w:rPr>
            </w:pPr>
          </w:p>
        </w:tc>
      </w:tr>
      <w:tr w:rsidR="00133CAE" w:rsidTr="00B0746A">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val="restart"/>
          </w:tcPr>
          <w:p w:rsidR="00133CAE" w:rsidRDefault="00133CAE" w:rsidP="003B7907">
            <w:pPr>
              <w:rPr>
                <w:rFonts w:ascii="Verdana" w:hAnsi="Verdana"/>
                <w:b/>
                <w:sz w:val="18"/>
              </w:rPr>
            </w:pPr>
            <w:r>
              <w:rPr>
                <w:rFonts w:ascii="Verdana" w:hAnsi="Verdana"/>
                <w:b/>
                <w:sz w:val="18"/>
              </w:rPr>
              <w:t xml:space="preserve">Environmental Protection </w:t>
            </w:r>
          </w:p>
        </w:tc>
        <w:tc>
          <w:tcPr>
            <w:tcW w:w="5686" w:type="dxa"/>
            <w:tcMar>
              <w:top w:w="57" w:type="dxa"/>
              <w:left w:w="108" w:type="dxa"/>
              <w:bottom w:w="57" w:type="dxa"/>
              <w:right w:w="108" w:type="dxa"/>
            </w:tcMar>
          </w:tcPr>
          <w:p w:rsidR="00133CAE" w:rsidRPr="008846CD" w:rsidRDefault="00133CAE" w:rsidP="0008026B">
            <w:pPr>
              <w:rPr>
                <w:rFonts w:ascii="Verdana" w:hAnsi="Verdana"/>
                <w:sz w:val="18"/>
              </w:rPr>
            </w:pPr>
            <w:r w:rsidRPr="008846CD">
              <w:rPr>
                <w:rFonts w:ascii="Verdana" w:hAnsi="Verdana"/>
                <w:sz w:val="18"/>
              </w:rPr>
              <w:t>Advice to Planning on Environmental Protection issues</w:t>
            </w:r>
          </w:p>
        </w:tc>
        <w:tc>
          <w:tcPr>
            <w:tcW w:w="1197" w:type="dxa"/>
            <w:tcMar>
              <w:top w:w="57" w:type="dxa"/>
              <w:left w:w="108" w:type="dxa"/>
              <w:bottom w:w="57" w:type="dxa"/>
              <w:right w:w="108" w:type="dxa"/>
            </w:tcMar>
          </w:tcPr>
          <w:p w:rsidR="00133CAE" w:rsidRPr="003D4CC4" w:rsidRDefault="00687DAE" w:rsidP="003B7907">
            <w:pPr>
              <w:rPr>
                <w:rFonts w:ascii="Verdana" w:hAnsi="Verdana"/>
                <w:sz w:val="18"/>
                <w:szCs w:val="18"/>
                <w:highlight w:val="yellow"/>
              </w:rPr>
            </w:pPr>
            <w:r w:rsidRPr="008B4BB3">
              <w:rPr>
                <w:rFonts w:ascii="Verdana" w:hAnsi="Verdana"/>
                <w:sz w:val="18"/>
                <w:szCs w:val="18"/>
              </w:rPr>
              <w:t>700</w:t>
            </w:r>
          </w:p>
        </w:tc>
        <w:tc>
          <w:tcPr>
            <w:tcW w:w="2263" w:type="dxa"/>
          </w:tcPr>
          <w:p w:rsidR="00133CAE" w:rsidRDefault="00133CAE" w:rsidP="003B7907">
            <w:pPr>
              <w:rPr>
                <w:rFonts w:ascii="Verdana" w:hAnsi="Verdana"/>
                <w:sz w:val="18"/>
                <w:szCs w:val="18"/>
              </w:rPr>
            </w:pPr>
          </w:p>
        </w:tc>
      </w:tr>
      <w:tr w:rsidR="00133CAE" w:rsidTr="00B0746A">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tcPr>
          <w:p w:rsidR="00133CAE" w:rsidRDefault="00133CAE" w:rsidP="003B7907">
            <w:pPr>
              <w:rPr>
                <w:rFonts w:ascii="Verdana" w:hAnsi="Verdana"/>
                <w:b/>
                <w:sz w:val="18"/>
              </w:rPr>
            </w:pPr>
          </w:p>
        </w:tc>
        <w:tc>
          <w:tcPr>
            <w:tcW w:w="5686" w:type="dxa"/>
            <w:tcMar>
              <w:top w:w="57" w:type="dxa"/>
              <w:left w:w="108" w:type="dxa"/>
              <w:bottom w:w="57" w:type="dxa"/>
              <w:right w:w="108" w:type="dxa"/>
            </w:tcMar>
          </w:tcPr>
          <w:p w:rsidR="00133CAE" w:rsidRPr="008846CD" w:rsidRDefault="00133CAE" w:rsidP="008846CD">
            <w:pPr>
              <w:rPr>
                <w:rFonts w:ascii="Verdana" w:hAnsi="Verdana"/>
                <w:sz w:val="18"/>
              </w:rPr>
            </w:pPr>
            <w:r w:rsidRPr="008846CD">
              <w:rPr>
                <w:rFonts w:ascii="Verdana" w:hAnsi="Verdana"/>
                <w:sz w:val="18"/>
              </w:rPr>
              <w:t>Expert noise input on HS2</w:t>
            </w:r>
            <w:r>
              <w:rPr>
                <w:rFonts w:ascii="Verdana" w:hAnsi="Verdana"/>
                <w:sz w:val="18"/>
              </w:rPr>
              <w:t xml:space="preserve"> </w:t>
            </w:r>
          </w:p>
        </w:tc>
        <w:tc>
          <w:tcPr>
            <w:tcW w:w="1197" w:type="dxa"/>
            <w:tcMar>
              <w:top w:w="57" w:type="dxa"/>
              <w:left w:w="108" w:type="dxa"/>
              <w:bottom w:w="57" w:type="dxa"/>
              <w:right w:w="108" w:type="dxa"/>
            </w:tcMar>
          </w:tcPr>
          <w:p w:rsidR="00133CAE" w:rsidRPr="003D4CC4" w:rsidRDefault="00133CAE" w:rsidP="003B7907">
            <w:pPr>
              <w:rPr>
                <w:rFonts w:ascii="Verdana" w:hAnsi="Verdana"/>
                <w:sz w:val="18"/>
                <w:szCs w:val="18"/>
                <w:highlight w:val="yellow"/>
              </w:rPr>
            </w:pPr>
          </w:p>
        </w:tc>
        <w:tc>
          <w:tcPr>
            <w:tcW w:w="2263" w:type="dxa"/>
          </w:tcPr>
          <w:p w:rsidR="00133CAE" w:rsidRDefault="00133CAE" w:rsidP="003B7907">
            <w:pPr>
              <w:rPr>
                <w:rFonts w:ascii="Verdana" w:hAnsi="Verdana"/>
                <w:sz w:val="18"/>
                <w:szCs w:val="18"/>
              </w:rPr>
            </w:pPr>
            <w:r>
              <w:rPr>
                <w:rFonts w:ascii="Verdana" w:hAnsi="Verdana"/>
                <w:sz w:val="18"/>
                <w:szCs w:val="18"/>
              </w:rPr>
              <w:t xml:space="preserve">Requests for detained site information </w:t>
            </w:r>
          </w:p>
        </w:tc>
      </w:tr>
      <w:tr w:rsidR="00133CAE" w:rsidTr="00B0746A">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tcPr>
          <w:p w:rsidR="00133CAE" w:rsidRDefault="00133CAE" w:rsidP="003B7907">
            <w:pPr>
              <w:rPr>
                <w:rFonts w:ascii="Verdana" w:hAnsi="Verdana"/>
                <w:b/>
                <w:sz w:val="18"/>
              </w:rPr>
            </w:pPr>
          </w:p>
        </w:tc>
        <w:tc>
          <w:tcPr>
            <w:tcW w:w="5686" w:type="dxa"/>
            <w:tcMar>
              <w:top w:w="57" w:type="dxa"/>
              <w:left w:w="108" w:type="dxa"/>
              <w:bottom w:w="57" w:type="dxa"/>
              <w:right w:w="108" w:type="dxa"/>
            </w:tcMar>
          </w:tcPr>
          <w:p w:rsidR="00133CAE" w:rsidRPr="008846CD" w:rsidRDefault="00133CAE" w:rsidP="0008026B">
            <w:pPr>
              <w:rPr>
                <w:rFonts w:ascii="Verdana" w:hAnsi="Verdana"/>
                <w:sz w:val="18"/>
              </w:rPr>
            </w:pPr>
            <w:r w:rsidRPr="008846CD">
              <w:rPr>
                <w:rFonts w:ascii="Verdana" w:hAnsi="Verdana"/>
                <w:sz w:val="18"/>
              </w:rPr>
              <w:t xml:space="preserve">Investigation of complaints </w:t>
            </w:r>
            <w:r w:rsidR="00B0746A">
              <w:rPr>
                <w:rFonts w:ascii="Verdana" w:hAnsi="Verdana"/>
                <w:sz w:val="18"/>
              </w:rPr>
              <w:t xml:space="preserve">or service requests </w:t>
            </w:r>
            <w:r w:rsidRPr="008846CD">
              <w:rPr>
                <w:rFonts w:ascii="Verdana" w:hAnsi="Verdana"/>
                <w:sz w:val="18"/>
              </w:rPr>
              <w:t xml:space="preserve">relating to </w:t>
            </w:r>
            <w:r>
              <w:rPr>
                <w:rFonts w:ascii="Verdana" w:hAnsi="Verdana"/>
                <w:sz w:val="18"/>
              </w:rPr>
              <w:t xml:space="preserve">domestic, </w:t>
            </w:r>
            <w:r w:rsidRPr="008846CD">
              <w:rPr>
                <w:rFonts w:ascii="Verdana" w:hAnsi="Verdana"/>
                <w:sz w:val="18"/>
              </w:rPr>
              <w:t>commercial and industrial premises</w:t>
            </w:r>
          </w:p>
        </w:tc>
        <w:tc>
          <w:tcPr>
            <w:tcW w:w="1197" w:type="dxa"/>
            <w:shd w:val="clear" w:color="auto" w:fill="auto"/>
            <w:tcMar>
              <w:top w:w="57" w:type="dxa"/>
              <w:left w:w="108" w:type="dxa"/>
              <w:bottom w:w="57" w:type="dxa"/>
              <w:right w:w="108" w:type="dxa"/>
            </w:tcMar>
          </w:tcPr>
          <w:p w:rsidR="00133CAE" w:rsidRPr="00B0746A" w:rsidRDefault="00F54A8D" w:rsidP="003B7907">
            <w:pPr>
              <w:rPr>
                <w:rFonts w:ascii="Verdana" w:hAnsi="Verdana"/>
                <w:sz w:val="18"/>
                <w:szCs w:val="18"/>
              </w:rPr>
            </w:pPr>
            <w:r w:rsidRPr="00B0746A">
              <w:rPr>
                <w:rFonts w:ascii="Verdana" w:hAnsi="Verdana"/>
                <w:sz w:val="18"/>
                <w:szCs w:val="18"/>
              </w:rPr>
              <w:t>3000</w:t>
            </w:r>
          </w:p>
        </w:tc>
        <w:tc>
          <w:tcPr>
            <w:tcW w:w="2263" w:type="dxa"/>
          </w:tcPr>
          <w:p w:rsidR="00133CAE" w:rsidRDefault="00133CAE" w:rsidP="003B7907">
            <w:pPr>
              <w:rPr>
                <w:rFonts w:ascii="Verdana" w:hAnsi="Verdana"/>
                <w:sz w:val="18"/>
                <w:szCs w:val="18"/>
              </w:rPr>
            </w:pPr>
          </w:p>
        </w:tc>
      </w:tr>
      <w:tr w:rsidR="00133CAE" w:rsidTr="00B0746A">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tcPr>
          <w:p w:rsidR="00133CAE" w:rsidRDefault="00133CAE" w:rsidP="003B7907">
            <w:pPr>
              <w:rPr>
                <w:rFonts w:ascii="Verdana" w:hAnsi="Verdana"/>
                <w:b/>
                <w:sz w:val="18"/>
              </w:rPr>
            </w:pPr>
          </w:p>
        </w:tc>
        <w:tc>
          <w:tcPr>
            <w:tcW w:w="5686" w:type="dxa"/>
            <w:tcMar>
              <w:top w:w="57" w:type="dxa"/>
              <w:left w:w="108" w:type="dxa"/>
              <w:bottom w:w="57" w:type="dxa"/>
              <w:right w:w="108" w:type="dxa"/>
            </w:tcMar>
          </w:tcPr>
          <w:p w:rsidR="00133CAE" w:rsidRPr="008846CD" w:rsidRDefault="00133CAE" w:rsidP="0008026B">
            <w:pPr>
              <w:rPr>
                <w:rFonts w:ascii="Verdana" w:hAnsi="Verdana"/>
                <w:sz w:val="18"/>
              </w:rPr>
            </w:pPr>
            <w:r w:rsidRPr="008846CD">
              <w:rPr>
                <w:rFonts w:ascii="Verdana" w:hAnsi="Verdana"/>
                <w:sz w:val="18"/>
              </w:rPr>
              <w:t>Monitoring of air quality – Operation of monitoring stations and equipment, preparation of reports as required by legislation.</w:t>
            </w:r>
          </w:p>
        </w:tc>
        <w:tc>
          <w:tcPr>
            <w:tcW w:w="1197" w:type="dxa"/>
            <w:tcMar>
              <w:top w:w="57" w:type="dxa"/>
              <w:left w:w="108" w:type="dxa"/>
              <w:bottom w:w="57" w:type="dxa"/>
              <w:right w:w="108" w:type="dxa"/>
            </w:tcMar>
          </w:tcPr>
          <w:p w:rsidR="00133CAE" w:rsidRPr="00B0746A" w:rsidRDefault="00133CAE" w:rsidP="003B7907">
            <w:pPr>
              <w:rPr>
                <w:rFonts w:ascii="Verdana" w:hAnsi="Verdana"/>
                <w:sz w:val="18"/>
                <w:szCs w:val="18"/>
              </w:rPr>
            </w:pPr>
            <w:r w:rsidRPr="00B0746A">
              <w:rPr>
                <w:rFonts w:ascii="Verdana" w:hAnsi="Verdana"/>
                <w:sz w:val="18"/>
                <w:szCs w:val="18"/>
              </w:rPr>
              <w:t>60 (</w:t>
            </w:r>
            <w:r w:rsidR="00B0746A" w:rsidRPr="00B0746A">
              <w:rPr>
                <w:rFonts w:ascii="Verdana" w:hAnsi="Verdana"/>
                <w:sz w:val="18"/>
                <w:szCs w:val="18"/>
              </w:rPr>
              <w:t>approx.</w:t>
            </w:r>
            <w:r w:rsidRPr="00B0746A">
              <w:rPr>
                <w:rFonts w:ascii="Verdana" w:hAnsi="Verdana"/>
                <w:sz w:val="18"/>
                <w:szCs w:val="18"/>
              </w:rPr>
              <w:t xml:space="preserve">) </w:t>
            </w:r>
          </w:p>
          <w:p w:rsidR="00133CAE" w:rsidRPr="00B0746A" w:rsidRDefault="00133CAE" w:rsidP="003B7907">
            <w:pPr>
              <w:rPr>
                <w:rFonts w:ascii="Verdana" w:hAnsi="Verdana"/>
                <w:sz w:val="18"/>
                <w:szCs w:val="18"/>
              </w:rPr>
            </w:pPr>
            <w:r w:rsidRPr="00B0746A">
              <w:rPr>
                <w:rFonts w:ascii="Verdana" w:hAnsi="Verdana"/>
                <w:sz w:val="18"/>
                <w:szCs w:val="18"/>
              </w:rPr>
              <w:t xml:space="preserve">3 </w:t>
            </w:r>
          </w:p>
        </w:tc>
        <w:tc>
          <w:tcPr>
            <w:tcW w:w="2263" w:type="dxa"/>
          </w:tcPr>
          <w:p w:rsidR="00133CAE" w:rsidRDefault="00133CAE" w:rsidP="003B7907">
            <w:pPr>
              <w:rPr>
                <w:rFonts w:ascii="Verdana" w:hAnsi="Verdana"/>
                <w:sz w:val="18"/>
                <w:szCs w:val="18"/>
              </w:rPr>
            </w:pPr>
            <w:r>
              <w:rPr>
                <w:rFonts w:ascii="Verdana" w:hAnsi="Verdana"/>
                <w:sz w:val="18"/>
                <w:szCs w:val="18"/>
              </w:rPr>
              <w:t xml:space="preserve">Diffusion tubes </w:t>
            </w:r>
            <w:r w:rsidR="00F54A8D">
              <w:rPr>
                <w:rFonts w:ascii="Verdana" w:hAnsi="Verdana"/>
                <w:sz w:val="18"/>
                <w:szCs w:val="18"/>
              </w:rPr>
              <w:t>locations</w:t>
            </w:r>
          </w:p>
          <w:p w:rsidR="00133CAE" w:rsidRDefault="00133CAE" w:rsidP="003B7907">
            <w:pPr>
              <w:rPr>
                <w:rFonts w:ascii="Verdana" w:hAnsi="Verdana"/>
                <w:sz w:val="18"/>
                <w:szCs w:val="18"/>
              </w:rPr>
            </w:pPr>
          </w:p>
          <w:p w:rsidR="00133CAE" w:rsidRDefault="00133CAE" w:rsidP="003B7907">
            <w:pPr>
              <w:rPr>
                <w:rFonts w:ascii="Verdana" w:hAnsi="Verdana"/>
                <w:sz w:val="18"/>
                <w:szCs w:val="18"/>
              </w:rPr>
            </w:pPr>
            <w:r>
              <w:rPr>
                <w:rFonts w:ascii="Verdana" w:hAnsi="Verdana"/>
                <w:sz w:val="18"/>
                <w:szCs w:val="18"/>
              </w:rPr>
              <w:t>Monitoring sites</w:t>
            </w:r>
          </w:p>
        </w:tc>
      </w:tr>
      <w:tr w:rsidR="00133CAE" w:rsidTr="00B0746A">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tcPr>
          <w:p w:rsidR="00133CAE" w:rsidRDefault="00133CAE" w:rsidP="003B7907">
            <w:pPr>
              <w:rPr>
                <w:rFonts w:ascii="Verdana" w:hAnsi="Verdana"/>
                <w:b/>
                <w:sz w:val="18"/>
              </w:rPr>
            </w:pPr>
          </w:p>
        </w:tc>
        <w:tc>
          <w:tcPr>
            <w:tcW w:w="5686" w:type="dxa"/>
            <w:tcMar>
              <w:top w:w="57" w:type="dxa"/>
              <w:left w:w="108" w:type="dxa"/>
              <w:bottom w:w="57" w:type="dxa"/>
              <w:right w:w="108" w:type="dxa"/>
            </w:tcMar>
          </w:tcPr>
          <w:p w:rsidR="00133CAE" w:rsidRPr="008846CD" w:rsidRDefault="00133CAE" w:rsidP="0008026B">
            <w:pPr>
              <w:rPr>
                <w:rFonts w:ascii="Verdana" w:hAnsi="Verdana"/>
                <w:sz w:val="18"/>
              </w:rPr>
            </w:pPr>
            <w:r>
              <w:rPr>
                <w:rFonts w:ascii="Verdana" w:hAnsi="Verdana"/>
                <w:sz w:val="18"/>
              </w:rPr>
              <w:t xml:space="preserve">Delivery </w:t>
            </w:r>
            <w:r w:rsidR="00766411">
              <w:rPr>
                <w:rFonts w:ascii="Verdana" w:hAnsi="Verdana"/>
                <w:sz w:val="18"/>
              </w:rPr>
              <w:t>against</w:t>
            </w:r>
            <w:r>
              <w:rPr>
                <w:rFonts w:ascii="Verdana" w:hAnsi="Verdana"/>
                <w:sz w:val="18"/>
              </w:rPr>
              <w:t xml:space="preserve"> the Air Quality Action Plan </w:t>
            </w:r>
          </w:p>
        </w:tc>
        <w:tc>
          <w:tcPr>
            <w:tcW w:w="1197" w:type="dxa"/>
            <w:tcMar>
              <w:top w:w="57" w:type="dxa"/>
              <w:left w:w="108" w:type="dxa"/>
              <w:bottom w:w="57" w:type="dxa"/>
              <w:right w:w="108" w:type="dxa"/>
            </w:tcMar>
          </w:tcPr>
          <w:p w:rsidR="00133CAE" w:rsidRPr="00F54A8D" w:rsidRDefault="00133CAE" w:rsidP="003B7907">
            <w:pPr>
              <w:rPr>
                <w:rFonts w:ascii="Verdana" w:hAnsi="Verdana"/>
                <w:sz w:val="18"/>
                <w:szCs w:val="18"/>
              </w:rPr>
            </w:pPr>
          </w:p>
        </w:tc>
        <w:tc>
          <w:tcPr>
            <w:tcW w:w="2263" w:type="dxa"/>
          </w:tcPr>
          <w:p w:rsidR="00133CAE" w:rsidRDefault="00133CAE" w:rsidP="003B7907">
            <w:pPr>
              <w:rPr>
                <w:rFonts w:ascii="Verdana" w:hAnsi="Verdana"/>
                <w:sz w:val="18"/>
                <w:szCs w:val="18"/>
              </w:rPr>
            </w:pPr>
          </w:p>
        </w:tc>
      </w:tr>
      <w:tr w:rsidR="00C53CA8" w:rsidTr="00B0746A">
        <w:trPr>
          <w:trHeight w:val="142"/>
        </w:trPr>
        <w:tc>
          <w:tcPr>
            <w:tcW w:w="1782" w:type="dxa"/>
            <w:vMerge/>
            <w:tcMar>
              <w:top w:w="57" w:type="dxa"/>
              <w:left w:w="108" w:type="dxa"/>
              <w:bottom w:w="57" w:type="dxa"/>
              <w:right w:w="108" w:type="dxa"/>
            </w:tcMar>
          </w:tcPr>
          <w:p w:rsidR="00C53CA8" w:rsidRDefault="00C53CA8" w:rsidP="003B7907">
            <w:pPr>
              <w:rPr>
                <w:rFonts w:ascii="Verdana" w:hAnsi="Verdana"/>
                <w:b/>
                <w:bCs/>
                <w:sz w:val="18"/>
                <w:szCs w:val="18"/>
              </w:rPr>
            </w:pPr>
          </w:p>
        </w:tc>
        <w:tc>
          <w:tcPr>
            <w:tcW w:w="2700" w:type="dxa"/>
            <w:vMerge/>
          </w:tcPr>
          <w:p w:rsidR="00C53CA8" w:rsidRDefault="00C53CA8" w:rsidP="003B7907">
            <w:pPr>
              <w:rPr>
                <w:rFonts w:ascii="Verdana" w:hAnsi="Verdana"/>
                <w:b/>
                <w:sz w:val="18"/>
              </w:rPr>
            </w:pPr>
          </w:p>
        </w:tc>
        <w:tc>
          <w:tcPr>
            <w:tcW w:w="5686" w:type="dxa"/>
            <w:tcMar>
              <w:top w:w="57" w:type="dxa"/>
              <w:left w:w="108" w:type="dxa"/>
              <w:bottom w:w="57" w:type="dxa"/>
              <w:right w:w="108" w:type="dxa"/>
            </w:tcMar>
          </w:tcPr>
          <w:p w:rsidR="00C53CA8" w:rsidRDefault="00C53CA8" w:rsidP="0008026B">
            <w:pPr>
              <w:rPr>
                <w:rFonts w:ascii="Verdana" w:hAnsi="Verdana"/>
                <w:sz w:val="18"/>
              </w:rPr>
            </w:pPr>
            <w:r>
              <w:rPr>
                <w:rFonts w:ascii="Verdana" w:hAnsi="Verdana"/>
                <w:sz w:val="18"/>
              </w:rPr>
              <w:t xml:space="preserve">Delivery of Air </w:t>
            </w:r>
            <w:r w:rsidR="008702CD">
              <w:rPr>
                <w:rFonts w:ascii="Verdana" w:hAnsi="Verdana"/>
                <w:sz w:val="18"/>
              </w:rPr>
              <w:t>Quality</w:t>
            </w:r>
            <w:r>
              <w:rPr>
                <w:rFonts w:ascii="Verdana" w:hAnsi="Verdana"/>
                <w:sz w:val="18"/>
              </w:rPr>
              <w:t xml:space="preserve"> projects in partnership with community and agencies</w:t>
            </w:r>
          </w:p>
        </w:tc>
        <w:tc>
          <w:tcPr>
            <w:tcW w:w="1197" w:type="dxa"/>
            <w:tcMar>
              <w:top w:w="57" w:type="dxa"/>
              <w:left w:w="108" w:type="dxa"/>
              <w:bottom w:w="57" w:type="dxa"/>
              <w:right w:w="108" w:type="dxa"/>
            </w:tcMar>
          </w:tcPr>
          <w:p w:rsidR="00C53CA8" w:rsidRPr="00F54A8D" w:rsidRDefault="00C53CA8" w:rsidP="003B7907">
            <w:pPr>
              <w:rPr>
                <w:rFonts w:ascii="Verdana" w:hAnsi="Verdana"/>
                <w:sz w:val="18"/>
                <w:szCs w:val="18"/>
              </w:rPr>
            </w:pPr>
          </w:p>
        </w:tc>
        <w:tc>
          <w:tcPr>
            <w:tcW w:w="2263" w:type="dxa"/>
          </w:tcPr>
          <w:p w:rsidR="00C53CA8" w:rsidRDefault="00C53CA8" w:rsidP="003B7907">
            <w:pPr>
              <w:rPr>
                <w:rFonts w:ascii="Verdana" w:hAnsi="Verdana"/>
                <w:sz w:val="18"/>
                <w:szCs w:val="18"/>
              </w:rPr>
            </w:pPr>
          </w:p>
        </w:tc>
      </w:tr>
      <w:tr w:rsidR="00133CAE" w:rsidTr="00B0746A">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tcPr>
          <w:p w:rsidR="00133CAE" w:rsidRDefault="00133CAE" w:rsidP="003B7907">
            <w:pPr>
              <w:rPr>
                <w:rFonts w:ascii="Verdana" w:hAnsi="Verdana"/>
                <w:b/>
                <w:sz w:val="18"/>
              </w:rPr>
            </w:pPr>
          </w:p>
        </w:tc>
        <w:tc>
          <w:tcPr>
            <w:tcW w:w="5686" w:type="dxa"/>
            <w:tcMar>
              <w:top w:w="57" w:type="dxa"/>
              <w:left w:w="108" w:type="dxa"/>
              <w:bottom w:w="57" w:type="dxa"/>
              <w:right w:w="108" w:type="dxa"/>
            </w:tcMar>
          </w:tcPr>
          <w:p w:rsidR="00133CAE" w:rsidRPr="008846CD" w:rsidRDefault="00133CAE" w:rsidP="0008026B">
            <w:pPr>
              <w:rPr>
                <w:rFonts w:ascii="Verdana" w:hAnsi="Verdana"/>
                <w:sz w:val="18"/>
              </w:rPr>
            </w:pPr>
            <w:r w:rsidRPr="008846CD">
              <w:rPr>
                <w:rFonts w:ascii="Verdana" w:hAnsi="Verdana"/>
                <w:sz w:val="18"/>
              </w:rPr>
              <w:t>Advice to Licensing as a ‘responsible authority’ (public nuisance)</w:t>
            </w:r>
          </w:p>
        </w:tc>
        <w:tc>
          <w:tcPr>
            <w:tcW w:w="1197" w:type="dxa"/>
            <w:tcMar>
              <w:top w:w="57" w:type="dxa"/>
              <w:left w:w="108" w:type="dxa"/>
              <w:bottom w:w="57" w:type="dxa"/>
              <w:right w:w="108" w:type="dxa"/>
            </w:tcMar>
          </w:tcPr>
          <w:p w:rsidR="00133CAE" w:rsidRPr="00F54A8D" w:rsidRDefault="00133CAE" w:rsidP="003B7907">
            <w:pPr>
              <w:rPr>
                <w:rFonts w:ascii="Verdana" w:hAnsi="Verdana"/>
                <w:sz w:val="18"/>
                <w:szCs w:val="18"/>
              </w:rPr>
            </w:pPr>
          </w:p>
        </w:tc>
        <w:tc>
          <w:tcPr>
            <w:tcW w:w="2263" w:type="dxa"/>
          </w:tcPr>
          <w:p w:rsidR="00133CAE" w:rsidRDefault="00133CAE" w:rsidP="003B7907">
            <w:pPr>
              <w:rPr>
                <w:rFonts w:ascii="Verdana" w:hAnsi="Verdana"/>
                <w:sz w:val="18"/>
                <w:szCs w:val="18"/>
              </w:rPr>
            </w:pPr>
          </w:p>
        </w:tc>
      </w:tr>
      <w:tr w:rsidR="00133CAE" w:rsidTr="00B0746A">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tcPr>
          <w:p w:rsidR="00133CAE" w:rsidRDefault="00133CAE" w:rsidP="003B7907">
            <w:pPr>
              <w:rPr>
                <w:rFonts w:ascii="Verdana" w:hAnsi="Verdana"/>
                <w:b/>
                <w:sz w:val="18"/>
              </w:rPr>
            </w:pPr>
          </w:p>
        </w:tc>
        <w:tc>
          <w:tcPr>
            <w:tcW w:w="5686" w:type="dxa"/>
            <w:tcMar>
              <w:top w:w="57" w:type="dxa"/>
              <w:left w:w="108" w:type="dxa"/>
              <w:bottom w:w="57" w:type="dxa"/>
              <w:right w:w="108" w:type="dxa"/>
            </w:tcMar>
          </w:tcPr>
          <w:p w:rsidR="00133CAE" w:rsidRPr="008846CD" w:rsidRDefault="00133CAE" w:rsidP="0008026B">
            <w:pPr>
              <w:rPr>
                <w:rFonts w:ascii="Verdana" w:hAnsi="Verdana"/>
                <w:sz w:val="18"/>
              </w:rPr>
            </w:pPr>
            <w:r w:rsidRPr="008846CD">
              <w:rPr>
                <w:rFonts w:ascii="Verdana" w:hAnsi="Verdana"/>
                <w:sz w:val="18"/>
              </w:rPr>
              <w:t>Permitting of polluting businesses (EPA Part 1)</w:t>
            </w:r>
          </w:p>
        </w:tc>
        <w:tc>
          <w:tcPr>
            <w:tcW w:w="1197" w:type="dxa"/>
            <w:tcMar>
              <w:top w:w="57" w:type="dxa"/>
              <w:left w:w="108" w:type="dxa"/>
              <w:bottom w:w="57" w:type="dxa"/>
              <w:right w:w="108" w:type="dxa"/>
            </w:tcMar>
          </w:tcPr>
          <w:p w:rsidR="00133CAE" w:rsidRPr="00F54A8D" w:rsidRDefault="00133CAE" w:rsidP="003B7907">
            <w:pPr>
              <w:rPr>
                <w:rFonts w:ascii="Verdana" w:hAnsi="Verdana"/>
                <w:sz w:val="18"/>
                <w:szCs w:val="18"/>
              </w:rPr>
            </w:pPr>
            <w:r w:rsidRPr="00B0746A">
              <w:rPr>
                <w:rFonts w:ascii="Verdana" w:hAnsi="Verdana"/>
                <w:sz w:val="18"/>
                <w:szCs w:val="18"/>
              </w:rPr>
              <w:t>37</w:t>
            </w:r>
          </w:p>
        </w:tc>
        <w:tc>
          <w:tcPr>
            <w:tcW w:w="2263" w:type="dxa"/>
          </w:tcPr>
          <w:p w:rsidR="00133CAE" w:rsidRDefault="00133CAE" w:rsidP="003B7907">
            <w:pPr>
              <w:rPr>
                <w:rFonts w:ascii="Verdana" w:hAnsi="Verdana"/>
                <w:sz w:val="18"/>
                <w:szCs w:val="18"/>
              </w:rPr>
            </w:pPr>
            <w:r>
              <w:rPr>
                <w:rFonts w:ascii="Verdana" w:hAnsi="Verdana"/>
                <w:sz w:val="18"/>
                <w:szCs w:val="18"/>
              </w:rPr>
              <w:t>No. current permits</w:t>
            </w:r>
          </w:p>
        </w:tc>
      </w:tr>
      <w:tr w:rsidR="00133CAE" w:rsidTr="00B0746A">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tcPr>
          <w:p w:rsidR="00133CAE" w:rsidRDefault="00133CAE" w:rsidP="003B7907">
            <w:pPr>
              <w:rPr>
                <w:rFonts w:ascii="Verdana" w:hAnsi="Verdana"/>
                <w:b/>
                <w:sz w:val="18"/>
              </w:rPr>
            </w:pPr>
          </w:p>
        </w:tc>
        <w:tc>
          <w:tcPr>
            <w:tcW w:w="5686" w:type="dxa"/>
            <w:tcMar>
              <w:top w:w="57" w:type="dxa"/>
              <w:left w:w="108" w:type="dxa"/>
              <w:bottom w:w="57" w:type="dxa"/>
              <w:right w:w="108" w:type="dxa"/>
            </w:tcMar>
          </w:tcPr>
          <w:p w:rsidR="00133CAE" w:rsidRPr="008846CD" w:rsidRDefault="00133CAE" w:rsidP="0008026B">
            <w:pPr>
              <w:rPr>
                <w:rFonts w:ascii="Verdana" w:hAnsi="Verdana"/>
                <w:sz w:val="18"/>
              </w:rPr>
            </w:pPr>
            <w:r w:rsidRPr="008846CD">
              <w:rPr>
                <w:rFonts w:ascii="Verdana" w:hAnsi="Verdana"/>
                <w:sz w:val="18"/>
              </w:rPr>
              <w:t>Public Health Funerals</w:t>
            </w:r>
          </w:p>
        </w:tc>
        <w:tc>
          <w:tcPr>
            <w:tcW w:w="1197" w:type="dxa"/>
            <w:shd w:val="clear" w:color="auto" w:fill="auto"/>
            <w:tcMar>
              <w:top w:w="57" w:type="dxa"/>
              <w:left w:w="108" w:type="dxa"/>
              <w:bottom w:w="57" w:type="dxa"/>
              <w:right w:w="108" w:type="dxa"/>
            </w:tcMar>
          </w:tcPr>
          <w:p w:rsidR="00133CAE" w:rsidRPr="00F54A8D" w:rsidRDefault="00A37BD7" w:rsidP="003B7907">
            <w:pPr>
              <w:rPr>
                <w:rFonts w:ascii="Verdana" w:hAnsi="Verdana"/>
                <w:sz w:val="18"/>
                <w:szCs w:val="18"/>
              </w:rPr>
            </w:pPr>
            <w:r w:rsidRPr="00F54A8D">
              <w:rPr>
                <w:rFonts w:ascii="Verdana" w:hAnsi="Verdana"/>
                <w:sz w:val="18"/>
                <w:szCs w:val="18"/>
              </w:rPr>
              <w:t>10</w:t>
            </w:r>
          </w:p>
        </w:tc>
        <w:tc>
          <w:tcPr>
            <w:tcW w:w="2263" w:type="dxa"/>
          </w:tcPr>
          <w:p w:rsidR="00133CAE" w:rsidRDefault="00133CAE" w:rsidP="003B7907">
            <w:pPr>
              <w:rPr>
                <w:rFonts w:ascii="Verdana" w:hAnsi="Verdana"/>
                <w:sz w:val="18"/>
                <w:szCs w:val="18"/>
              </w:rPr>
            </w:pPr>
          </w:p>
        </w:tc>
      </w:tr>
      <w:tr w:rsidR="00133CAE" w:rsidTr="00B0746A">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tcPr>
          <w:p w:rsidR="00133CAE" w:rsidRDefault="00133CAE" w:rsidP="003B7907">
            <w:pPr>
              <w:rPr>
                <w:rFonts w:ascii="Verdana" w:hAnsi="Verdana"/>
                <w:b/>
                <w:sz w:val="18"/>
              </w:rPr>
            </w:pPr>
          </w:p>
        </w:tc>
        <w:tc>
          <w:tcPr>
            <w:tcW w:w="5686" w:type="dxa"/>
            <w:tcMar>
              <w:top w:w="57" w:type="dxa"/>
              <w:left w:w="108" w:type="dxa"/>
              <w:bottom w:w="57" w:type="dxa"/>
              <w:right w:w="108" w:type="dxa"/>
            </w:tcMar>
          </w:tcPr>
          <w:p w:rsidR="00133CAE" w:rsidRPr="008846CD" w:rsidRDefault="00133CAE" w:rsidP="0008026B">
            <w:pPr>
              <w:rPr>
                <w:rFonts w:ascii="Verdana" w:hAnsi="Verdana"/>
                <w:sz w:val="18"/>
              </w:rPr>
            </w:pPr>
            <w:r w:rsidRPr="008846CD">
              <w:rPr>
                <w:rFonts w:ascii="Verdana" w:hAnsi="Verdana"/>
                <w:sz w:val="18"/>
              </w:rPr>
              <w:t>Contaminated Land advice and monitoring</w:t>
            </w:r>
          </w:p>
        </w:tc>
        <w:tc>
          <w:tcPr>
            <w:tcW w:w="1197" w:type="dxa"/>
            <w:tcMar>
              <w:top w:w="57" w:type="dxa"/>
              <w:left w:w="108" w:type="dxa"/>
              <w:bottom w:w="57" w:type="dxa"/>
              <w:right w:w="108" w:type="dxa"/>
            </w:tcMar>
          </w:tcPr>
          <w:p w:rsidR="00133CAE" w:rsidRPr="003D4CC4" w:rsidRDefault="00133CAE" w:rsidP="003B7907">
            <w:pPr>
              <w:rPr>
                <w:rFonts w:ascii="Verdana" w:hAnsi="Verdana"/>
                <w:sz w:val="18"/>
                <w:szCs w:val="18"/>
                <w:highlight w:val="yellow"/>
              </w:rPr>
            </w:pPr>
          </w:p>
        </w:tc>
        <w:tc>
          <w:tcPr>
            <w:tcW w:w="2263" w:type="dxa"/>
          </w:tcPr>
          <w:p w:rsidR="00133CAE" w:rsidRDefault="00133CAE" w:rsidP="003B7907">
            <w:pPr>
              <w:rPr>
                <w:rFonts w:ascii="Verdana" w:hAnsi="Verdana"/>
                <w:sz w:val="18"/>
                <w:szCs w:val="18"/>
              </w:rPr>
            </w:pPr>
          </w:p>
        </w:tc>
      </w:tr>
      <w:tr w:rsidR="00133CAE" w:rsidTr="00B0746A">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tcPr>
          <w:p w:rsidR="00133CAE" w:rsidRDefault="00133CAE" w:rsidP="003B7907">
            <w:pPr>
              <w:rPr>
                <w:rFonts w:ascii="Verdana" w:hAnsi="Verdana"/>
                <w:b/>
                <w:sz w:val="18"/>
              </w:rPr>
            </w:pPr>
          </w:p>
        </w:tc>
        <w:tc>
          <w:tcPr>
            <w:tcW w:w="5686" w:type="dxa"/>
            <w:tcMar>
              <w:top w:w="57" w:type="dxa"/>
              <w:left w:w="108" w:type="dxa"/>
              <w:bottom w:w="57" w:type="dxa"/>
              <w:right w:w="108" w:type="dxa"/>
            </w:tcMar>
          </w:tcPr>
          <w:p w:rsidR="00133CAE" w:rsidRPr="008846CD" w:rsidRDefault="00133CAE" w:rsidP="0008026B">
            <w:pPr>
              <w:rPr>
                <w:rFonts w:ascii="Verdana" w:hAnsi="Verdana"/>
                <w:sz w:val="18"/>
              </w:rPr>
            </w:pPr>
            <w:r>
              <w:rPr>
                <w:rFonts w:ascii="Verdana" w:hAnsi="Verdana"/>
                <w:sz w:val="18"/>
              </w:rPr>
              <w:t>Delivery of Primary Authority Arrangements</w:t>
            </w:r>
          </w:p>
        </w:tc>
        <w:tc>
          <w:tcPr>
            <w:tcW w:w="1197" w:type="dxa"/>
            <w:tcMar>
              <w:top w:w="57" w:type="dxa"/>
              <w:left w:w="108" w:type="dxa"/>
              <w:bottom w:w="57" w:type="dxa"/>
              <w:right w:w="108" w:type="dxa"/>
            </w:tcMar>
          </w:tcPr>
          <w:p w:rsidR="00133CAE" w:rsidRPr="003D4CC4" w:rsidRDefault="00F54A8D" w:rsidP="003B7907">
            <w:pPr>
              <w:rPr>
                <w:rFonts w:ascii="Verdana" w:hAnsi="Verdana"/>
                <w:sz w:val="18"/>
                <w:szCs w:val="18"/>
                <w:highlight w:val="yellow"/>
              </w:rPr>
            </w:pPr>
            <w:r>
              <w:rPr>
                <w:rFonts w:ascii="Verdana" w:hAnsi="Verdana"/>
                <w:sz w:val="18"/>
                <w:szCs w:val="18"/>
              </w:rPr>
              <w:t>4</w:t>
            </w:r>
          </w:p>
        </w:tc>
        <w:tc>
          <w:tcPr>
            <w:tcW w:w="2263" w:type="dxa"/>
          </w:tcPr>
          <w:p w:rsidR="00133CAE" w:rsidRDefault="00133CAE" w:rsidP="003B7907">
            <w:pPr>
              <w:rPr>
                <w:rFonts w:ascii="Verdana" w:hAnsi="Verdana"/>
                <w:sz w:val="18"/>
                <w:szCs w:val="18"/>
              </w:rPr>
            </w:pPr>
            <w:r>
              <w:rPr>
                <w:rFonts w:ascii="Verdana" w:hAnsi="Verdana"/>
                <w:sz w:val="18"/>
                <w:szCs w:val="18"/>
              </w:rPr>
              <w:t>PAP agreements</w:t>
            </w:r>
          </w:p>
        </w:tc>
      </w:tr>
      <w:tr w:rsidR="00F45BEE" w:rsidTr="00B0746A">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val="restart"/>
          </w:tcPr>
          <w:p w:rsidR="00F45BEE" w:rsidRDefault="00F45BEE" w:rsidP="008846CD">
            <w:pPr>
              <w:rPr>
                <w:rFonts w:ascii="Verdana" w:hAnsi="Verdana"/>
                <w:b/>
                <w:sz w:val="18"/>
              </w:rPr>
            </w:pPr>
            <w:r>
              <w:rPr>
                <w:rFonts w:ascii="Verdana" w:hAnsi="Verdana"/>
                <w:b/>
                <w:sz w:val="18"/>
              </w:rPr>
              <w:t xml:space="preserve">CCTV </w:t>
            </w:r>
          </w:p>
        </w:tc>
        <w:tc>
          <w:tcPr>
            <w:tcW w:w="5686" w:type="dxa"/>
            <w:tcMar>
              <w:top w:w="57" w:type="dxa"/>
              <w:left w:w="108" w:type="dxa"/>
              <w:bottom w:w="57" w:type="dxa"/>
              <w:right w:w="108" w:type="dxa"/>
            </w:tcMar>
          </w:tcPr>
          <w:p w:rsidR="00F45BEE" w:rsidRDefault="00F45BEE" w:rsidP="0008026B">
            <w:pPr>
              <w:rPr>
                <w:rFonts w:ascii="Verdana" w:hAnsi="Verdana"/>
                <w:sz w:val="18"/>
              </w:rPr>
            </w:pPr>
            <w:r>
              <w:rPr>
                <w:rFonts w:ascii="Verdana" w:hAnsi="Verdana"/>
                <w:sz w:val="18"/>
              </w:rPr>
              <w:t>Identification of incidents and reporting to the police</w:t>
            </w:r>
            <w:r w:rsidR="00AA3CC3">
              <w:rPr>
                <w:rFonts w:ascii="Verdana" w:hAnsi="Verdana"/>
                <w:sz w:val="18"/>
              </w:rPr>
              <w:t xml:space="preserve"> </w:t>
            </w:r>
          </w:p>
          <w:p w:rsidR="00AA3CC3" w:rsidRDefault="008702CD" w:rsidP="0008026B">
            <w:pPr>
              <w:rPr>
                <w:rFonts w:ascii="Verdana" w:hAnsi="Verdana"/>
                <w:sz w:val="18"/>
              </w:rPr>
            </w:pPr>
            <w:r>
              <w:rPr>
                <w:rFonts w:ascii="Verdana" w:hAnsi="Verdana"/>
                <w:sz w:val="18"/>
              </w:rPr>
              <w:t>Identification</w:t>
            </w:r>
            <w:r w:rsidR="00AA3CC3">
              <w:rPr>
                <w:rFonts w:ascii="Verdana" w:hAnsi="Verdana"/>
                <w:sz w:val="18"/>
              </w:rPr>
              <w:t xml:space="preserve"> and monitoring of suspicious individuals</w:t>
            </w:r>
          </w:p>
          <w:p w:rsidR="00AA3CC3" w:rsidRDefault="00AA3CC3" w:rsidP="0008026B">
            <w:pPr>
              <w:rPr>
                <w:rFonts w:ascii="Verdana" w:hAnsi="Verdana"/>
                <w:sz w:val="18"/>
              </w:rPr>
            </w:pPr>
            <w:r>
              <w:rPr>
                <w:rFonts w:ascii="Verdana" w:hAnsi="Verdana"/>
                <w:sz w:val="18"/>
              </w:rPr>
              <w:t xml:space="preserve">Identification of missing persons, </w:t>
            </w:r>
            <w:r w:rsidR="008702CD">
              <w:rPr>
                <w:rFonts w:ascii="Verdana" w:hAnsi="Verdana"/>
                <w:sz w:val="18"/>
              </w:rPr>
              <w:t>vulnerable</w:t>
            </w:r>
            <w:r>
              <w:rPr>
                <w:rFonts w:ascii="Verdana" w:hAnsi="Verdana"/>
                <w:sz w:val="18"/>
              </w:rPr>
              <w:t xml:space="preserve"> persons </w:t>
            </w:r>
            <w:r w:rsidR="008702CD">
              <w:rPr>
                <w:rFonts w:ascii="Verdana" w:hAnsi="Verdana"/>
                <w:sz w:val="18"/>
              </w:rPr>
              <w:t>etc.</w:t>
            </w:r>
          </w:p>
          <w:p w:rsidR="00AA3CC3" w:rsidRPr="008846CD" w:rsidRDefault="00AA3CC3" w:rsidP="0008026B">
            <w:pPr>
              <w:rPr>
                <w:rFonts w:ascii="Verdana" w:hAnsi="Verdana"/>
                <w:sz w:val="18"/>
              </w:rPr>
            </w:pPr>
            <w:r>
              <w:rPr>
                <w:rFonts w:ascii="Verdana" w:hAnsi="Verdana"/>
                <w:sz w:val="18"/>
              </w:rPr>
              <w:t>Event CCTV monitoring of relevant events</w:t>
            </w:r>
          </w:p>
        </w:tc>
        <w:tc>
          <w:tcPr>
            <w:tcW w:w="1197" w:type="dxa"/>
            <w:tcMar>
              <w:top w:w="57" w:type="dxa"/>
              <w:left w:w="108" w:type="dxa"/>
              <w:bottom w:w="57" w:type="dxa"/>
              <w:right w:w="108" w:type="dxa"/>
            </w:tcMar>
          </w:tcPr>
          <w:p w:rsidR="00F45BEE" w:rsidRPr="00721F70" w:rsidRDefault="00F54A8D" w:rsidP="003B7907">
            <w:pPr>
              <w:rPr>
                <w:rFonts w:ascii="Verdana" w:hAnsi="Verdana"/>
                <w:sz w:val="18"/>
                <w:szCs w:val="18"/>
              </w:rPr>
            </w:pPr>
            <w:r>
              <w:rPr>
                <w:rFonts w:ascii="Verdana" w:hAnsi="Verdana"/>
                <w:sz w:val="18"/>
                <w:szCs w:val="18"/>
              </w:rPr>
              <w:t>15,000</w:t>
            </w:r>
          </w:p>
        </w:tc>
        <w:tc>
          <w:tcPr>
            <w:tcW w:w="2263" w:type="dxa"/>
          </w:tcPr>
          <w:p w:rsidR="00F45BEE" w:rsidRDefault="00F45BEE" w:rsidP="0021717E">
            <w:pPr>
              <w:rPr>
                <w:rFonts w:ascii="Verdana" w:hAnsi="Verdana"/>
                <w:sz w:val="18"/>
                <w:szCs w:val="18"/>
              </w:rPr>
            </w:pPr>
          </w:p>
        </w:tc>
      </w:tr>
      <w:tr w:rsidR="00F45BEE" w:rsidTr="00B0746A">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tcPr>
          <w:p w:rsidR="00F45BEE" w:rsidRDefault="00F45BEE" w:rsidP="008846CD">
            <w:pPr>
              <w:rPr>
                <w:rFonts w:ascii="Verdana" w:hAnsi="Verdana"/>
                <w:b/>
                <w:sz w:val="18"/>
              </w:rPr>
            </w:pPr>
          </w:p>
        </w:tc>
        <w:tc>
          <w:tcPr>
            <w:tcW w:w="5686" w:type="dxa"/>
            <w:tcMar>
              <w:top w:w="57" w:type="dxa"/>
              <w:left w:w="108" w:type="dxa"/>
              <w:bottom w:w="57" w:type="dxa"/>
              <w:right w:w="108" w:type="dxa"/>
            </w:tcMar>
          </w:tcPr>
          <w:p w:rsidR="00F45BEE" w:rsidRDefault="00465945" w:rsidP="00465945">
            <w:pPr>
              <w:rPr>
                <w:rFonts w:ascii="Verdana" w:hAnsi="Verdana"/>
                <w:sz w:val="18"/>
              </w:rPr>
            </w:pPr>
            <w:r>
              <w:rPr>
                <w:rFonts w:ascii="Verdana" w:hAnsi="Verdana"/>
                <w:sz w:val="18"/>
              </w:rPr>
              <w:t xml:space="preserve">Monitoring of </w:t>
            </w:r>
            <w:r w:rsidR="00F45BEE">
              <w:rPr>
                <w:rFonts w:ascii="Verdana" w:hAnsi="Verdana"/>
                <w:sz w:val="18"/>
              </w:rPr>
              <w:t>Retail radio</w:t>
            </w:r>
            <w:r>
              <w:rPr>
                <w:rFonts w:ascii="Verdana" w:hAnsi="Verdana"/>
                <w:sz w:val="18"/>
              </w:rPr>
              <w:t>, rangers, police and events radios</w:t>
            </w:r>
          </w:p>
        </w:tc>
        <w:tc>
          <w:tcPr>
            <w:tcW w:w="1197" w:type="dxa"/>
            <w:tcMar>
              <w:top w:w="57" w:type="dxa"/>
              <w:left w:w="108" w:type="dxa"/>
              <w:bottom w:w="57" w:type="dxa"/>
              <w:right w:w="108" w:type="dxa"/>
            </w:tcMar>
          </w:tcPr>
          <w:p w:rsidR="00F45BEE" w:rsidRPr="00721F70" w:rsidRDefault="00F45BEE" w:rsidP="003B7907">
            <w:pPr>
              <w:rPr>
                <w:rFonts w:ascii="Verdana" w:hAnsi="Verdana"/>
                <w:sz w:val="18"/>
                <w:szCs w:val="18"/>
              </w:rPr>
            </w:pPr>
          </w:p>
        </w:tc>
        <w:tc>
          <w:tcPr>
            <w:tcW w:w="2263" w:type="dxa"/>
          </w:tcPr>
          <w:p w:rsidR="00F45BEE" w:rsidRDefault="00F45BEE" w:rsidP="003B7907">
            <w:pPr>
              <w:rPr>
                <w:rFonts w:ascii="Verdana" w:hAnsi="Verdana"/>
                <w:sz w:val="18"/>
                <w:szCs w:val="18"/>
              </w:rPr>
            </w:pPr>
          </w:p>
        </w:tc>
      </w:tr>
      <w:tr w:rsidR="00F54A8D" w:rsidTr="00B0746A">
        <w:trPr>
          <w:trHeight w:val="562"/>
        </w:trPr>
        <w:tc>
          <w:tcPr>
            <w:tcW w:w="1782" w:type="dxa"/>
            <w:vMerge/>
            <w:tcMar>
              <w:top w:w="57" w:type="dxa"/>
              <w:left w:w="108" w:type="dxa"/>
              <w:bottom w:w="57" w:type="dxa"/>
              <w:right w:w="108" w:type="dxa"/>
            </w:tcMar>
          </w:tcPr>
          <w:p w:rsidR="00F54A8D" w:rsidRDefault="00F54A8D" w:rsidP="003B7907">
            <w:pPr>
              <w:rPr>
                <w:rFonts w:ascii="Verdana" w:hAnsi="Verdana"/>
                <w:b/>
                <w:bCs/>
                <w:sz w:val="18"/>
                <w:szCs w:val="18"/>
              </w:rPr>
            </w:pPr>
          </w:p>
        </w:tc>
        <w:tc>
          <w:tcPr>
            <w:tcW w:w="2700" w:type="dxa"/>
            <w:vMerge w:val="restart"/>
          </w:tcPr>
          <w:p w:rsidR="00F54A8D" w:rsidRDefault="00F54A8D" w:rsidP="003B7907">
            <w:pPr>
              <w:rPr>
                <w:rFonts w:ascii="Verdana" w:hAnsi="Verdana"/>
                <w:b/>
                <w:sz w:val="18"/>
              </w:rPr>
            </w:pPr>
            <w:r>
              <w:rPr>
                <w:rFonts w:ascii="Verdana" w:hAnsi="Verdana"/>
                <w:b/>
                <w:sz w:val="18"/>
              </w:rPr>
              <w:t>Crime and Disorder</w:t>
            </w:r>
          </w:p>
        </w:tc>
        <w:tc>
          <w:tcPr>
            <w:tcW w:w="5686" w:type="dxa"/>
            <w:tcMar>
              <w:top w:w="57" w:type="dxa"/>
              <w:left w:w="108" w:type="dxa"/>
              <w:bottom w:w="57" w:type="dxa"/>
              <w:right w:w="108" w:type="dxa"/>
            </w:tcMar>
          </w:tcPr>
          <w:p w:rsidR="00F54A8D" w:rsidRPr="005F754F" w:rsidRDefault="00F54A8D" w:rsidP="00F54A8D">
            <w:pPr>
              <w:rPr>
                <w:rFonts w:ascii="Verdana" w:hAnsi="Verdana"/>
                <w:sz w:val="18"/>
                <w:szCs w:val="18"/>
                <w:highlight w:val="yellow"/>
              </w:rPr>
            </w:pPr>
            <w:r>
              <w:rPr>
                <w:rFonts w:ascii="Verdana" w:hAnsi="Verdana"/>
                <w:sz w:val="18"/>
                <w:szCs w:val="18"/>
              </w:rPr>
              <w:t>Deliver public education interventions</w:t>
            </w:r>
            <w:r w:rsidR="00C53CA8">
              <w:rPr>
                <w:rFonts w:ascii="Verdana" w:hAnsi="Verdana"/>
                <w:sz w:val="18"/>
                <w:szCs w:val="18"/>
              </w:rPr>
              <w:t xml:space="preserve">. Including virtual </w:t>
            </w:r>
            <w:r w:rsidR="008702CD">
              <w:rPr>
                <w:rFonts w:ascii="Verdana" w:hAnsi="Verdana"/>
                <w:sz w:val="18"/>
                <w:szCs w:val="18"/>
              </w:rPr>
              <w:t>reality</w:t>
            </w:r>
          </w:p>
        </w:tc>
        <w:tc>
          <w:tcPr>
            <w:tcW w:w="1197" w:type="dxa"/>
            <w:tcMar>
              <w:top w:w="57" w:type="dxa"/>
              <w:left w:w="108" w:type="dxa"/>
              <w:bottom w:w="57" w:type="dxa"/>
              <w:right w:w="108" w:type="dxa"/>
            </w:tcMar>
          </w:tcPr>
          <w:p w:rsidR="00F54A8D" w:rsidRPr="005F754F" w:rsidRDefault="00F54A8D" w:rsidP="00F54A8D">
            <w:pPr>
              <w:rPr>
                <w:rFonts w:ascii="Verdana" w:hAnsi="Verdana"/>
                <w:sz w:val="18"/>
                <w:szCs w:val="18"/>
                <w:highlight w:val="yellow"/>
              </w:rPr>
            </w:pPr>
          </w:p>
        </w:tc>
        <w:tc>
          <w:tcPr>
            <w:tcW w:w="2263" w:type="dxa"/>
          </w:tcPr>
          <w:p w:rsidR="00F54A8D" w:rsidRPr="005F754F" w:rsidRDefault="00F54A8D" w:rsidP="003B7907">
            <w:pPr>
              <w:rPr>
                <w:rFonts w:ascii="Verdana" w:hAnsi="Verdana"/>
                <w:sz w:val="18"/>
                <w:szCs w:val="18"/>
                <w:highlight w:val="yellow"/>
              </w:rPr>
            </w:pPr>
          </w:p>
        </w:tc>
      </w:tr>
      <w:tr w:rsidR="00133CAE" w:rsidTr="00F54A8D">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tcPr>
          <w:p w:rsidR="00133CAE" w:rsidRDefault="00133CAE" w:rsidP="003B7907">
            <w:pPr>
              <w:rPr>
                <w:rFonts w:ascii="Verdana" w:hAnsi="Verdana"/>
                <w:b/>
                <w:sz w:val="18"/>
              </w:rPr>
            </w:pPr>
          </w:p>
        </w:tc>
        <w:tc>
          <w:tcPr>
            <w:tcW w:w="5686" w:type="dxa"/>
            <w:tcMar>
              <w:top w:w="57" w:type="dxa"/>
              <w:left w:w="108" w:type="dxa"/>
              <w:bottom w:w="57" w:type="dxa"/>
              <w:right w:w="108" w:type="dxa"/>
            </w:tcMar>
          </w:tcPr>
          <w:p w:rsidR="00133CAE" w:rsidRPr="008C0956" w:rsidRDefault="00B0746A" w:rsidP="00F2025B">
            <w:pPr>
              <w:rPr>
                <w:rFonts w:ascii="Verdana" w:hAnsi="Verdana"/>
                <w:sz w:val="18"/>
                <w:szCs w:val="18"/>
              </w:rPr>
            </w:pPr>
            <w:r>
              <w:rPr>
                <w:rFonts w:ascii="Verdana" w:hAnsi="Verdana"/>
                <w:sz w:val="18"/>
                <w:szCs w:val="18"/>
              </w:rPr>
              <w:t>Participate</w:t>
            </w:r>
            <w:r w:rsidR="00F54A8D">
              <w:rPr>
                <w:rFonts w:ascii="Verdana" w:hAnsi="Verdana"/>
                <w:sz w:val="18"/>
                <w:szCs w:val="18"/>
              </w:rPr>
              <w:t xml:space="preserve"> in the t</w:t>
            </w:r>
            <w:r w:rsidR="00F54A8D" w:rsidRPr="008C0956">
              <w:rPr>
                <w:rFonts w:ascii="Verdana" w:hAnsi="Verdana"/>
                <w:sz w:val="18"/>
                <w:szCs w:val="18"/>
              </w:rPr>
              <w:t xml:space="preserve">ender </w:t>
            </w:r>
            <w:r w:rsidR="00133CAE" w:rsidRPr="008C0956">
              <w:rPr>
                <w:rFonts w:ascii="Verdana" w:hAnsi="Verdana"/>
                <w:sz w:val="18"/>
                <w:szCs w:val="18"/>
              </w:rPr>
              <w:t xml:space="preserve">for the weekend Street Marshal </w:t>
            </w:r>
            <w:r w:rsidRPr="008C0956">
              <w:rPr>
                <w:rFonts w:ascii="Verdana" w:hAnsi="Verdana"/>
                <w:sz w:val="18"/>
                <w:szCs w:val="18"/>
              </w:rPr>
              <w:t>Service</w:t>
            </w:r>
            <w:r>
              <w:rPr>
                <w:rFonts w:ascii="Verdana" w:hAnsi="Verdana"/>
                <w:sz w:val="18"/>
                <w:szCs w:val="18"/>
              </w:rPr>
              <w:t>s</w:t>
            </w:r>
            <w:r w:rsidR="00F54A8D">
              <w:rPr>
                <w:rFonts w:ascii="Verdana" w:hAnsi="Verdana"/>
                <w:sz w:val="18"/>
                <w:szCs w:val="18"/>
              </w:rPr>
              <w:t xml:space="preserve"> a partner of the University of Warwick</w:t>
            </w:r>
            <w:r w:rsidR="003665ED">
              <w:rPr>
                <w:rFonts w:ascii="Verdana" w:hAnsi="Verdana"/>
                <w:sz w:val="18"/>
                <w:szCs w:val="18"/>
              </w:rPr>
              <w:t xml:space="preserve"> contract for weekday marshals</w:t>
            </w:r>
          </w:p>
        </w:tc>
        <w:tc>
          <w:tcPr>
            <w:tcW w:w="1197" w:type="dxa"/>
            <w:tcMar>
              <w:top w:w="57" w:type="dxa"/>
              <w:left w:w="108" w:type="dxa"/>
              <w:bottom w:w="57" w:type="dxa"/>
              <w:right w:w="108" w:type="dxa"/>
            </w:tcMar>
          </w:tcPr>
          <w:p w:rsidR="00133CAE" w:rsidRPr="00721F70" w:rsidRDefault="00133CAE" w:rsidP="003B7907">
            <w:pPr>
              <w:rPr>
                <w:rFonts w:ascii="Verdana" w:hAnsi="Verdana"/>
                <w:sz w:val="18"/>
                <w:szCs w:val="18"/>
              </w:rPr>
            </w:pPr>
          </w:p>
        </w:tc>
        <w:tc>
          <w:tcPr>
            <w:tcW w:w="2263" w:type="dxa"/>
          </w:tcPr>
          <w:p w:rsidR="00133CAE" w:rsidRDefault="00133CAE" w:rsidP="003B7907">
            <w:pPr>
              <w:rPr>
                <w:rFonts w:ascii="Verdana" w:hAnsi="Verdana"/>
                <w:sz w:val="18"/>
                <w:szCs w:val="18"/>
              </w:rPr>
            </w:pPr>
          </w:p>
        </w:tc>
      </w:tr>
      <w:tr w:rsidR="00133CAE" w:rsidTr="00F54A8D">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tcPr>
          <w:p w:rsidR="00133CAE" w:rsidRDefault="00133CAE" w:rsidP="003B7907">
            <w:pPr>
              <w:rPr>
                <w:rFonts w:ascii="Verdana" w:hAnsi="Verdana"/>
                <w:b/>
                <w:sz w:val="18"/>
              </w:rPr>
            </w:pPr>
          </w:p>
        </w:tc>
        <w:tc>
          <w:tcPr>
            <w:tcW w:w="5686" w:type="dxa"/>
            <w:tcMar>
              <w:top w:w="57" w:type="dxa"/>
              <w:left w:w="108" w:type="dxa"/>
              <w:bottom w:w="57" w:type="dxa"/>
              <w:right w:w="108" w:type="dxa"/>
            </w:tcMar>
          </w:tcPr>
          <w:p w:rsidR="00133CAE" w:rsidRPr="008C0956" w:rsidRDefault="008702CD" w:rsidP="003665ED">
            <w:pPr>
              <w:rPr>
                <w:rFonts w:ascii="Verdana" w:hAnsi="Verdana"/>
                <w:sz w:val="18"/>
                <w:szCs w:val="18"/>
              </w:rPr>
            </w:pPr>
            <w:r>
              <w:rPr>
                <w:rFonts w:ascii="Verdana" w:hAnsi="Verdana"/>
                <w:sz w:val="18"/>
                <w:szCs w:val="18"/>
              </w:rPr>
              <w:t>Participate</w:t>
            </w:r>
            <w:r w:rsidR="003665ED">
              <w:rPr>
                <w:rFonts w:ascii="Verdana" w:hAnsi="Verdana"/>
                <w:sz w:val="18"/>
                <w:szCs w:val="18"/>
              </w:rPr>
              <w:t xml:space="preserve"> in the conduct of </w:t>
            </w:r>
            <w:r w:rsidR="00133CAE" w:rsidRPr="008C0956">
              <w:rPr>
                <w:rFonts w:ascii="Verdana" w:hAnsi="Verdana"/>
                <w:sz w:val="18"/>
                <w:szCs w:val="18"/>
              </w:rPr>
              <w:t>Domestic Homicide Reviews</w:t>
            </w:r>
          </w:p>
        </w:tc>
        <w:tc>
          <w:tcPr>
            <w:tcW w:w="1197" w:type="dxa"/>
            <w:tcMar>
              <w:top w:w="57" w:type="dxa"/>
              <w:left w:w="108" w:type="dxa"/>
              <w:bottom w:w="57" w:type="dxa"/>
              <w:right w:w="108" w:type="dxa"/>
            </w:tcMar>
          </w:tcPr>
          <w:p w:rsidR="00133CAE" w:rsidRPr="00721F70" w:rsidRDefault="00133CAE" w:rsidP="003B7907">
            <w:pPr>
              <w:rPr>
                <w:rFonts w:ascii="Verdana" w:hAnsi="Verdana"/>
                <w:sz w:val="18"/>
                <w:szCs w:val="18"/>
              </w:rPr>
            </w:pPr>
          </w:p>
        </w:tc>
        <w:tc>
          <w:tcPr>
            <w:tcW w:w="2263" w:type="dxa"/>
          </w:tcPr>
          <w:p w:rsidR="00133CAE" w:rsidRDefault="00133CAE" w:rsidP="003B7907">
            <w:pPr>
              <w:rPr>
                <w:rFonts w:ascii="Verdana" w:hAnsi="Verdana"/>
                <w:sz w:val="18"/>
                <w:szCs w:val="18"/>
              </w:rPr>
            </w:pPr>
          </w:p>
        </w:tc>
      </w:tr>
      <w:tr w:rsidR="00133CAE" w:rsidTr="00F54A8D">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tcPr>
          <w:p w:rsidR="00133CAE" w:rsidRDefault="00133CAE" w:rsidP="003B7907">
            <w:pPr>
              <w:rPr>
                <w:rFonts w:ascii="Verdana" w:hAnsi="Verdana"/>
                <w:b/>
                <w:sz w:val="18"/>
              </w:rPr>
            </w:pPr>
          </w:p>
        </w:tc>
        <w:tc>
          <w:tcPr>
            <w:tcW w:w="5686" w:type="dxa"/>
            <w:tcMar>
              <w:top w:w="57" w:type="dxa"/>
              <w:left w:w="108" w:type="dxa"/>
              <w:bottom w:w="57" w:type="dxa"/>
              <w:right w:w="108" w:type="dxa"/>
            </w:tcMar>
          </w:tcPr>
          <w:p w:rsidR="00133CAE" w:rsidRPr="008C0956" w:rsidRDefault="00133CAE" w:rsidP="008C0956">
            <w:pPr>
              <w:rPr>
                <w:rFonts w:ascii="Verdana" w:hAnsi="Verdana"/>
                <w:sz w:val="18"/>
                <w:szCs w:val="18"/>
              </w:rPr>
            </w:pPr>
            <w:r>
              <w:rPr>
                <w:rFonts w:ascii="Verdana" w:hAnsi="Verdana"/>
                <w:sz w:val="18"/>
                <w:szCs w:val="18"/>
              </w:rPr>
              <w:t>R</w:t>
            </w:r>
            <w:r w:rsidRPr="008C0956">
              <w:rPr>
                <w:rFonts w:ascii="Verdana" w:hAnsi="Verdana"/>
                <w:sz w:val="18"/>
                <w:szCs w:val="18"/>
              </w:rPr>
              <w:t>educing incidents</w:t>
            </w:r>
            <w:r>
              <w:rPr>
                <w:rFonts w:ascii="Verdana" w:hAnsi="Verdana"/>
                <w:sz w:val="18"/>
                <w:szCs w:val="18"/>
              </w:rPr>
              <w:t xml:space="preserve"> of anti-social behaviour</w:t>
            </w:r>
          </w:p>
        </w:tc>
        <w:tc>
          <w:tcPr>
            <w:tcW w:w="1197" w:type="dxa"/>
            <w:tcMar>
              <w:top w:w="57" w:type="dxa"/>
              <w:left w:w="108" w:type="dxa"/>
              <w:bottom w:w="57" w:type="dxa"/>
              <w:right w:w="108" w:type="dxa"/>
            </w:tcMar>
          </w:tcPr>
          <w:p w:rsidR="00133CAE" w:rsidRPr="00F54A8D" w:rsidRDefault="00133CAE" w:rsidP="003B7907">
            <w:pPr>
              <w:rPr>
                <w:rFonts w:ascii="Verdana" w:hAnsi="Verdana"/>
                <w:sz w:val="18"/>
                <w:szCs w:val="18"/>
              </w:rPr>
            </w:pPr>
            <w:r w:rsidRPr="00F54A8D">
              <w:rPr>
                <w:rFonts w:ascii="Verdana" w:hAnsi="Verdana"/>
                <w:sz w:val="18"/>
                <w:szCs w:val="18"/>
              </w:rPr>
              <w:t>&lt;</w:t>
            </w:r>
            <w:r w:rsidRPr="00B0746A">
              <w:rPr>
                <w:rFonts w:ascii="Verdana" w:hAnsi="Verdana"/>
                <w:sz w:val="18"/>
                <w:szCs w:val="18"/>
              </w:rPr>
              <w:t>100</w:t>
            </w:r>
            <w:r w:rsidRPr="00F54A8D">
              <w:rPr>
                <w:rFonts w:ascii="Verdana" w:hAnsi="Verdana"/>
                <w:sz w:val="18"/>
                <w:szCs w:val="18"/>
              </w:rPr>
              <w:t xml:space="preserve"> (approx.)</w:t>
            </w:r>
          </w:p>
        </w:tc>
        <w:tc>
          <w:tcPr>
            <w:tcW w:w="2263" w:type="dxa"/>
          </w:tcPr>
          <w:p w:rsidR="00133CAE" w:rsidRDefault="00133CAE" w:rsidP="003B7907">
            <w:pPr>
              <w:rPr>
                <w:rFonts w:ascii="Verdana" w:hAnsi="Verdana"/>
                <w:sz w:val="18"/>
                <w:szCs w:val="18"/>
              </w:rPr>
            </w:pPr>
            <w:r>
              <w:rPr>
                <w:rFonts w:ascii="Verdana" w:hAnsi="Verdana"/>
                <w:sz w:val="18"/>
                <w:szCs w:val="18"/>
              </w:rPr>
              <w:t xml:space="preserve">Warning letters to perpetrators </w:t>
            </w:r>
          </w:p>
        </w:tc>
      </w:tr>
      <w:tr w:rsidR="00133CAE" w:rsidTr="00F54A8D">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tcPr>
          <w:p w:rsidR="00133CAE" w:rsidRDefault="00133CAE" w:rsidP="003B7907">
            <w:pPr>
              <w:rPr>
                <w:rFonts w:ascii="Verdana" w:hAnsi="Verdana"/>
                <w:b/>
                <w:sz w:val="18"/>
              </w:rPr>
            </w:pPr>
          </w:p>
        </w:tc>
        <w:tc>
          <w:tcPr>
            <w:tcW w:w="5686" w:type="dxa"/>
            <w:tcMar>
              <w:top w:w="57" w:type="dxa"/>
              <w:left w:w="108" w:type="dxa"/>
              <w:bottom w:w="57" w:type="dxa"/>
              <w:right w:w="108" w:type="dxa"/>
            </w:tcMar>
          </w:tcPr>
          <w:p w:rsidR="00133CAE" w:rsidRDefault="00133CAE" w:rsidP="008C0956">
            <w:pPr>
              <w:rPr>
                <w:rFonts w:ascii="Verdana" w:hAnsi="Verdana"/>
                <w:sz w:val="18"/>
                <w:szCs w:val="18"/>
              </w:rPr>
            </w:pPr>
            <w:r w:rsidRPr="008C0956">
              <w:rPr>
                <w:rFonts w:ascii="Verdana" w:hAnsi="Verdana"/>
                <w:sz w:val="18"/>
                <w:szCs w:val="18"/>
              </w:rPr>
              <w:t xml:space="preserve">Reducing the risk </w:t>
            </w:r>
            <w:r>
              <w:rPr>
                <w:rFonts w:ascii="Verdana" w:hAnsi="Verdana"/>
                <w:sz w:val="18"/>
                <w:szCs w:val="18"/>
              </w:rPr>
              <w:t xml:space="preserve">to victims of </w:t>
            </w:r>
            <w:r w:rsidRPr="008C0956">
              <w:rPr>
                <w:rFonts w:ascii="Verdana" w:hAnsi="Verdana"/>
                <w:sz w:val="18"/>
                <w:szCs w:val="18"/>
              </w:rPr>
              <w:t xml:space="preserve">high risk cases </w:t>
            </w:r>
          </w:p>
        </w:tc>
        <w:tc>
          <w:tcPr>
            <w:tcW w:w="1197" w:type="dxa"/>
            <w:tcMar>
              <w:top w:w="57" w:type="dxa"/>
              <w:left w:w="108" w:type="dxa"/>
              <w:bottom w:w="57" w:type="dxa"/>
              <w:right w:w="108" w:type="dxa"/>
            </w:tcMar>
          </w:tcPr>
          <w:p w:rsidR="00133CAE" w:rsidRPr="00F54A8D" w:rsidRDefault="00133CAE" w:rsidP="003B7907">
            <w:pPr>
              <w:rPr>
                <w:rFonts w:ascii="Verdana" w:hAnsi="Verdana"/>
                <w:sz w:val="18"/>
                <w:szCs w:val="18"/>
              </w:rPr>
            </w:pPr>
            <w:r w:rsidRPr="00F54A8D">
              <w:rPr>
                <w:rFonts w:ascii="Verdana" w:hAnsi="Verdana"/>
                <w:sz w:val="18"/>
                <w:szCs w:val="18"/>
              </w:rPr>
              <w:t>&lt;</w:t>
            </w:r>
            <w:r w:rsidRPr="00B0746A">
              <w:rPr>
                <w:rFonts w:ascii="Verdana" w:hAnsi="Verdana"/>
                <w:sz w:val="18"/>
                <w:szCs w:val="18"/>
              </w:rPr>
              <w:t>140</w:t>
            </w:r>
          </w:p>
        </w:tc>
        <w:tc>
          <w:tcPr>
            <w:tcW w:w="2263" w:type="dxa"/>
          </w:tcPr>
          <w:p w:rsidR="00133CAE" w:rsidRDefault="00133CAE" w:rsidP="003B7907">
            <w:pPr>
              <w:rPr>
                <w:rFonts w:ascii="Verdana" w:hAnsi="Verdana"/>
                <w:sz w:val="18"/>
                <w:szCs w:val="18"/>
              </w:rPr>
            </w:pPr>
            <w:r>
              <w:rPr>
                <w:rFonts w:ascii="Verdana" w:hAnsi="Verdana"/>
                <w:sz w:val="18"/>
                <w:szCs w:val="18"/>
              </w:rPr>
              <w:t>Victim profiles created</w:t>
            </w:r>
          </w:p>
        </w:tc>
      </w:tr>
      <w:tr w:rsidR="00133CAE" w:rsidTr="00F54A8D">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tcPr>
          <w:p w:rsidR="00133CAE" w:rsidRDefault="00133CAE" w:rsidP="003B7907">
            <w:pPr>
              <w:rPr>
                <w:rFonts w:ascii="Verdana" w:hAnsi="Verdana"/>
                <w:b/>
                <w:sz w:val="18"/>
              </w:rPr>
            </w:pPr>
          </w:p>
        </w:tc>
        <w:tc>
          <w:tcPr>
            <w:tcW w:w="5686" w:type="dxa"/>
            <w:tcMar>
              <w:top w:w="57" w:type="dxa"/>
              <w:left w:w="108" w:type="dxa"/>
              <w:bottom w:w="57" w:type="dxa"/>
              <w:right w:w="108" w:type="dxa"/>
            </w:tcMar>
          </w:tcPr>
          <w:p w:rsidR="00133CAE" w:rsidRPr="008C0956" w:rsidRDefault="00133CAE" w:rsidP="008C0956">
            <w:pPr>
              <w:rPr>
                <w:rFonts w:ascii="Verdana" w:hAnsi="Verdana"/>
                <w:sz w:val="18"/>
                <w:szCs w:val="18"/>
              </w:rPr>
            </w:pPr>
            <w:r>
              <w:rPr>
                <w:rFonts w:ascii="Verdana" w:hAnsi="Verdana"/>
                <w:sz w:val="18"/>
                <w:szCs w:val="18"/>
              </w:rPr>
              <w:t>Reviewing the policy</w:t>
            </w:r>
          </w:p>
        </w:tc>
        <w:tc>
          <w:tcPr>
            <w:tcW w:w="1197" w:type="dxa"/>
            <w:tcMar>
              <w:top w:w="57" w:type="dxa"/>
              <w:left w:w="108" w:type="dxa"/>
              <w:bottom w:w="57" w:type="dxa"/>
              <w:right w:w="108" w:type="dxa"/>
            </w:tcMar>
          </w:tcPr>
          <w:p w:rsidR="00133CAE" w:rsidRPr="00F54A8D" w:rsidRDefault="00133CAE" w:rsidP="003B7907">
            <w:pPr>
              <w:rPr>
                <w:rFonts w:ascii="Verdana" w:hAnsi="Verdana"/>
                <w:sz w:val="18"/>
                <w:szCs w:val="18"/>
              </w:rPr>
            </w:pPr>
          </w:p>
        </w:tc>
        <w:tc>
          <w:tcPr>
            <w:tcW w:w="2263" w:type="dxa"/>
          </w:tcPr>
          <w:p w:rsidR="00133CAE" w:rsidRDefault="00133CAE" w:rsidP="003B7907">
            <w:pPr>
              <w:rPr>
                <w:rFonts w:ascii="Verdana" w:hAnsi="Verdana"/>
                <w:sz w:val="18"/>
                <w:szCs w:val="18"/>
              </w:rPr>
            </w:pPr>
          </w:p>
        </w:tc>
      </w:tr>
      <w:tr w:rsidR="00133CAE" w:rsidTr="00F54A8D">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tcPr>
          <w:p w:rsidR="00133CAE" w:rsidRDefault="00133CAE" w:rsidP="003B7907">
            <w:pPr>
              <w:rPr>
                <w:rFonts w:ascii="Verdana" w:hAnsi="Verdana"/>
                <w:b/>
                <w:sz w:val="18"/>
              </w:rPr>
            </w:pPr>
          </w:p>
        </w:tc>
        <w:tc>
          <w:tcPr>
            <w:tcW w:w="5686" w:type="dxa"/>
            <w:tcMar>
              <w:top w:w="57" w:type="dxa"/>
              <w:left w:w="108" w:type="dxa"/>
              <w:bottom w:w="57" w:type="dxa"/>
              <w:right w:w="108" w:type="dxa"/>
            </w:tcMar>
          </w:tcPr>
          <w:p w:rsidR="00133CAE" w:rsidRPr="008C0956" w:rsidRDefault="00133CAE" w:rsidP="0008026B">
            <w:pPr>
              <w:rPr>
                <w:rFonts w:ascii="Verdana" w:hAnsi="Verdana"/>
                <w:sz w:val="18"/>
                <w:szCs w:val="18"/>
              </w:rPr>
            </w:pPr>
            <w:r w:rsidRPr="008C0956">
              <w:rPr>
                <w:rFonts w:ascii="Verdana" w:hAnsi="Verdana"/>
                <w:sz w:val="18"/>
                <w:szCs w:val="18"/>
              </w:rPr>
              <w:t>Support for Community Safety Partnerships</w:t>
            </w:r>
          </w:p>
        </w:tc>
        <w:tc>
          <w:tcPr>
            <w:tcW w:w="1197" w:type="dxa"/>
            <w:tcMar>
              <w:top w:w="57" w:type="dxa"/>
              <w:left w:w="108" w:type="dxa"/>
              <w:bottom w:w="57" w:type="dxa"/>
              <w:right w:w="108" w:type="dxa"/>
            </w:tcMar>
          </w:tcPr>
          <w:p w:rsidR="00133CAE" w:rsidRPr="00721F70" w:rsidRDefault="00133CAE" w:rsidP="003B7907">
            <w:pPr>
              <w:rPr>
                <w:rFonts w:ascii="Verdana" w:hAnsi="Verdana"/>
                <w:sz w:val="18"/>
                <w:szCs w:val="18"/>
              </w:rPr>
            </w:pPr>
          </w:p>
        </w:tc>
        <w:tc>
          <w:tcPr>
            <w:tcW w:w="2263" w:type="dxa"/>
          </w:tcPr>
          <w:p w:rsidR="00133CAE" w:rsidRDefault="00133CAE" w:rsidP="003B7907">
            <w:pPr>
              <w:rPr>
                <w:rFonts w:ascii="Verdana" w:hAnsi="Verdana"/>
                <w:sz w:val="18"/>
                <w:szCs w:val="18"/>
              </w:rPr>
            </w:pPr>
            <w:r>
              <w:rPr>
                <w:rFonts w:ascii="Verdana" w:hAnsi="Verdana"/>
                <w:sz w:val="18"/>
                <w:szCs w:val="18"/>
              </w:rPr>
              <w:t>Meetings and associated document production</w:t>
            </w:r>
          </w:p>
        </w:tc>
      </w:tr>
      <w:tr w:rsidR="00133CAE" w:rsidTr="00F54A8D">
        <w:trPr>
          <w:trHeight w:val="142"/>
        </w:trPr>
        <w:tc>
          <w:tcPr>
            <w:tcW w:w="1782" w:type="dxa"/>
            <w:vMerge/>
            <w:tcMar>
              <w:top w:w="57" w:type="dxa"/>
              <w:left w:w="108" w:type="dxa"/>
              <w:bottom w:w="57" w:type="dxa"/>
              <w:right w:w="108" w:type="dxa"/>
            </w:tcMar>
          </w:tcPr>
          <w:p w:rsidR="00133CAE" w:rsidRDefault="00133CAE" w:rsidP="003B7907">
            <w:pPr>
              <w:rPr>
                <w:rFonts w:ascii="Verdana" w:hAnsi="Verdana"/>
                <w:b/>
                <w:bCs/>
                <w:sz w:val="18"/>
                <w:szCs w:val="18"/>
              </w:rPr>
            </w:pPr>
          </w:p>
        </w:tc>
        <w:tc>
          <w:tcPr>
            <w:tcW w:w="2700" w:type="dxa"/>
            <w:vMerge/>
          </w:tcPr>
          <w:p w:rsidR="00133CAE" w:rsidRDefault="00133CAE" w:rsidP="003B7907">
            <w:pPr>
              <w:rPr>
                <w:rFonts w:ascii="Verdana" w:hAnsi="Verdana"/>
                <w:b/>
                <w:sz w:val="18"/>
              </w:rPr>
            </w:pPr>
          </w:p>
        </w:tc>
        <w:tc>
          <w:tcPr>
            <w:tcW w:w="5686" w:type="dxa"/>
            <w:tcMar>
              <w:top w:w="57" w:type="dxa"/>
              <w:left w:w="108" w:type="dxa"/>
              <w:bottom w:w="57" w:type="dxa"/>
              <w:right w:w="108" w:type="dxa"/>
            </w:tcMar>
          </w:tcPr>
          <w:p w:rsidR="00133CAE" w:rsidRPr="008C0956" w:rsidRDefault="00133CAE" w:rsidP="0008026B">
            <w:pPr>
              <w:rPr>
                <w:rFonts w:ascii="Verdana" w:hAnsi="Verdana"/>
                <w:sz w:val="18"/>
                <w:szCs w:val="18"/>
              </w:rPr>
            </w:pPr>
            <w:r>
              <w:rPr>
                <w:rFonts w:ascii="Verdana" w:hAnsi="Verdana"/>
                <w:sz w:val="18"/>
                <w:szCs w:val="18"/>
              </w:rPr>
              <w:t xml:space="preserve">Support the delivery of purple flag </w:t>
            </w:r>
            <w:r w:rsidR="00766411">
              <w:rPr>
                <w:rFonts w:ascii="Verdana" w:hAnsi="Verdana"/>
                <w:sz w:val="18"/>
                <w:szCs w:val="18"/>
              </w:rPr>
              <w:t>accreditation</w:t>
            </w:r>
            <w:r>
              <w:rPr>
                <w:rFonts w:ascii="Verdana" w:hAnsi="Verdana"/>
                <w:sz w:val="18"/>
                <w:szCs w:val="18"/>
              </w:rPr>
              <w:t xml:space="preserve"> by partners</w:t>
            </w:r>
          </w:p>
        </w:tc>
        <w:tc>
          <w:tcPr>
            <w:tcW w:w="1197" w:type="dxa"/>
            <w:tcMar>
              <w:top w:w="57" w:type="dxa"/>
              <w:left w:w="108" w:type="dxa"/>
              <w:bottom w:w="57" w:type="dxa"/>
              <w:right w:w="108" w:type="dxa"/>
            </w:tcMar>
          </w:tcPr>
          <w:p w:rsidR="00133CAE" w:rsidRPr="00721F70" w:rsidRDefault="00133CAE" w:rsidP="003B7907">
            <w:pPr>
              <w:rPr>
                <w:rFonts w:ascii="Verdana" w:hAnsi="Verdana"/>
                <w:sz w:val="18"/>
                <w:szCs w:val="18"/>
              </w:rPr>
            </w:pPr>
          </w:p>
        </w:tc>
        <w:tc>
          <w:tcPr>
            <w:tcW w:w="2263" w:type="dxa"/>
          </w:tcPr>
          <w:p w:rsidR="00133CAE" w:rsidRDefault="00133CAE" w:rsidP="003B7907">
            <w:pPr>
              <w:rPr>
                <w:rFonts w:ascii="Verdana" w:hAnsi="Verdana"/>
                <w:sz w:val="18"/>
                <w:szCs w:val="18"/>
              </w:rPr>
            </w:pPr>
          </w:p>
        </w:tc>
      </w:tr>
      <w:tr w:rsidR="00F45BEE" w:rsidTr="00F54A8D">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val="restart"/>
          </w:tcPr>
          <w:p w:rsidR="00F45BEE" w:rsidRDefault="00F45BEE" w:rsidP="003B7907">
            <w:pPr>
              <w:rPr>
                <w:rFonts w:ascii="Verdana" w:hAnsi="Verdana"/>
                <w:b/>
                <w:sz w:val="18"/>
              </w:rPr>
            </w:pPr>
            <w:r>
              <w:rPr>
                <w:rFonts w:ascii="Verdana" w:hAnsi="Verdana"/>
                <w:b/>
                <w:sz w:val="18"/>
              </w:rPr>
              <w:t xml:space="preserve">Services </w:t>
            </w:r>
          </w:p>
        </w:tc>
        <w:tc>
          <w:tcPr>
            <w:tcW w:w="5686" w:type="dxa"/>
            <w:tcMar>
              <w:top w:w="57" w:type="dxa"/>
              <w:left w:w="108" w:type="dxa"/>
              <w:bottom w:w="57" w:type="dxa"/>
              <w:right w:w="108" w:type="dxa"/>
            </w:tcMar>
          </w:tcPr>
          <w:p w:rsidR="00F45BEE" w:rsidRPr="00F45BEE" w:rsidRDefault="00F45BEE" w:rsidP="00F2025B">
            <w:pPr>
              <w:rPr>
                <w:rFonts w:ascii="Verdana" w:hAnsi="Verdana"/>
                <w:sz w:val="18"/>
              </w:rPr>
            </w:pPr>
            <w:r w:rsidRPr="00F45BEE">
              <w:rPr>
                <w:rFonts w:ascii="Verdana" w:hAnsi="Verdana"/>
                <w:sz w:val="18"/>
              </w:rPr>
              <w:t>Collection of Stray Dogs</w:t>
            </w:r>
          </w:p>
        </w:tc>
        <w:tc>
          <w:tcPr>
            <w:tcW w:w="1197" w:type="dxa"/>
            <w:tcMar>
              <w:top w:w="57" w:type="dxa"/>
              <w:left w:w="108" w:type="dxa"/>
              <w:bottom w:w="57" w:type="dxa"/>
              <w:right w:w="108" w:type="dxa"/>
            </w:tcMar>
          </w:tcPr>
          <w:p w:rsidR="00F45BEE" w:rsidRPr="00721F70" w:rsidRDefault="00F453CD" w:rsidP="003B7907">
            <w:pPr>
              <w:rPr>
                <w:rFonts w:ascii="Verdana" w:hAnsi="Verdana"/>
                <w:sz w:val="18"/>
                <w:szCs w:val="18"/>
              </w:rPr>
            </w:pPr>
            <w:r w:rsidRPr="00B0746A">
              <w:rPr>
                <w:rFonts w:ascii="Verdana" w:hAnsi="Verdana"/>
                <w:sz w:val="18"/>
                <w:szCs w:val="18"/>
              </w:rPr>
              <w:t>55</w:t>
            </w:r>
          </w:p>
        </w:tc>
        <w:tc>
          <w:tcPr>
            <w:tcW w:w="2263" w:type="dxa"/>
          </w:tcPr>
          <w:p w:rsidR="00F45BEE" w:rsidRDefault="00F45BEE" w:rsidP="003B7907">
            <w:pPr>
              <w:rPr>
                <w:rFonts w:ascii="Verdana" w:hAnsi="Verdana"/>
                <w:sz w:val="18"/>
                <w:szCs w:val="18"/>
              </w:rPr>
            </w:pPr>
            <w:r>
              <w:rPr>
                <w:rFonts w:ascii="Verdana" w:hAnsi="Verdana"/>
                <w:sz w:val="18"/>
                <w:szCs w:val="18"/>
              </w:rPr>
              <w:t>No. of incidents</w:t>
            </w:r>
          </w:p>
        </w:tc>
      </w:tr>
      <w:tr w:rsidR="00B35471" w:rsidTr="00F54A8D">
        <w:trPr>
          <w:trHeight w:val="142"/>
        </w:trPr>
        <w:tc>
          <w:tcPr>
            <w:tcW w:w="1782" w:type="dxa"/>
            <w:vMerge/>
            <w:tcMar>
              <w:top w:w="57" w:type="dxa"/>
              <w:left w:w="108" w:type="dxa"/>
              <w:bottom w:w="57" w:type="dxa"/>
              <w:right w:w="108" w:type="dxa"/>
            </w:tcMar>
          </w:tcPr>
          <w:p w:rsidR="00B35471" w:rsidRDefault="00B35471" w:rsidP="003B7907">
            <w:pPr>
              <w:rPr>
                <w:rFonts w:ascii="Verdana" w:hAnsi="Verdana"/>
                <w:b/>
                <w:bCs/>
                <w:sz w:val="18"/>
                <w:szCs w:val="18"/>
              </w:rPr>
            </w:pPr>
          </w:p>
        </w:tc>
        <w:tc>
          <w:tcPr>
            <w:tcW w:w="2700" w:type="dxa"/>
            <w:vMerge/>
          </w:tcPr>
          <w:p w:rsidR="00B35471" w:rsidRDefault="00B35471" w:rsidP="003B7907">
            <w:pPr>
              <w:rPr>
                <w:rFonts w:ascii="Verdana" w:hAnsi="Verdana"/>
                <w:b/>
                <w:sz w:val="18"/>
              </w:rPr>
            </w:pPr>
          </w:p>
        </w:tc>
        <w:tc>
          <w:tcPr>
            <w:tcW w:w="5686" w:type="dxa"/>
            <w:tcMar>
              <w:top w:w="57" w:type="dxa"/>
              <w:left w:w="108" w:type="dxa"/>
              <w:bottom w:w="57" w:type="dxa"/>
              <w:right w:w="108" w:type="dxa"/>
            </w:tcMar>
          </w:tcPr>
          <w:p w:rsidR="00B35471" w:rsidRPr="00F45BEE" w:rsidRDefault="00B35471" w:rsidP="00A53A2F">
            <w:pPr>
              <w:rPr>
                <w:rFonts w:ascii="Verdana" w:hAnsi="Verdana"/>
                <w:sz w:val="18"/>
              </w:rPr>
            </w:pPr>
            <w:r>
              <w:rPr>
                <w:rFonts w:ascii="Verdana" w:hAnsi="Verdana"/>
                <w:sz w:val="18"/>
              </w:rPr>
              <w:t xml:space="preserve">Provide advice regarding those </w:t>
            </w:r>
            <w:r w:rsidRPr="00AA3CC3">
              <w:rPr>
                <w:rFonts w:ascii="Verdana" w:hAnsi="Verdana"/>
                <w:sz w:val="18"/>
              </w:rPr>
              <w:t xml:space="preserve">effected </w:t>
            </w:r>
            <w:r>
              <w:rPr>
                <w:rFonts w:ascii="Verdana" w:hAnsi="Verdana"/>
                <w:sz w:val="18"/>
              </w:rPr>
              <w:t xml:space="preserve">by and allegedly </w:t>
            </w:r>
            <w:r w:rsidR="00766411">
              <w:rPr>
                <w:rFonts w:ascii="Verdana" w:hAnsi="Verdana"/>
                <w:sz w:val="18"/>
              </w:rPr>
              <w:t>causing</w:t>
            </w:r>
            <w:r>
              <w:rPr>
                <w:rFonts w:ascii="Verdana" w:hAnsi="Verdana"/>
                <w:sz w:val="18"/>
              </w:rPr>
              <w:t xml:space="preserve"> noise </w:t>
            </w:r>
            <w:r w:rsidR="00766411">
              <w:rPr>
                <w:rFonts w:ascii="Verdana" w:hAnsi="Verdana"/>
                <w:sz w:val="18"/>
              </w:rPr>
              <w:t>nuisance</w:t>
            </w:r>
            <w:r>
              <w:rPr>
                <w:rFonts w:ascii="Verdana" w:hAnsi="Verdana"/>
                <w:sz w:val="18"/>
              </w:rPr>
              <w:t xml:space="preserve"> as a result of dogs </w:t>
            </w:r>
          </w:p>
        </w:tc>
        <w:tc>
          <w:tcPr>
            <w:tcW w:w="1197" w:type="dxa"/>
            <w:tcMar>
              <w:top w:w="57" w:type="dxa"/>
              <w:left w:w="108" w:type="dxa"/>
              <w:bottom w:w="57" w:type="dxa"/>
              <w:right w:w="108" w:type="dxa"/>
            </w:tcMar>
          </w:tcPr>
          <w:p w:rsidR="00B35471" w:rsidRPr="00721F70" w:rsidRDefault="00B35471" w:rsidP="003B7907">
            <w:pPr>
              <w:rPr>
                <w:rFonts w:ascii="Verdana" w:hAnsi="Verdana"/>
                <w:sz w:val="18"/>
                <w:szCs w:val="18"/>
              </w:rPr>
            </w:pPr>
          </w:p>
        </w:tc>
        <w:tc>
          <w:tcPr>
            <w:tcW w:w="2263" w:type="dxa"/>
          </w:tcPr>
          <w:p w:rsidR="00B35471" w:rsidRDefault="00B35471" w:rsidP="003B7907">
            <w:pPr>
              <w:rPr>
                <w:rFonts w:ascii="Verdana" w:hAnsi="Verdana"/>
                <w:sz w:val="18"/>
                <w:szCs w:val="18"/>
              </w:rPr>
            </w:pPr>
          </w:p>
        </w:tc>
      </w:tr>
      <w:tr w:rsidR="00B35471" w:rsidTr="00F54A8D">
        <w:trPr>
          <w:trHeight w:val="142"/>
        </w:trPr>
        <w:tc>
          <w:tcPr>
            <w:tcW w:w="1782" w:type="dxa"/>
            <w:vMerge/>
            <w:tcMar>
              <w:top w:w="57" w:type="dxa"/>
              <w:left w:w="108" w:type="dxa"/>
              <w:bottom w:w="57" w:type="dxa"/>
              <w:right w:w="108" w:type="dxa"/>
            </w:tcMar>
          </w:tcPr>
          <w:p w:rsidR="00B35471" w:rsidRDefault="00B35471" w:rsidP="003B7907">
            <w:pPr>
              <w:rPr>
                <w:rFonts w:ascii="Verdana" w:hAnsi="Verdana"/>
                <w:b/>
                <w:bCs/>
                <w:sz w:val="18"/>
                <w:szCs w:val="18"/>
              </w:rPr>
            </w:pPr>
          </w:p>
        </w:tc>
        <w:tc>
          <w:tcPr>
            <w:tcW w:w="2700" w:type="dxa"/>
            <w:vMerge/>
          </w:tcPr>
          <w:p w:rsidR="00B35471" w:rsidRDefault="00B35471" w:rsidP="003B7907">
            <w:pPr>
              <w:rPr>
                <w:rFonts w:ascii="Verdana" w:hAnsi="Verdana"/>
                <w:b/>
                <w:sz w:val="18"/>
              </w:rPr>
            </w:pPr>
          </w:p>
        </w:tc>
        <w:tc>
          <w:tcPr>
            <w:tcW w:w="5686" w:type="dxa"/>
            <w:tcMar>
              <w:top w:w="57" w:type="dxa"/>
              <w:left w:w="108" w:type="dxa"/>
              <w:bottom w:w="57" w:type="dxa"/>
              <w:right w:w="108" w:type="dxa"/>
            </w:tcMar>
          </w:tcPr>
          <w:p w:rsidR="00B35471" w:rsidRDefault="00B35471" w:rsidP="00F2025B">
            <w:pPr>
              <w:rPr>
                <w:rFonts w:ascii="Verdana" w:hAnsi="Verdana"/>
                <w:sz w:val="18"/>
              </w:rPr>
            </w:pPr>
            <w:r>
              <w:rPr>
                <w:rFonts w:ascii="Verdana" w:hAnsi="Verdana"/>
                <w:sz w:val="18"/>
              </w:rPr>
              <w:t xml:space="preserve">Promotion and </w:t>
            </w:r>
            <w:r w:rsidR="00766411">
              <w:rPr>
                <w:rFonts w:ascii="Verdana" w:hAnsi="Verdana"/>
                <w:sz w:val="18"/>
              </w:rPr>
              <w:t>education</w:t>
            </w:r>
            <w:r>
              <w:rPr>
                <w:rFonts w:ascii="Verdana" w:hAnsi="Verdana"/>
                <w:sz w:val="18"/>
              </w:rPr>
              <w:t xml:space="preserve"> activities for responsible dog ownership</w:t>
            </w:r>
          </w:p>
        </w:tc>
        <w:tc>
          <w:tcPr>
            <w:tcW w:w="1197" w:type="dxa"/>
            <w:tcMar>
              <w:top w:w="57" w:type="dxa"/>
              <w:left w:w="108" w:type="dxa"/>
              <w:bottom w:w="57" w:type="dxa"/>
              <w:right w:w="108" w:type="dxa"/>
            </w:tcMar>
          </w:tcPr>
          <w:p w:rsidR="00B35471" w:rsidRPr="00721F70" w:rsidRDefault="00B35471" w:rsidP="003B7907">
            <w:pPr>
              <w:rPr>
                <w:rFonts w:ascii="Verdana" w:hAnsi="Verdana"/>
                <w:sz w:val="18"/>
                <w:szCs w:val="18"/>
              </w:rPr>
            </w:pPr>
          </w:p>
        </w:tc>
        <w:tc>
          <w:tcPr>
            <w:tcW w:w="2263" w:type="dxa"/>
          </w:tcPr>
          <w:p w:rsidR="00B35471" w:rsidRDefault="00B35471" w:rsidP="003B7907">
            <w:pPr>
              <w:rPr>
                <w:rFonts w:ascii="Verdana" w:hAnsi="Verdana"/>
                <w:sz w:val="18"/>
                <w:szCs w:val="18"/>
              </w:rPr>
            </w:pPr>
          </w:p>
        </w:tc>
      </w:tr>
      <w:tr w:rsidR="00F45BEE" w:rsidTr="00B0746A">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tcPr>
          <w:p w:rsidR="00F45BEE" w:rsidRDefault="00F45BEE" w:rsidP="003B7907">
            <w:pPr>
              <w:rPr>
                <w:rFonts w:ascii="Verdana" w:hAnsi="Verdana"/>
                <w:b/>
                <w:sz w:val="18"/>
              </w:rPr>
            </w:pPr>
          </w:p>
        </w:tc>
        <w:tc>
          <w:tcPr>
            <w:tcW w:w="5686" w:type="dxa"/>
            <w:tcMar>
              <w:top w:w="57" w:type="dxa"/>
              <w:left w:w="108" w:type="dxa"/>
              <w:bottom w:w="57" w:type="dxa"/>
              <w:right w:w="108" w:type="dxa"/>
            </w:tcMar>
          </w:tcPr>
          <w:p w:rsidR="00F45BEE" w:rsidRPr="00F45BEE" w:rsidRDefault="00D27672" w:rsidP="003B7907">
            <w:pPr>
              <w:rPr>
                <w:rFonts w:ascii="Verdana" w:hAnsi="Verdana"/>
                <w:sz w:val="18"/>
              </w:rPr>
            </w:pPr>
            <w:r w:rsidRPr="00F45BEE">
              <w:rPr>
                <w:rFonts w:ascii="Verdana" w:hAnsi="Verdana"/>
                <w:sz w:val="18"/>
              </w:rPr>
              <w:t>Investigation</w:t>
            </w:r>
            <w:r w:rsidR="00F45BEE" w:rsidRPr="00F45BEE">
              <w:rPr>
                <w:rFonts w:ascii="Verdana" w:hAnsi="Verdana"/>
                <w:sz w:val="18"/>
              </w:rPr>
              <w:t xml:space="preserve"> of dog fouling service requests</w:t>
            </w:r>
          </w:p>
        </w:tc>
        <w:tc>
          <w:tcPr>
            <w:tcW w:w="1197" w:type="dxa"/>
            <w:shd w:val="clear" w:color="auto" w:fill="auto"/>
            <w:tcMar>
              <w:top w:w="57" w:type="dxa"/>
              <w:left w:w="108" w:type="dxa"/>
              <w:bottom w:w="57" w:type="dxa"/>
              <w:right w:w="108" w:type="dxa"/>
            </w:tcMar>
          </w:tcPr>
          <w:p w:rsidR="00F45BEE" w:rsidRPr="00721F70" w:rsidRDefault="00F45BEE" w:rsidP="003B7907">
            <w:pPr>
              <w:rPr>
                <w:rFonts w:ascii="Verdana" w:hAnsi="Verdana"/>
                <w:sz w:val="18"/>
                <w:szCs w:val="18"/>
              </w:rPr>
            </w:pPr>
            <w:r w:rsidRPr="00B0746A">
              <w:rPr>
                <w:rFonts w:ascii="Verdana" w:hAnsi="Verdana"/>
                <w:sz w:val="18"/>
                <w:szCs w:val="18"/>
              </w:rPr>
              <w:t>165</w:t>
            </w:r>
          </w:p>
        </w:tc>
        <w:tc>
          <w:tcPr>
            <w:tcW w:w="2263" w:type="dxa"/>
          </w:tcPr>
          <w:p w:rsidR="00F45BEE" w:rsidRDefault="00F45BEE" w:rsidP="003B7907">
            <w:pPr>
              <w:rPr>
                <w:rFonts w:ascii="Verdana" w:hAnsi="Verdana"/>
                <w:sz w:val="18"/>
                <w:szCs w:val="18"/>
              </w:rPr>
            </w:pPr>
            <w:r w:rsidRPr="00F45BEE">
              <w:rPr>
                <w:rFonts w:ascii="Verdana" w:hAnsi="Verdana"/>
                <w:sz w:val="18"/>
                <w:szCs w:val="18"/>
              </w:rPr>
              <w:t>No. of incidents</w:t>
            </w:r>
          </w:p>
        </w:tc>
      </w:tr>
      <w:tr w:rsidR="00F45BEE" w:rsidTr="00B0746A">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tcPr>
          <w:p w:rsidR="00F45BEE" w:rsidRDefault="00F45BEE" w:rsidP="003B7907">
            <w:pPr>
              <w:rPr>
                <w:rFonts w:ascii="Verdana" w:hAnsi="Verdana"/>
                <w:b/>
                <w:sz w:val="18"/>
              </w:rPr>
            </w:pPr>
          </w:p>
        </w:tc>
        <w:tc>
          <w:tcPr>
            <w:tcW w:w="5686" w:type="dxa"/>
            <w:tcMar>
              <w:top w:w="57" w:type="dxa"/>
              <w:left w:w="108" w:type="dxa"/>
              <w:bottom w:w="57" w:type="dxa"/>
              <w:right w:w="108" w:type="dxa"/>
            </w:tcMar>
          </w:tcPr>
          <w:p w:rsidR="00F45BEE" w:rsidRPr="00F45BEE" w:rsidRDefault="00F45BEE" w:rsidP="003B7907">
            <w:pPr>
              <w:rPr>
                <w:rFonts w:ascii="Verdana" w:hAnsi="Verdana"/>
                <w:sz w:val="18"/>
              </w:rPr>
            </w:pPr>
            <w:r w:rsidRPr="00F45BEE">
              <w:rPr>
                <w:rFonts w:ascii="Verdana" w:hAnsi="Verdana"/>
                <w:sz w:val="18"/>
              </w:rPr>
              <w:t xml:space="preserve">Investigation of other dog related incidents </w:t>
            </w:r>
          </w:p>
        </w:tc>
        <w:tc>
          <w:tcPr>
            <w:tcW w:w="1197" w:type="dxa"/>
            <w:shd w:val="clear" w:color="auto" w:fill="auto"/>
            <w:tcMar>
              <w:top w:w="57" w:type="dxa"/>
              <w:left w:w="108" w:type="dxa"/>
              <w:bottom w:w="57" w:type="dxa"/>
              <w:right w:w="108" w:type="dxa"/>
            </w:tcMar>
          </w:tcPr>
          <w:p w:rsidR="00F45BEE" w:rsidRPr="00721F70" w:rsidRDefault="00F45BEE" w:rsidP="003B7907">
            <w:pPr>
              <w:rPr>
                <w:rFonts w:ascii="Verdana" w:hAnsi="Verdana"/>
                <w:sz w:val="18"/>
                <w:szCs w:val="18"/>
              </w:rPr>
            </w:pPr>
            <w:r w:rsidRPr="00B0746A">
              <w:rPr>
                <w:rFonts w:ascii="Verdana" w:hAnsi="Verdana"/>
                <w:sz w:val="18"/>
                <w:szCs w:val="18"/>
              </w:rPr>
              <w:t>160</w:t>
            </w:r>
          </w:p>
        </w:tc>
        <w:tc>
          <w:tcPr>
            <w:tcW w:w="2263" w:type="dxa"/>
          </w:tcPr>
          <w:p w:rsidR="00F45BEE" w:rsidRDefault="00F45BEE" w:rsidP="003B7907">
            <w:pPr>
              <w:rPr>
                <w:rFonts w:ascii="Verdana" w:hAnsi="Verdana"/>
                <w:sz w:val="18"/>
                <w:szCs w:val="18"/>
              </w:rPr>
            </w:pPr>
            <w:r w:rsidRPr="00F45BEE">
              <w:rPr>
                <w:rFonts w:ascii="Verdana" w:hAnsi="Verdana"/>
                <w:sz w:val="18"/>
                <w:szCs w:val="18"/>
              </w:rPr>
              <w:t>No. of incidents</w:t>
            </w:r>
          </w:p>
        </w:tc>
      </w:tr>
      <w:tr w:rsidR="00F45BEE" w:rsidTr="00B0746A">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tcPr>
          <w:p w:rsidR="00F45BEE" w:rsidRDefault="00F45BEE" w:rsidP="003B7907">
            <w:pPr>
              <w:rPr>
                <w:rFonts w:ascii="Verdana" w:hAnsi="Verdana"/>
                <w:b/>
                <w:sz w:val="18"/>
              </w:rPr>
            </w:pPr>
          </w:p>
        </w:tc>
        <w:tc>
          <w:tcPr>
            <w:tcW w:w="5686" w:type="dxa"/>
            <w:tcMar>
              <w:top w:w="57" w:type="dxa"/>
              <w:left w:w="108" w:type="dxa"/>
              <w:bottom w:w="57" w:type="dxa"/>
              <w:right w:w="108" w:type="dxa"/>
            </w:tcMar>
          </w:tcPr>
          <w:p w:rsidR="00F45BEE" w:rsidRPr="00F45BEE" w:rsidRDefault="00F45BEE" w:rsidP="003B7907">
            <w:pPr>
              <w:rPr>
                <w:rFonts w:ascii="Verdana" w:hAnsi="Verdana"/>
                <w:sz w:val="18"/>
              </w:rPr>
            </w:pPr>
            <w:r w:rsidRPr="00F45BEE">
              <w:rPr>
                <w:rFonts w:ascii="Verdana" w:hAnsi="Verdana"/>
                <w:sz w:val="18"/>
              </w:rPr>
              <w:t xml:space="preserve">Delivery of pest control services </w:t>
            </w:r>
          </w:p>
        </w:tc>
        <w:tc>
          <w:tcPr>
            <w:tcW w:w="1197" w:type="dxa"/>
            <w:shd w:val="clear" w:color="auto" w:fill="auto"/>
            <w:tcMar>
              <w:top w:w="57" w:type="dxa"/>
              <w:left w:w="108" w:type="dxa"/>
              <w:bottom w:w="57" w:type="dxa"/>
              <w:right w:w="108" w:type="dxa"/>
            </w:tcMar>
          </w:tcPr>
          <w:p w:rsidR="00F45BEE" w:rsidRPr="00F54A8D" w:rsidRDefault="00F45BEE" w:rsidP="003B7907">
            <w:pPr>
              <w:rPr>
                <w:rFonts w:ascii="Verdana" w:hAnsi="Verdana"/>
                <w:sz w:val="18"/>
                <w:szCs w:val="18"/>
              </w:rPr>
            </w:pPr>
            <w:r w:rsidRPr="00B0746A">
              <w:rPr>
                <w:rFonts w:ascii="Verdana" w:hAnsi="Verdana"/>
                <w:sz w:val="18"/>
                <w:szCs w:val="18"/>
              </w:rPr>
              <w:t>1365</w:t>
            </w:r>
          </w:p>
        </w:tc>
        <w:tc>
          <w:tcPr>
            <w:tcW w:w="2263" w:type="dxa"/>
          </w:tcPr>
          <w:p w:rsidR="00F45BEE" w:rsidRPr="00F45BEE" w:rsidRDefault="00F45BEE" w:rsidP="003B7907">
            <w:pPr>
              <w:rPr>
                <w:rFonts w:ascii="Verdana" w:hAnsi="Verdana"/>
                <w:sz w:val="18"/>
                <w:szCs w:val="18"/>
              </w:rPr>
            </w:pPr>
            <w:r>
              <w:rPr>
                <w:rFonts w:ascii="Verdana" w:hAnsi="Verdana"/>
                <w:sz w:val="18"/>
                <w:szCs w:val="18"/>
              </w:rPr>
              <w:t>Enquires and requests for treatment</w:t>
            </w:r>
          </w:p>
        </w:tc>
      </w:tr>
      <w:tr w:rsidR="00B35471" w:rsidTr="00F54A8D">
        <w:trPr>
          <w:trHeight w:val="142"/>
        </w:trPr>
        <w:tc>
          <w:tcPr>
            <w:tcW w:w="1782" w:type="dxa"/>
            <w:vMerge/>
            <w:tcMar>
              <w:top w:w="57" w:type="dxa"/>
              <w:left w:w="108" w:type="dxa"/>
              <w:bottom w:w="57" w:type="dxa"/>
              <w:right w:w="108" w:type="dxa"/>
            </w:tcMar>
          </w:tcPr>
          <w:p w:rsidR="00B35471" w:rsidRDefault="00B35471" w:rsidP="003B7907">
            <w:pPr>
              <w:rPr>
                <w:rFonts w:ascii="Verdana" w:hAnsi="Verdana"/>
                <w:b/>
                <w:bCs/>
                <w:sz w:val="18"/>
                <w:szCs w:val="18"/>
              </w:rPr>
            </w:pPr>
          </w:p>
        </w:tc>
        <w:tc>
          <w:tcPr>
            <w:tcW w:w="2700" w:type="dxa"/>
            <w:vMerge/>
          </w:tcPr>
          <w:p w:rsidR="00B35471" w:rsidRDefault="00B35471" w:rsidP="003B7907">
            <w:pPr>
              <w:rPr>
                <w:rFonts w:ascii="Verdana" w:hAnsi="Verdana"/>
                <w:b/>
                <w:sz w:val="18"/>
              </w:rPr>
            </w:pPr>
          </w:p>
        </w:tc>
        <w:tc>
          <w:tcPr>
            <w:tcW w:w="5686" w:type="dxa"/>
            <w:tcMar>
              <w:top w:w="57" w:type="dxa"/>
              <w:left w:w="108" w:type="dxa"/>
              <w:bottom w:w="57" w:type="dxa"/>
              <w:right w:w="108" w:type="dxa"/>
            </w:tcMar>
          </w:tcPr>
          <w:p w:rsidR="00B35471" w:rsidRPr="00F45BEE" w:rsidRDefault="00B35471" w:rsidP="003B7907">
            <w:pPr>
              <w:rPr>
                <w:rFonts w:ascii="Verdana" w:hAnsi="Verdana"/>
                <w:sz w:val="18"/>
              </w:rPr>
            </w:pPr>
            <w:r w:rsidRPr="00AA3CC3">
              <w:rPr>
                <w:rFonts w:ascii="Verdana" w:hAnsi="Verdana"/>
                <w:sz w:val="18"/>
              </w:rPr>
              <w:t>Remain abreast of emerging vector management issues</w:t>
            </w:r>
          </w:p>
        </w:tc>
        <w:tc>
          <w:tcPr>
            <w:tcW w:w="1197" w:type="dxa"/>
            <w:tcMar>
              <w:top w:w="57" w:type="dxa"/>
              <w:left w:w="108" w:type="dxa"/>
              <w:bottom w:w="57" w:type="dxa"/>
              <w:right w:w="108" w:type="dxa"/>
            </w:tcMar>
          </w:tcPr>
          <w:p w:rsidR="00B35471" w:rsidRPr="00721F70" w:rsidRDefault="00B35471" w:rsidP="003B7907">
            <w:pPr>
              <w:rPr>
                <w:rFonts w:ascii="Verdana" w:hAnsi="Verdana"/>
                <w:sz w:val="18"/>
                <w:szCs w:val="18"/>
              </w:rPr>
            </w:pPr>
          </w:p>
        </w:tc>
        <w:tc>
          <w:tcPr>
            <w:tcW w:w="2263" w:type="dxa"/>
          </w:tcPr>
          <w:p w:rsidR="00B35471" w:rsidRDefault="00B35471" w:rsidP="00AA3CC3">
            <w:pPr>
              <w:rPr>
                <w:rFonts w:ascii="Verdana" w:hAnsi="Verdana"/>
                <w:sz w:val="18"/>
                <w:szCs w:val="18"/>
              </w:rPr>
            </w:pPr>
          </w:p>
        </w:tc>
      </w:tr>
      <w:tr w:rsidR="00F45BEE" w:rsidTr="00F54A8D">
        <w:trPr>
          <w:trHeight w:val="142"/>
        </w:trPr>
        <w:tc>
          <w:tcPr>
            <w:tcW w:w="1782" w:type="dxa"/>
            <w:vMerge/>
            <w:tcMar>
              <w:top w:w="57" w:type="dxa"/>
              <w:left w:w="108" w:type="dxa"/>
              <w:bottom w:w="57" w:type="dxa"/>
              <w:right w:w="108" w:type="dxa"/>
            </w:tcMar>
          </w:tcPr>
          <w:p w:rsidR="00F45BEE" w:rsidRDefault="00F45BEE" w:rsidP="003B7907">
            <w:pPr>
              <w:rPr>
                <w:rFonts w:ascii="Verdana" w:hAnsi="Verdana"/>
                <w:b/>
                <w:bCs/>
                <w:sz w:val="18"/>
                <w:szCs w:val="18"/>
              </w:rPr>
            </w:pPr>
          </w:p>
        </w:tc>
        <w:tc>
          <w:tcPr>
            <w:tcW w:w="2700" w:type="dxa"/>
            <w:vMerge/>
          </w:tcPr>
          <w:p w:rsidR="00F45BEE" w:rsidRDefault="00F45BEE" w:rsidP="003B7907">
            <w:pPr>
              <w:rPr>
                <w:rFonts w:ascii="Verdana" w:hAnsi="Verdana"/>
                <w:b/>
                <w:sz w:val="18"/>
              </w:rPr>
            </w:pPr>
          </w:p>
        </w:tc>
        <w:tc>
          <w:tcPr>
            <w:tcW w:w="5686" w:type="dxa"/>
            <w:tcMar>
              <w:top w:w="57" w:type="dxa"/>
              <w:left w:w="108" w:type="dxa"/>
              <w:bottom w:w="57" w:type="dxa"/>
              <w:right w:w="108" w:type="dxa"/>
            </w:tcMar>
          </w:tcPr>
          <w:p w:rsidR="00F45BEE" w:rsidRPr="00F45BEE" w:rsidRDefault="005F754F" w:rsidP="005F754F">
            <w:pPr>
              <w:rPr>
                <w:rFonts w:ascii="Verdana" w:hAnsi="Verdana"/>
                <w:sz w:val="18"/>
              </w:rPr>
            </w:pPr>
            <w:r>
              <w:rPr>
                <w:rFonts w:ascii="Verdana" w:hAnsi="Verdana"/>
                <w:sz w:val="18"/>
              </w:rPr>
              <w:t>Continuing the s</w:t>
            </w:r>
            <w:r w:rsidR="00F45BEE" w:rsidRPr="00F45BEE">
              <w:rPr>
                <w:rFonts w:ascii="Verdana" w:hAnsi="Verdana"/>
                <w:sz w:val="18"/>
              </w:rPr>
              <w:t xml:space="preserve">tudy of </w:t>
            </w:r>
            <w:r w:rsidR="00D27672" w:rsidRPr="00F45BEE">
              <w:rPr>
                <w:rFonts w:ascii="Verdana" w:hAnsi="Verdana"/>
                <w:sz w:val="18"/>
              </w:rPr>
              <w:t>commercial</w:t>
            </w:r>
            <w:r w:rsidR="00F45BEE" w:rsidRPr="00F45BEE">
              <w:rPr>
                <w:rFonts w:ascii="Verdana" w:hAnsi="Verdana"/>
                <w:sz w:val="18"/>
              </w:rPr>
              <w:t xml:space="preserve"> </w:t>
            </w:r>
            <w:r w:rsidR="00D27672" w:rsidRPr="00F45BEE">
              <w:rPr>
                <w:rFonts w:ascii="Verdana" w:hAnsi="Verdana"/>
                <w:sz w:val="18"/>
              </w:rPr>
              <w:t>opportunity</w:t>
            </w:r>
            <w:r w:rsidR="00F45BEE" w:rsidRPr="00F45BEE">
              <w:rPr>
                <w:rFonts w:ascii="Verdana" w:hAnsi="Verdana"/>
                <w:sz w:val="18"/>
              </w:rPr>
              <w:t xml:space="preserve"> for pest control </w:t>
            </w:r>
          </w:p>
        </w:tc>
        <w:tc>
          <w:tcPr>
            <w:tcW w:w="1197" w:type="dxa"/>
            <w:tcMar>
              <w:top w:w="57" w:type="dxa"/>
              <w:left w:w="108" w:type="dxa"/>
              <w:bottom w:w="57" w:type="dxa"/>
              <w:right w:w="108" w:type="dxa"/>
            </w:tcMar>
          </w:tcPr>
          <w:p w:rsidR="00F45BEE" w:rsidRDefault="00F45BEE" w:rsidP="003B7907">
            <w:pPr>
              <w:rPr>
                <w:rFonts w:ascii="Verdana" w:hAnsi="Verdana"/>
                <w:sz w:val="18"/>
                <w:szCs w:val="18"/>
                <w:highlight w:val="yellow"/>
              </w:rPr>
            </w:pPr>
          </w:p>
        </w:tc>
        <w:tc>
          <w:tcPr>
            <w:tcW w:w="2263" w:type="dxa"/>
          </w:tcPr>
          <w:p w:rsidR="00F45BEE" w:rsidRDefault="00F45BEE" w:rsidP="003B7907">
            <w:pPr>
              <w:rPr>
                <w:rFonts w:ascii="Verdana" w:hAnsi="Verdana"/>
                <w:sz w:val="18"/>
                <w:szCs w:val="18"/>
              </w:rPr>
            </w:pPr>
          </w:p>
        </w:tc>
      </w:tr>
      <w:tr w:rsidR="00F54A8D" w:rsidTr="00F54A8D">
        <w:trPr>
          <w:trHeight w:val="142"/>
        </w:trPr>
        <w:tc>
          <w:tcPr>
            <w:tcW w:w="1782" w:type="dxa"/>
            <w:vMerge w:val="restart"/>
            <w:tcMar>
              <w:top w:w="57" w:type="dxa"/>
              <w:left w:w="108" w:type="dxa"/>
              <w:bottom w:w="57" w:type="dxa"/>
              <w:right w:w="108" w:type="dxa"/>
            </w:tcMar>
          </w:tcPr>
          <w:p w:rsidR="00F54A8D" w:rsidRDefault="00F54A8D" w:rsidP="003B7907">
            <w:pPr>
              <w:rPr>
                <w:rFonts w:ascii="Verdana" w:hAnsi="Verdana"/>
                <w:b/>
                <w:bCs/>
                <w:sz w:val="18"/>
                <w:szCs w:val="18"/>
              </w:rPr>
            </w:pPr>
            <w:r>
              <w:rPr>
                <w:rFonts w:ascii="Verdana" w:hAnsi="Verdana"/>
                <w:b/>
                <w:bCs/>
                <w:sz w:val="18"/>
                <w:szCs w:val="18"/>
              </w:rPr>
              <w:t xml:space="preserve">Regulatory </w:t>
            </w:r>
          </w:p>
          <w:p w:rsidR="00F54A8D" w:rsidRDefault="00F54A8D" w:rsidP="003B7907">
            <w:pPr>
              <w:rPr>
                <w:rFonts w:ascii="Verdana" w:hAnsi="Verdana"/>
                <w:b/>
                <w:bCs/>
                <w:sz w:val="18"/>
                <w:szCs w:val="18"/>
              </w:rPr>
            </w:pPr>
          </w:p>
        </w:tc>
        <w:tc>
          <w:tcPr>
            <w:tcW w:w="2700" w:type="dxa"/>
            <w:vMerge w:val="restart"/>
          </w:tcPr>
          <w:p w:rsidR="00F54A8D" w:rsidRPr="0008026B" w:rsidRDefault="00F54A8D" w:rsidP="003B7907">
            <w:pPr>
              <w:rPr>
                <w:rFonts w:ascii="Verdana" w:hAnsi="Verdana"/>
                <w:b/>
                <w:sz w:val="18"/>
              </w:rPr>
            </w:pPr>
            <w:r w:rsidRPr="0008026B">
              <w:rPr>
                <w:rFonts w:ascii="Verdana" w:hAnsi="Verdana"/>
                <w:b/>
                <w:sz w:val="18"/>
              </w:rPr>
              <w:t xml:space="preserve">Food Safety </w:t>
            </w:r>
          </w:p>
        </w:tc>
        <w:tc>
          <w:tcPr>
            <w:tcW w:w="5686" w:type="dxa"/>
            <w:tcMar>
              <w:top w:w="57" w:type="dxa"/>
              <w:left w:w="108" w:type="dxa"/>
              <w:bottom w:w="57" w:type="dxa"/>
              <w:right w:w="108" w:type="dxa"/>
            </w:tcMar>
          </w:tcPr>
          <w:p w:rsidR="00F54A8D" w:rsidRPr="00F45BEE" w:rsidRDefault="00F54A8D" w:rsidP="0008026B">
            <w:pPr>
              <w:rPr>
                <w:rFonts w:ascii="Verdana" w:hAnsi="Verdana"/>
                <w:sz w:val="18"/>
              </w:rPr>
            </w:pPr>
            <w:r>
              <w:rPr>
                <w:rFonts w:ascii="Verdana" w:hAnsi="Verdana"/>
                <w:sz w:val="18"/>
              </w:rPr>
              <w:t xml:space="preserve">Delivery of </w:t>
            </w:r>
            <w:r w:rsidRPr="00F45BEE">
              <w:rPr>
                <w:rFonts w:ascii="Verdana" w:hAnsi="Verdana"/>
                <w:sz w:val="18"/>
              </w:rPr>
              <w:t>Food business inspection programme as part of FSA agreed work plan</w:t>
            </w:r>
          </w:p>
        </w:tc>
        <w:tc>
          <w:tcPr>
            <w:tcW w:w="1197" w:type="dxa"/>
            <w:shd w:val="clear" w:color="auto" w:fill="auto"/>
            <w:tcMar>
              <w:top w:w="57" w:type="dxa"/>
              <w:left w:w="108" w:type="dxa"/>
              <w:bottom w:w="57" w:type="dxa"/>
              <w:right w:w="108" w:type="dxa"/>
            </w:tcMar>
          </w:tcPr>
          <w:p w:rsidR="00F54A8D" w:rsidRPr="00DE4252" w:rsidRDefault="00F54A8D" w:rsidP="003B7907">
            <w:pPr>
              <w:rPr>
                <w:rFonts w:ascii="Verdana" w:hAnsi="Verdana"/>
                <w:sz w:val="18"/>
                <w:szCs w:val="18"/>
              </w:rPr>
            </w:pPr>
            <w:r w:rsidRPr="00DE4252">
              <w:rPr>
                <w:rFonts w:ascii="Verdana" w:hAnsi="Verdana"/>
                <w:sz w:val="18"/>
                <w:szCs w:val="18"/>
              </w:rPr>
              <w:t>75</w:t>
            </w:r>
          </w:p>
          <w:p w:rsidR="00F54A8D" w:rsidRPr="00DE4252" w:rsidRDefault="00F54A8D" w:rsidP="003B7907">
            <w:pPr>
              <w:rPr>
                <w:rFonts w:ascii="Verdana" w:hAnsi="Verdana"/>
                <w:sz w:val="18"/>
                <w:szCs w:val="18"/>
              </w:rPr>
            </w:pPr>
            <w:r w:rsidRPr="00DE4252">
              <w:rPr>
                <w:rFonts w:ascii="Verdana" w:hAnsi="Verdana"/>
                <w:sz w:val="18"/>
                <w:szCs w:val="18"/>
              </w:rPr>
              <w:t>4</w:t>
            </w:r>
            <w:r>
              <w:rPr>
                <w:rFonts w:ascii="Verdana" w:hAnsi="Verdana"/>
                <w:sz w:val="18"/>
                <w:szCs w:val="18"/>
              </w:rPr>
              <w:t>30</w:t>
            </w:r>
          </w:p>
          <w:p w:rsidR="00F54A8D" w:rsidRPr="00DE4252" w:rsidRDefault="00F54A8D" w:rsidP="003B7907">
            <w:pPr>
              <w:rPr>
                <w:rFonts w:ascii="Verdana" w:hAnsi="Verdana"/>
                <w:sz w:val="18"/>
                <w:szCs w:val="18"/>
              </w:rPr>
            </w:pPr>
            <w:r w:rsidRPr="00DE4252">
              <w:rPr>
                <w:rFonts w:ascii="Verdana" w:hAnsi="Verdana"/>
                <w:sz w:val="18"/>
                <w:szCs w:val="18"/>
              </w:rPr>
              <w:t>13</w:t>
            </w:r>
            <w:r>
              <w:rPr>
                <w:rFonts w:ascii="Verdana" w:hAnsi="Verdana"/>
                <w:sz w:val="18"/>
                <w:szCs w:val="18"/>
              </w:rPr>
              <w:t>0</w:t>
            </w:r>
          </w:p>
          <w:p w:rsidR="00F54A8D" w:rsidRPr="005F754F" w:rsidRDefault="00F54A8D" w:rsidP="003B7907">
            <w:pPr>
              <w:rPr>
                <w:rFonts w:ascii="Verdana" w:hAnsi="Verdana"/>
                <w:sz w:val="18"/>
                <w:szCs w:val="18"/>
                <w:highlight w:val="yellow"/>
              </w:rPr>
            </w:pPr>
          </w:p>
          <w:p w:rsidR="00F54A8D" w:rsidRPr="00766411" w:rsidRDefault="00F54A8D" w:rsidP="00DE4252">
            <w:pPr>
              <w:rPr>
                <w:rFonts w:ascii="Verdana" w:hAnsi="Verdana"/>
                <w:sz w:val="18"/>
                <w:szCs w:val="18"/>
              </w:rPr>
            </w:pPr>
            <w:r>
              <w:rPr>
                <w:rFonts w:ascii="Verdana" w:hAnsi="Verdana"/>
                <w:sz w:val="18"/>
                <w:szCs w:val="18"/>
              </w:rPr>
              <w:t>20</w:t>
            </w:r>
          </w:p>
        </w:tc>
        <w:tc>
          <w:tcPr>
            <w:tcW w:w="2263" w:type="dxa"/>
          </w:tcPr>
          <w:p w:rsidR="00F54A8D" w:rsidRDefault="00F54A8D" w:rsidP="003B7907">
            <w:pPr>
              <w:rPr>
                <w:rFonts w:ascii="Verdana" w:hAnsi="Verdana"/>
                <w:sz w:val="18"/>
                <w:szCs w:val="18"/>
              </w:rPr>
            </w:pPr>
            <w:r>
              <w:rPr>
                <w:rFonts w:ascii="Verdana" w:hAnsi="Verdana"/>
                <w:sz w:val="18"/>
                <w:szCs w:val="18"/>
              </w:rPr>
              <w:t>Advisory Inspections</w:t>
            </w:r>
          </w:p>
          <w:p w:rsidR="00F54A8D" w:rsidRDefault="00F54A8D" w:rsidP="003B7907">
            <w:pPr>
              <w:rPr>
                <w:rFonts w:ascii="Verdana" w:hAnsi="Verdana"/>
                <w:sz w:val="18"/>
                <w:szCs w:val="18"/>
              </w:rPr>
            </w:pPr>
            <w:r>
              <w:rPr>
                <w:rFonts w:ascii="Verdana" w:hAnsi="Verdana"/>
                <w:sz w:val="18"/>
                <w:szCs w:val="18"/>
              </w:rPr>
              <w:t>Programmed Inspections</w:t>
            </w:r>
          </w:p>
          <w:p w:rsidR="00F54A8D" w:rsidRDefault="00F54A8D" w:rsidP="003B7907">
            <w:pPr>
              <w:rPr>
                <w:rFonts w:ascii="Verdana" w:hAnsi="Verdana"/>
                <w:sz w:val="18"/>
                <w:szCs w:val="18"/>
              </w:rPr>
            </w:pPr>
            <w:r>
              <w:rPr>
                <w:rFonts w:ascii="Verdana" w:hAnsi="Verdana"/>
                <w:sz w:val="18"/>
                <w:szCs w:val="18"/>
              </w:rPr>
              <w:t>None Programmed  inspections</w:t>
            </w:r>
          </w:p>
          <w:p w:rsidR="00F54A8D" w:rsidRDefault="00F54A8D" w:rsidP="000C130D">
            <w:pPr>
              <w:rPr>
                <w:rFonts w:ascii="Verdana" w:hAnsi="Verdana"/>
                <w:sz w:val="18"/>
                <w:szCs w:val="18"/>
              </w:rPr>
            </w:pPr>
            <w:r>
              <w:rPr>
                <w:rFonts w:ascii="Verdana" w:hAnsi="Verdana"/>
                <w:sz w:val="18"/>
                <w:szCs w:val="18"/>
              </w:rPr>
              <w:t>FHRS rescore requests</w:t>
            </w:r>
          </w:p>
        </w:tc>
      </w:tr>
      <w:tr w:rsidR="00F54A8D" w:rsidTr="00F54A8D">
        <w:trPr>
          <w:trHeight w:val="142"/>
        </w:trPr>
        <w:tc>
          <w:tcPr>
            <w:tcW w:w="1782" w:type="dxa"/>
            <w:vMerge/>
            <w:tcMar>
              <w:top w:w="57" w:type="dxa"/>
              <w:left w:w="108" w:type="dxa"/>
              <w:bottom w:w="57" w:type="dxa"/>
              <w:right w:w="108" w:type="dxa"/>
            </w:tcMar>
          </w:tcPr>
          <w:p w:rsidR="00F54A8D" w:rsidRDefault="00F54A8D" w:rsidP="003B7907">
            <w:pPr>
              <w:rPr>
                <w:rFonts w:ascii="Verdana" w:hAnsi="Verdana"/>
                <w:b/>
                <w:bCs/>
                <w:sz w:val="18"/>
                <w:szCs w:val="18"/>
              </w:rPr>
            </w:pPr>
          </w:p>
        </w:tc>
        <w:tc>
          <w:tcPr>
            <w:tcW w:w="2700" w:type="dxa"/>
            <w:vMerge/>
          </w:tcPr>
          <w:p w:rsidR="00F54A8D" w:rsidRPr="0008026B" w:rsidRDefault="00F54A8D" w:rsidP="003B7907">
            <w:pPr>
              <w:rPr>
                <w:rFonts w:ascii="Verdana" w:hAnsi="Verdana"/>
                <w:b/>
                <w:sz w:val="18"/>
              </w:rPr>
            </w:pPr>
          </w:p>
        </w:tc>
        <w:tc>
          <w:tcPr>
            <w:tcW w:w="5686" w:type="dxa"/>
            <w:tcMar>
              <w:top w:w="57" w:type="dxa"/>
              <w:left w:w="108" w:type="dxa"/>
              <w:bottom w:w="57" w:type="dxa"/>
              <w:right w:w="108" w:type="dxa"/>
            </w:tcMar>
          </w:tcPr>
          <w:p w:rsidR="00F54A8D" w:rsidRDefault="00F54A8D" w:rsidP="0008026B">
            <w:pPr>
              <w:rPr>
                <w:rFonts w:ascii="Verdana" w:hAnsi="Verdana"/>
                <w:sz w:val="18"/>
              </w:rPr>
            </w:pPr>
            <w:r>
              <w:rPr>
                <w:rFonts w:ascii="Verdana" w:hAnsi="Verdana"/>
                <w:sz w:val="18"/>
              </w:rPr>
              <w:t>Revisits</w:t>
            </w:r>
          </w:p>
        </w:tc>
        <w:tc>
          <w:tcPr>
            <w:tcW w:w="1197" w:type="dxa"/>
            <w:shd w:val="clear" w:color="auto" w:fill="auto"/>
            <w:tcMar>
              <w:top w:w="57" w:type="dxa"/>
              <w:left w:w="108" w:type="dxa"/>
              <w:bottom w:w="57" w:type="dxa"/>
              <w:right w:w="108" w:type="dxa"/>
            </w:tcMar>
          </w:tcPr>
          <w:p w:rsidR="00F54A8D" w:rsidRPr="005F754F" w:rsidRDefault="00F54A8D" w:rsidP="00DE4252">
            <w:pPr>
              <w:rPr>
                <w:rFonts w:ascii="Verdana" w:hAnsi="Verdana"/>
                <w:sz w:val="18"/>
                <w:szCs w:val="18"/>
                <w:highlight w:val="yellow"/>
              </w:rPr>
            </w:pPr>
            <w:r w:rsidRPr="00DE4252">
              <w:rPr>
                <w:rFonts w:ascii="Verdana" w:hAnsi="Verdana"/>
                <w:sz w:val="18"/>
                <w:szCs w:val="18"/>
              </w:rPr>
              <w:t>1</w:t>
            </w:r>
            <w:r>
              <w:rPr>
                <w:rFonts w:ascii="Verdana" w:hAnsi="Verdana"/>
                <w:sz w:val="18"/>
                <w:szCs w:val="18"/>
              </w:rPr>
              <w:t>55</w:t>
            </w:r>
          </w:p>
        </w:tc>
        <w:tc>
          <w:tcPr>
            <w:tcW w:w="2263" w:type="dxa"/>
          </w:tcPr>
          <w:p w:rsidR="00F54A8D" w:rsidRDefault="00F54A8D" w:rsidP="003B7907">
            <w:pPr>
              <w:rPr>
                <w:rFonts w:ascii="Verdana" w:hAnsi="Verdana"/>
                <w:sz w:val="18"/>
                <w:szCs w:val="18"/>
              </w:rPr>
            </w:pPr>
            <w:r>
              <w:rPr>
                <w:rFonts w:ascii="Verdana" w:hAnsi="Verdana"/>
                <w:sz w:val="18"/>
                <w:szCs w:val="18"/>
              </w:rPr>
              <w:t>Revisits</w:t>
            </w:r>
          </w:p>
        </w:tc>
      </w:tr>
      <w:tr w:rsidR="00F54A8D" w:rsidTr="00F54A8D">
        <w:trPr>
          <w:trHeight w:val="142"/>
        </w:trPr>
        <w:tc>
          <w:tcPr>
            <w:tcW w:w="1782" w:type="dxa"/>
            <w:vMerge/>
            <w:tcMar>
              <w:top w:w="57" w:type="dxa"/>
              <w:left w:w="108" w:type="dxa"/>
              <w:bottom w:w="57" w:type="dxa"/>
              <w:right w:w="108" w:type="dxa"/>
            </w:tcMar>
          </w:tcPr>
          <w:p w:rsidR="00F54A8D" w:rsidRDefault="00F54A8D" w:rsidP="003B7907">
            <w:pPr>
              <w:rPr>
                <w:rFonts w:ascii="Verdana" w:hAnsi="Verdana"/>
                <w:b/>
                <w:bCs/>
                <w:sz w:val="18"/>
                <w:szCs w:val="18"/>
              </w:rPr>
            </w:pPr>
          </w:p>
        </w:tc>
        <w:tc>
          <w:tcPr>
            <w:tcW w:w="2700" w:type="dxa"/>
            <w:vMerge/>
          </w:tcPr>
          <w:p w:rsidR="00F54A8D" w:rsidRPr="0008026B" w:rsidRDefault="00F54A8D" w:rsidP="003B7907">
            <w:pPr>
              <w:rPr>
                <w:rFonts w:ascii="Verdana" w:hAnsi="Verdana"/>
                <w:b/>
                <w:sz w:val="18"/>
              </w:rPr>
            </w:pPr>
          </w:p>
        </w:tc>
        <w:tc>
          <w:tcPr>
            <w:tcW w:w="5686" w:type="dxa"/>
            <w:tcMar>
              <w:top w:w="57" w:type="dxa"/>
              <w:left w:w="108" w:type="dxa"/>
              <w:bottom w:w="57" w:type="dxa"/>
              <w:right w:w="108" w:type="dxa"/>
            </w:tcMar>
          </w:tcPr>
          <w:p w:rsidR="00F54A8D" w:rsidRPr="00F45BEE" w:rsidRDefault="00F54A8D" w:rsidP="0008026B">
            <w:pPr>
              <w:rPr>
                <w:rFonts w:ascii="Verdana" w:hAnsi="Verdana"/>
                <w:sz w:val="18"/>
              </w:rPr>
            </w:pPr>
            <w:r w:rsidRPr="00F45BEE">
              <w:rPr>
                <w:rFonts w:ascii="Verdana" w:hAnsi="Verdana"/>
                <w:sz w:val="18"/>
              </w:rPr>
              <w:t>Investigation of food complaints</w:t>
            </w:r>
          </w:p>
        </w:tc>
        <w:tc>
          <w:tcPr>
            <w:tcW w:w="1197" w:type="dxa"/>
            <w:shd w:val="clear" w:color="auto" w:fill="auto"/>
            <w:tcMar>
              <w:top w:w="57" w:type="dxa"/>
              <w:left w:w="108" w:type="dxa"/>
              <w:bottom w:w="57" w:type="dxa"/>
              <w:right w:w="108" w:type="dxa"/>
            </w:tcMar>
          </w:tcPr>
          <w:p w:rsidR="00F54A8D" w:rsidRPr="00DE4252" w:rsidRDefault="00F54A8D" w:rsidP="00DE4252">
            <w:pPr>
              <w:rPr>
                <w:rFonts w:ascii="Verdana" w:hAnsi="Verdana"/>
                <w:sz w:val="18"/>
                <w:szCs w:val="18"/>
              </w:rPr>
            </w:pPr>
            <w:r w:rsidRPr="00DE4252">
              <w:rPr>
                <w:rFonts w:ascii="Verdana" w:hAnsi="Verdana"/>
                <w:sz w:val="18"/>
                <w:szCs w:val="18"/>
              </w:rPr>
              <w:t>18</w:t>
            </w:r>
          </w:p>
        </w:tc>
        <w:tc>
          <w:tcPr>
            <w:tcW w:w="2263" w:type="dxa"/>
          </w:tcPr>
          <w:p w:rsidR="00F54A8D" w:rsidRDefault="00F54A8D" w:rsidP="003B7907">
            <w:pPr>
              <w:rPr>
                <w:rFonts w:ascii="Verdana" w:hAnsi="Verdana"/>
                <w:sz w:val="18"/>
                <w:szCs w:val="18"/>
              </w:rPr>
            </w:pPr>
          </w:p>
        </w:tc>
      </w:tr>
      <w:tr w:rsidR="00F54A8D" w:rsidTr="00F54A8D">
        <w:trPr>
          <w:trHeight w:val="142"/>
        </w:trPr>
        <w:tc>
          <w:tcPr>
            <w:tcW w:w="1782" w:type="dxa"/>
            <w:vMerge/>
            <w:tcMar>
              <w:top w:w="57" w:type="dxa"/>
              <w:left w:w="108" w:type="dxa"/>
              <w:bottom w:w="57" w:type="dxa"/>
              <w:right w:w="108" w:type="dxa"/>
            </w:tcMar>
          </w:tcPr>
          <w:p w:rsidR="00F54A8D" w:rsidRDefault="00F54A8D" w:rsidP="003B7907">
            <w:pPr>
              <w:rPr>
                <w:rFonts w:ascii="Verdana" w:hAnsi="Verdana"/>
                <w:b/>
                <w:bCs/>
                <w:sz w:val="18"/>
                <w:szCs w:val="18"/>
              </w:rPr>
            </w:pPr>
          </w:p>
        </w:tc>
        <w:tc>
          <w:tcPr>
            <w:tcW w:w="2700" w:type="dxa"/>
            <w:vMerge/>
          </w:tcPr>
          <w:p w:rsidR="00F54A8D" w:rsidRPr="0008026B" w:rsidRDefault="00F54A8D" w:rsidP="003B7907">
            <w:pPr>
              <w:rPr>
                <w:rFonts w:ascii="Verdana" w:hAnsi="Verdana"/>
                <w:b/>
                <w:sz w:val="18"/>
              </w:rPr>
            </w:pPr>
          </w:p>
        </w:tc>
        <w:tc>
          <w:tcPr>
            <w:tcW w:w="5686" w:type="dxa"/>
            <w:tcMar>
              <w:top w:w="57" w:type="dxa"/>
              <w:left w:w="108" w:type="dxa"/>
              <w:bottom w:w="57" w:type="dxa"/>
              <w:right w:w="108" w:type="dxa"/>
            </w:tcMar>
          </w:tcPr>
          <w:p w:rsidR="00F54A8D" w:rsidRPr="00F45BEE" w:rsidRDefault="00F54A8D" w:rsidP="0008026B">
            <w:pPr>
              <w:rPr>
                <w:rFonts w:ascii="Verdana" w:hAnsi="Verdana"/>
                <w:sz w:val="18"/>
              </w:rPr>
            </w:pPr>
            <w:r w:rsidRPr="00F45BEE">
              <w:rPr>
                <w:rFonts w:ascii="Verdana" w:hAnsi="Verdana"/>
                <w:sz w:val="18"/>
              </w:rPr>
              <w:t>Food Safety advice, enquiries, registrations, hygiene complaints etc.</w:t>
            </w:r>
          </w:p>
        </w:tc>
        <w:tc>
          <w:tcPr>
            <w:tcW w:w="1197" w:type="dxa"/>
            <w:shd w:val="clear" w:color="auto" w:fill="auto"/>
            <w:tcMar>
              <w:top w:w="57" w:type="dxa"/>
              <w:left w:w="108" w:type="dxa"/>
              <w:bottom w:w="57" w:type="dxa"/>
              <w:right w:w="108" w:type="dxa"/>
            </w:tcMar>
          </w:tcPr>
          <w:p w:rsidR="00F54A8D" w:rsidRPr="00DE4252" w:rsidRDefault="00F54A8D" w:rsidP="00DE4252">
            <w:pPr>
              <w:rPr>
                <w:rFonts w:ascii="Verdana" w:hAnsi="Verdana"/>
                <w:sz w:val="18"/>
                <w:szCs w:val="18"/>
              </w:rPr>
            </w:pPr>
            <w:r w:rsidRPr="00DE4252">
              <w:rPr>
                <w:rFonts w:ascii="Verdana" w:hAnsi="Verdana"/>
                <w:sz w:val="18"/>
                <w:szCs w:val="18"/>
              </w:rPr>
              <w:t>950</w:t>
            </w:r>
          </w:p>
        </w:tc>
        <w:tc>
          <w:tcPr>
            <w:tcW w:w="2263" w:type="dxa"/>
          </w:tcPr>
          <w:p w:rsidR="00F54A8D" w:rsidRDefault="00F54A8D" w:rsidP="003B7907">
            <w:pPr>
              <w:rPr>
                <w:rFonts w:ascii="Verdana" w:hAnsi="Verdana"/>
                <w:sz w:val="18"/>
                <w:szCs w:val="18"/>
              </w:rPr>
            </w:pPr>
          </w:p>
        </w:tc>
      </w:tr>
      <w:tr w:rsidR="00F54A8D" w:rsidTr="00F54A8D">
        <w:trPr>
          <w:trHeight w:val="142"/>
        </w:trPr>
        <w:tc>
          <w:tcPr>
            <w:tcW w:w="1782" w:type="dxa"/>
            <w:vMerge/>
            <w:tcMar>
              <w:top w:w="57" w:type="dxa"/>
              <w:left w:w="108" w:type="dxa"/>
              <w:bottom w:w="57" w:type="dxa"/>
              <w:right w:w="108" w:type="dxa"/>
            </w:tcMar>
          </w:tcPr>
          <w:p w:rsidR="00F54A8D" w:rsidRDefault="00F54A8D" w:rsidP="003B7907">
            <w:pPr>
              <w:rPr>
                <w:rFonts w:ascii="Verdana" w:hAnsi="Verdana"/>
                <w:b/>
                <w:bCs/>
                <w:sz w:val="18"/>
                <w:szCs w:val="18"/>
              </w:rPr>
            </w:pPr>
          </w:p>
        </w:tc>
        <w:tc>
          <w:tcPr>
            <w:tcW w:w="2700" w:type="dxa"/>
            <w:vMerge/>
          </w:tcPr>
          <w:p w:rsidR="00F54A8D" w:rsidRPr="0008026B" w:rsidRDefault="00F54A8D" w:rsidP="003B7907">
            <w:pPr>
              <w:rPr>
                <w:rFonts w:ascii="Verdana" w:hAnsi="Verdana"/>
                <w:b/>
                <w:sz w:val="18"/>
              </w:rPr>
            </w:pPr>
          </w:p>
        </w:tc>
        <w:tc>
          <w:tcPr>
            <w:tcW w:w="5686" w:type="dxa"/>
            <w:tcMar>
              <w:top w:w="57" w:type="dxa"/>
              <w:left w:w="108" w:type="dxa"/>
              <w:bottom w:w="57" w:type="dxa"/>
              <w:right w:w="108" w:type="dxa"/>
            </w:tcMar>
          </w:tcPr>
          <w:p w:rsidR="00F54A8D" w:rsidRPr="00F45BEE" w:rsidRDefault="00F54A8D" w:rsidP="0008026B">
            <w:pPr>
              <w:rPr>
                <w:rFonts w:ascii="Verdana" w:hAnsi="Verdana"/>
                <w:sz w:val="18"/>
              </w:rPr>
            </w:pPr>
            <w:r w:rsidRPr="00F45BEE">
              <w:rPr>
                <w:rFonts w:ascii="Verdana" w:hAnsi="Verdana"/>
                <w:sz w:val="18"/>
              </w:rPr>
              <w:t xml:space="preserve">Response to imported food notifications </w:t>
            </w:r>
          </w:p>
        </w:tc>
        <w:tc>
          <w:tcPr>
            <w:tcW w:w="1197" w:type="dxa"/>
            <w:shd w:val="clear" w:color="auto" w:fill="auto"/>
            <w:tcMar>
              <w:top w:w="57" w:type="dxa"/>
              <w:left w:w="108" w:type="dxa"/>
              <w:bottom w:w="57" w:type="dxa"/>
              <w:right w:w="108" w:type="dxa"/>
            </w:tcMar>
          </w:tcPr>
          <w:p w:rsidR="00F54A8D" w:rsidRPr="00DE4252" w:rsidRDefault="00F54A8D" w:rsidP="00DE4252">
            <w:pPr>
              <w:rPr>
                <w:rFonts w:ascii="Verdana" w:hAnsi="Verdana"/>
                <w:sz w:val="18"/>
                <w:szCs w:val="18"/>
              </w:rPr>
            </w:pPr>
            <w:r w:rsidRPr="00DE4252">
              <w:rPr>
                <w:rFonts w:ascii="Verdana" w:hAnsi="Verdana"/>
                <w:sz w:val="18"/>
                <w:szCs w:val="18"/>
              </w:rPr>
              <w:t>25</w:t>
            </w:r>
          </w:p>
        </w:tc>
        <w:tc>
          <w:tcPr>
            <w:tcW w:w="2263" w:type="dxa"/>
          </w:tcPr>
          <w:p w:rsidR="00F54A8D" w:rsidRDefault="00F54A8D" w:rsidP="003B7907">
            <w:pPr>
              <w:rPr>
                <w:rFonts w:ascii="Verdana" w:hAnsi="Verdana"/>
                <w:sz w:val="18"/>
                <w:szCs w:val="18"/>
              </w:rPr>
            </w:pPr>
          </w:p>
        </w:tc>
      </w:tr>
      <w:tr w:rsidR="00F54A8D" w:rsidTr="00F54A8D">
        <w:trPr>
          <w:trHeight w:val="142"/>
        </w:trPr>
        <w:tc>
          <w:tcPr>
            <w:tcW w:w="1782" w:type="dxa"/>
            <w:vMerge/>
            <w:tcMar>
              <w:top w:w="57" w:type="dxa"/>
              <w:left w:w="108" w:type="dxa"/>
              <w:bottom w:w="57" w:type="dxa"/>
              <w:right w:w="108" w:type="dxa"/>
            </w:tcMar>
          </w:tcPr>
          <w:p w:rsidR="00F54A8D" w:rsidRDefault="00F54A8D" w:rsidP="003B7907">
            <w:pPr>
              <w:rPr>
                <w:rFonts w:ascii="Verdana" w:hAnsi="Verdana"/>
                <w:b/>
                <w:bCs/>
                <w:sz w:val="18"/>
                <w:szCs w:val="18"/>
              </w:rPr>
            </w:pPr>
          </w:p>
        </w:tc>
        <w:tc>
          <w:tcPr>
            <w:tcW w:w="2700" w:type="dxa"/>
            <w:vMerge/>
          </w:tcPr>
          <w:p w:rsidR="00F54A8D" w:rsidRPr="0008026B" w:rsidRDefault="00F54A8D" w:rsidP="003B7907">
            <w:pPr>
              <w:rPr>
                <w:rFonts w:ascii="Verdana" w:hAnsi="Verdana"/>
                <w:b/>
                <w:sz w:val="18"/>
              </w:rPr>
            </w:pPr>
          </w:p>
        </w:tc>
        <w:tc>
          <w:tcPr>
            <w:tcW w:w="5686" w:type="dxa"/>
            <w:tcMar>
              <w:top w:w="57" w:type="dxa"/>
              <w:left w:w="108" w:type="dxa"/>
              <w:bottom w:w="57" w:type="dxa"/>
              <w:right w:w="108" w:type="dxa"/>
            </w:tcMar>
          </w:tcPr>
          <w:p w:rsidR="00F54A8D" w:rsidRPr="0008026B" w:rsidRDefault="00F54A8D" w:rsidP="003B7907">
            <w:pPr>
              <w:rPr>
                <w:rFonts w:ascii="Verdana" w:hAnsi="Verdana"/>
                <w:sz w:val="18"/>
              </w:rPr>
            </w:pPr>
            <w:r w:rsidRPr="0008026B">
              <w:rPr>
                <w:rFonts w:ascii="Verdana" w:hAnsi="Verdana"/>
                <w:sz w:val="18"/>
              </w:rPr>
              <w:t xml:space="preserve">Investigation of appropriate infectious disease notifications </w:t>
            </w:r>
          </w:p>
        </w:tc>
        <w:tc>
          <w:tcPr>
            <w:tcW w:w="1197" w:type="dxa"/>
            <w:shd w:val="clear" w:color="auto" w:fill="auto"/>
            <w:tcMar>
              <w:top w:w="57" w:type="dxa"/>
              <w:left w:w="108" w:type="dxa"/>
              <w:bottom w:w="57" w:type="dxa"/>
              <w:right w:w="108" w:type="dxa"/>
            </w:tcMar>
          </w:tcPr>
          <w:p w:rsidR="00F54A8D" w:rsidRPr="00DE4252" w:rsidRDefault="00F54A8D" w:rsidP="00DE4252">
            <w:pPr>
              <w:rPr>
                <w:rFonts w:ascii="Verdana" w:hAnsi="Verdana"/>
                <w:sz w:val="18"/>
                <w:szCs w:val="18"/>
              </w:rPr>
            </w:pPr>
            <w:r w:rsidRPr="00DE4252">
              <w:rPr>
                <w:rFonts w:ascii="Verdana" w:hAnsi="Verdana"/>
                <w:sz w:val="18"/>
                <w:szCs w:val="18"/>
              </w:rPr>
              <w:t>140</w:t>
            </w:r>
          </w:p>
        </w:tc>
        <w:tc>
          <w:tcPr>
            <w:tcW w:w="2263" w:type="dxa"/>
          </w:tcPr>
          <w:p w:rsidR="00F54A8D" w:rsidRDefault="00F54A8D" w:rsidP="003B7907">
            <w:pPr>
              <w:rPr>
                <w:rFonts w:ascii="Verdana" w:hAnsi="Verdana"/>
                <w:sz w:val="18"/>
                <w:szCs w:val="18"/>
              </w:rPr>
            </w:pPr>
          </w:p>
        </w:tc>
      </w:tr>
      <w:tr w:rsidR="00F54A8D" w:rsidTr="00F54A8D">
        <w:trPr>
          <w:trHeight w:val="142"/>
        </w:trPr>
        <w:tc>
          <w:tcPr>
            <w:tcW w:w="1782" w:type="dxa"/>
            <w:vMerge/>
            <w:tcMar>
              <w:top w:w="57" w:type="dxa"/>
              <w:left w:w="108" w:type="dxa"/>
              <w:bottom w:w="57" w:type="dxa"/>
              <w:right w:w="108" w:type="dxa"/>
            </w:tcMar>
          </w:tcPr>
          <w:p w:rsidR="00F54A8D" w:rsidRDefault="00F54A8D" w:rsidP="003B7907">
            <w:pPr>
              <w:rPr>
                <w:rFonts w:ascii="Verdana" w:hAnsi="Verdana"/>
                <w:b/>
                <w:bCs/>
                <w:sz w:val="18"/>
                <w:szCs w:val="18"/>
              </w:rPr>
            </w:pPr>
          </w:p>
        </w:tc>
        <w:tc>
          <w:tcPr>
            <w:tcW w:w="2700" w:type="dxa"/>
            <w:vMerge/>
          </w:tcPr>
          <w:p w:rsidR="00F54A8D" w:rsidRDefault="00F54A8D" w:rsidP="003B7907">
            <w:pPr>
              <w:rPr>
                <w:rFonts w:ascii="Verdana" w:hAnsi="Verdana"/>
                <w:b/>
                <w:sz w:val="18"/>
              </w:rPr>
            </w:pPr>
          </w:p>
        </w:tc>
        <w:tc>
          <w:tcPr>
            <w:tcW w:w="5686" w:type="dxa"/>
            <w:tcMar>
              <w:top w:w="57" w:type="dxa"/>
              <w:left w:w="108" w:type="dxa"/>
              <w:bottom w:w="57" w:type="dxa"/>
              <w:right w:w="108" w:type="dxa"/>
            </w:tcMar>
          </w:tcPr>
          <w:p w:rsidR="00F54A8D" w:rsidRPr="0008026B" w:rsidRDefault="00F54A8D" w:rsidP="003B7907">
            <w:pPr>
              <w:rPr>
                <w:rFonts w:ascii="Verdana" w:hAnsi="Verdana"/>
                <w:sz w:val="18"/>
                <w:szCs w:val="18"/>
              </w:rPr>
            </w:pPr>
            <w:r w:rsidRPr="0008026B">
              <w:rPr>
                <w:rFonts w:ascii="Verdana" w:hAnsi="Verdana"/>
                <w:sz w:val="18"/>
                <w:szCs w:val="18"/>
              </w:rPr>
              <w:t>Understanding of service costs to progress commercialisation opportunities</w:t>
            </w:r>
          </w:p>
        </w:tc>
        <w:tc>
          <w:tcPr>
            <w:tcW w:w="1197" w:type="dxa"/>
            <w:shd w:val="clear" w:color="auto" w:fill="auto"/>
            <w:tcMar>
              <w:top w:w="57" w:type="dxa"/>
              <w:left w:w="108" w:type="dxa"/>
              <w:bottom w:w="57" w:type="dxa"/>
              <w:right w:w="108" w:type="dxa"/>
            </w:tcMar>
          </w:tcPr>
          <w:p w:rsidR="00F54A8D" w:rsidRPr="00766411" w:rsidRDefault="00F54A8D" w:rsidP="003B7907">
            <w:pPr>
              <w:rPr>
                <w:rFonts w:ascii="Verdana" w:hAnsi="Verdana"/>
                <w:sz w:val="18"/>
                <w:szCs w:val="18"/>
              </w:rPr>
            </w:pPr>
          </w:p>
        </w:tc>
        <w:tc>
          <w:tcPr>
            <w:tcW w:w="2263" w:type="dxa"/>
          </w:tcPr>
          <w:p w:rsidR="00F54A8D" w:rsidRDefault="00F54A8D" w:rsidP="003B7907">
            <w:pPr>
              <w:rPr>
                <w:rFonts w:ascii="Verdana" w:hAnsi="Verdana"/>
                <w:sz w:val="18"/>
                <w:szCs w:val="18"/>
              </w:rPr>
            </w:pPr>
          </w:p>
        </w:tc>
      </w:tr>
      <w:tr w:rsidR="00F54A8D" w:rsidTr="00F54A8D">
        <w:trPr>
          <w:trHeight w:val="142"/>
        </w:trPr>
        <w:tc>
          <w:tcPr>
            <w:tcW w:w="1782" w:type="dxa"/>
            <w:vMerge/>
            <w:tcMar>
              <w:top w:w="57" w:type="dxa"/>
              <w:left w:w="108" w:type="dxa"/>
              <w:bottom w:w="57" w:type="dxa"/>
              <w:right w:w="108" w:type="dxa"/>
            </w:tcMar>
          </w:tcPr>
          <w:p w:rsidR="00F54A8D" w:rsidRDefault="00F54A8D" w:rsidP="003B7907">
            <w:pPr>
              <w:rPr>
                <w:rFonts w:ascii="Verdana" w:hAnsi="Verdana"/>
                <w:b/>
                <w:bCs/>
                <w:sz w:val="18"/>
                <w:szCs w:val="18"/>
              </w:rPr>
            </w:pPr>
          </w:p>
        </w:tc>
        <w:tc>
          <w:tcPr>
            <w:tcW w:w="2700" w:type="dxa"/>
            <w:vMerge/>
          </w:tcPr>
          <w:p w:rsidR="00F54A8D" w:rsidRDefault="00F54A8D" w:rsidP="003B7907">
            <w:pPr>
              <w:rPr>
                <w:rFonts w:ascii="Verdana" w:hAnsi="Verdana"/>
                <w:b/>
                <w:sz w:val="18"/>
              </w:rPr>
            </w:pPr>
          </w:p>
        </w:tc>
        <w:tc>
          <w:tcPr>
            <w:tcW w:w="5686" w:type="dxa"/>
            <w:tcMar>
              <w:top w:w="57" w:type="dxa"/>
              <w:left w:w="108" w:type="dxa"/>
              <w:bottom w:w="57" w:type="dxa"/>
              <w:right w:w="108" w:type="dxa"/>
            </w:tcMar>
          </w:tcPr>
          <w:p w:rsidR="00F54A8D" w:rsidRPr="0008026B" w:rsidRDefault="00F54A8D" w:rsidP="003B7907">
            <w:pPr>
              <w:rPr>
                <w:rFonts w:ascii="Verdana" w:hAnsi="Verdana"/>
                <w:sz w:val="18"/>
                <w:szCs w:val="18"/>
              </w:rPr>
            </w:pPr>
            <w:r>
              <w:rPr>
                <w:rFonts w:ascii="Verdana" w:hAnsi="Verdana"/>
                <w:sz w:val="18"/>
                <w:szCs w:val="18"/>
              </w:rPr>
              <w:t xml:space="preserve">Delivery of Primary Authority Services </w:t>
            </w:r>
          </w:p>
        </w:tc>
        <w:tc>
          <w:tcPr>
            <w:tcW w:w="1197" w:type="dxa"/>
            <w:shd w:val="clear" w:color="auto" w:fill="auto"/>
            <w:tcMar>
              <w:top w:w="57" w:type="dxa"/>
              <w:left w:w="108" w:type="dxa"/>
              <w:bottom w:w="57" w:type="dxa"/>
              <w:right w:w="108" w:type="dxa"/>
            </w:tcMar>
          </w:tcPr>
          <w:p w:rsidR="00F54A8D" w:rsidRPr="00766411" w:rsidRDefault="00AF6D70" w:rsidP="003B7907">
            <w:pPr>
              <w:rPr>
                <w:rFonts w:ascii="Verdana" w:hAnsi="Verdana"/>
                <w:sz w:val="18"/>
                <w:szCs w:val="18"/>
              </w:rPr>
            </w:pPr>
            <w:r>
              <w:rPr>
                <w:rFonts w:ascii="Verdana" w:hAnsi="Verdana"/>
                <w:sz w:val="18"/>
                <w:szCs w:val="18"/>
              </w:rPr>
              <w:t xml:space="preserve"> 6</w:t>
            </w:r>
          </w:p>
        </w:tc>
        <w:tc>
          <w:tcPr>
            <w:tcW w:w="2263" w:type="dxa"/>
          </w:tcPr>
          <w:p w:rsidR="00F54A8D" w:rsidRDefault="00F54A8D" w:rsidP="003B7907">
            <w:pPr>
              <w:rPr>
                <w:rFonts w:ascii="Verdana" w:hAnsi="Verdana"/>
                <w:sz w:val="18"/>
                <w:szCs w:val="18"/>
              </w:rPr>
            </w:pPr>
            <w:r>
              <w:rPr>
                <w:rFonts w:ascii="Verdana" w:hAnsi="Verdana"/>
                <w:sz w:val="18"/>
                <w:szCs w:val="18"/>
              </w:rPr>
              <w:t>PAP agreements</w:t>
            </w:r>
          </w:p>
        </w:tc>
      </w:tr>
      <w:tr w:rsidR="00F54A8D" w:rsidTr="00F54A8D">
        <w:trPr>
          <w:trHeight w:val="142"/>
        </w:trPr>
        <w:tc>
          <w:tcPr>
            <w:tcW w:w="1782" w:type="dxa"/>
            <w:vMerge/>
            <w:tcMar>
              <w:top w:w="57" w:type="dxa"/>
              <w:left w:w="108" w:type="dxa"/>
              <w:bottom w:w="57" w:type="dxa"/>
              <w:right w:w="108" w:type="dxa"/>
            </w:tcMar>
          </w:tcPr>
          <w:p w:rsidR="00F54A8D" w:rsidRDefault="00F54A8D" w:rsidP="005F754F">
            <w:pPr>
              <w:rPr>
                <w:rFonts w:ascii="Verdana" w:hAnsi="Verdana"/>
                <w:b/>
                <w:bCs/>
                <w:sz w:val="18"/>
                <w:szCs w:val="18"/>
              </w:rPr>
            </w:pPr>
          </w:p>
        </w:tc>
        <w:tc>
          <w:tcPr>
            <w:tcW w:w="2700" w:type="dxa"/>
            <w:vMerge/>
          </w:tcPr>
          <w:p w:rsidR="00F54A8D" w:rsidRDefault="00F54A8D" w:rsidP="005F754F">
            <w:pPr>
              <w:rPr>
                <w:rFonts w:ascii="Verdana" w:hAnsi="Verdana"/>
                <w:b/>
                <w:sz w:val="18"/>
              </w:rPr>
            </w:pPr>
          </w:p>
        </w:tc>
        <w:tc>
          <w:tcPr>
            <w:tcW w:w="5686" w:type="dxa"/>
            <w:tcMar>
              <w:top w:w="57" w:type="dxa"/>
              <w:left w:w="108" w:type="dxa"/>
              <w:bottom w:w="57" w:type="dxa"/>
              <w:right w:w="108" w:type="dxa"/>
            </w:tcMar>
          </w:tcPr>
          <w:p w:rsidR="00F54A8D" w:rsidRDefault="00F54A8D" w:rsidP="005F754F">
            <w:pPr>
              <w:rPr>
                <w:rFonts w:ascii="Verdana" w:hAnsi="Verdana"/>
                <w:sz w:val="18"/>
                <w:szCs w:val="18"/>
              </w:rPr>
            </w:pPr>
            <w:r>
              <w:rPr>
                <w:rFonts w:ascii="Verdana" w:hAnsi="Verdana"/>
                <w:sz w:val="18"/>
                <w:szCs w:val="18"/>
              </w:rPr>
              <w:t>Sampling visits</w:t>
            </w:r>
          </w:p>
        </w:tc>
        <w:tc>
          <w:tcPr>
            <w:tcW w:w="1197" w:type="dxa"/>
            <w:shd w:val="clear" w:color="auto" w:fill="auto"/>
            <w:tcMar>
              <w:top w:w="57" w:type="dxa"/>
              <w:left w:w="108" w:type="dxa"/>
              <w:bottom w:w="57" w:type="dxa"/>
              <w:right w:w="108" w:type="dxa"/>
            </w:tcMar>
          </w:tcPr>
          <w:p w:rsidR="00F54A8D" w:rsidRPr="00DE4252" w:rsidRDefault="00F54A8D" w:rsidP="005F754F">
            <w:pPr>
              <w:rPr>
                <w:rFonts w:ascii="Verdana" w:hAnsi="Verdana"/>
                <w:sz w:val="18"/>
                <w:szCs w:val="18"/>
              </w:rPr>
            </w:pPr>
            <w:r w:rsidRPr="00DE4252">
              <w:rPr>
                <w:rFonts w:ascii="Verdana" w:hAnsi="Verdana"/>
                <w:sz w:val="18"/>
                <w:szCs w:val="18"/>
              </w:rPr>
              <w:t>30</w:t>
            </w:r>
          </w:p>
        </w:tc>
        <w:tc>
          <w:tcPr>
            <w:tcW w:w="2263" w:type="dxa"/>
          </w:tcPr>
          <w:p w:rsidR="00F54A8D" w:rsidRDefault="00F54A8D" w:rsidP="005F754F">
            <w:pPr>
              <w:rPr>
                <w:rFonts w:ascii="Verdana" w:hAnsi="Verdana"/>
                <w:sz w:val="18"/>
                <w:szCs w:val="18"/>
              </w:rPr>
            </w:pPr>
          </w:p>
        </w:tc>
      </w:tr>
      <w:tr w:rsidR="00F54A8D" w:rsidTr="00F54A8D">
        <w:trPr>
          <w:trHeight w:val="142"/>
        </w:trPr>
        <w:tc>
          <w:tcPr>
            <w:tcW w:w="1782" w:type="dxa"/>
            <w:vMerge/>
            <w:tcMar>
              <w:top w:w="57" w:type="dxa"/>
              <w:left w:w="108" w:type="dxa"/>
              <w:bottom w:w="57" w:type="dxa"/>
              <w:right w:w="108" w:type="dxa"/>
            </w:tcMar>
          </w:tcPr>
          <w:p w:rsidR="00F54A8D" w:rsidRDefault="00F54A8D" w:rsidP="005F754F">
            <w:pPr>
              <w:rPr>
                <w:rFonts w:ascii="Verdana" w:hAnsi="Verdana"/>
                <w:b/>
                <w:bCs/>
                <w:sz w:val="18"/>
                <w:szCs w:val="18"/>
              </w:rPr>
            </w:pPr>
          </w:p>
        </w:tc>
        <w:tc>
          <w:tcPr>
            <w:tcW w:w="2700" w:type="dxa"/>
            <w:vMerge/>
          </w:tcPr>
          <w:p w:rsidR="00F54A8D" w:rsidRDefault="00F54A8D" w:rsidP="005F754F">
            <w:pPr>
              <w:rPr>
                <w:rFonts w:ascii="Verdana" w:hAnsi="Verdana"/>
                <w:b/>
                <w:sz w:val="18"/>
              </w:rPr>
            </w:pPr>
          </w:p>
        </w:tc>
        <w:tc>
          <w:tcPr>
            <w:tcW w:w="5686" w:type="dxa"/>
            <w:tcMar>
              <w:top w:w="57" w:type="dxa"/>
              <w:left w:w="108" w:type="dxa"/>
              <w:bottom w:w="57" w:type="dxa"/>
              <w:right w:w="108" w:type="dxa"/>
            </w:tcMar>
          </w:tcPr>
          <w:p w:rsidR="00F54A8D" w:rsidRDefault="00F54A8D" w:rsidP="005F754F">
            <w:pPr>
              <w:rPr>
                <w:rFonts w:ascii="Verdana" w:hAnsi="Verdana"/>
                <w:sz w:val="18"/>
                <w:szCs w:val="18"/>
              </w:rPr>
            </w:pPr>
            <w:r>
              <w:rPr>
                <w:rFonts w:ascii="Verdana" w:hAnsi="Verdana"/>
                <w:sz w:val="18"/>
                <w:szCs w:val="18"/>
              </w:rPr>
              <w:t>Understanding and implementation of the required changes to the work undertaken at the Coventry Airport</w:t>
            </w:r>
          </w:p>
        </w:tc>
        <w:tc>
          <w:tcPr>
            <w:tcW w:w="1197" w:type="dxa"/>
            <w:shd w:val="clear" w:color="auto" w:fill="auto"/>
            <w:tcMar>
              <w:top w:w="57" w:type="dxa"/>
              <w:left w:w="108" w:type="dxa"/>
              <w:bottom w:w="57" w:type="dxa"/>
              <w:right w:w="108" w:type="dxa"/>
            </w:tcMar>
          </w:tcPr>
          <w:p w:rsidR="00F54A8D" w:rsidRPr="00DE4252" w:rsidRDefault="00F54A8D" w:rsidP="005F754F">
            <w:pPr>
              <w:rPr>
                <w:rFonts w:ascii="Verdana" w:hAnsi="Verdana"/>
                <w:sz w:val="18"/>
                <w:szCs w:val="18"/>
              </w:rPr>
            </w:pPr>
          </w:p>
        </w:tc>
        <w:tc>
          <w:tcPr>
            <w:tcW w:w="2263" w:type="dxa"/>
          </w:tcPr>
          <w:p w:rsidR="00F54A8D" w:rsidRDefault="00F54A8D" w:rsidP="005F754F">
            <w:pPr>
              <w:rPr>
                <w:rFonts w:ascii="Verdana" w:hAnsi="Verdana"/>
                <w:sz w:val="18"/>
                <w:szCs w:val="18"/>
              </w:rPr>
            </w:pPr>
          </w:p>
        </w:tc>
      </w:tr>
      <w:tr w:rsidR="005F754F" w:rsidTr="00F54A8D">
        <w:trPr>
          <w:trHeight w:val="142"/>
        </w:trPr>
        <w:tc>
          <w:tcPr>
            <w:tcW w:w="1782" w:type="dxa"/>
            <w:vMerge/>
            <w:tcMar>
              <w:top w:w="57" w:type="dxa"/>
              <w:left w:w="108" w:type="dxa"/>
              <w:bottom w:w="57" w:type="dxa"/>
              <w:right w:w="108" w:type="dxa"/>
            </w:tcMar>
          </w:tcPr>
          <w:p w:rsidR="005F754F" w:rsidRDefault="005F754F" w:rsidP="005F754F">
            <w:pPr>
              <w:rPr>
                <w:rFonts w:ascii="Verdana" w:hAnsi="Verdana"/>
                <w:b/>
                <w:bCs/>
                <w:sz w:val="18"/>
                <w:szCs w:val="18"/>
              </w:rPr>
            </w:pPr>
          </w:p>
        </w:tc>
        <w:tc>
          <w:tcPr>
            <w:tcW w:w="2700" w:type="dxa"/>
            <w:vMerge w:val="restart"/>
          </w:tcPr>
          <w:p w:rsidR="005F754F" w:rsidRDefault="005F754F" w:rsidP="005F754F">
            <w:pPr>
              <w:rPr>
                <w:rFonts w:ascii="Verdana" w:hAnsi="Verdana"/>
                <w:b/>
                <w:sz w:val="18"/>
              </w:rPr>
            </w:pPr>
            <w:r>
              <w:rPr>
                <w:rFonts w:ascii="Verdana" w:hAnsi="Verdana"/>
                <w:b/>
                <w:sz w:val="18"/>
              </w:rPr>
              <w:t>Health and Safety Enforcement</w:t>
            </w:r>
          </w:p>
        </w:tc>
        <w:tc>
          <w:tcPr>
            <w:tcW w:w="5686" w:type="dxa"/>
            <w:tcMar>
              <w:top w:w="57" w:type="dxa"/>
              <w:left w:w="108" w:type="dxa"/>
              <w:bottom w:w="57" w:type="dxa"/>
              <w:right w:w="108" w:type="dxa"/>
            </w:tcMar>
          </w:tcPr>
          <w:p w:rsidR="005F754F" w:rsidRPr="0008026B" w:rsidRDefault="005F754F" w:rsidP="005F754F">
            <w:pPr>
              <w:rPr>
                <w:rFonts w:ascii="Verdana" w:hAnsi="Verdana"/>
                <w:sz w:val="18"/>
                <w:szCs w:val="18"/>
              </w:rPr>
            </w:pPr>
            <w:r w:rsidRPr="0008026B">
              <w:rPr>
                <w:rFonts w:ascii="Verdana" w:hAnsi="Verdana"/>
                <w:sz w:val="18"/>
                <w:szCs w:val="18"/>
              </w:rPr>
              <w:t xml:space="preserve">Intervention inc visits </w:t>
            </w:r>
          </w:p>
        </w:tc>
        <w:tc>
          <w:tcPr>
            <w:tcW w:w="1197" w:type="dxa"/>
            <w:shd w:val="clear" w:color="auto" w:fill="auto"/>
            <w:tcMar>
              <w:top w:w="57" w:type="dxa"/>
              <w:left w:w="108" w:type="dxa"/>
              <w:bottom w:w="57" w:type="dxa"/>
              <w:right w:w="108" w:type="dxa"/>
            </w:tcMar>
          </w:tcPr>
          <w:p w:rsidR="005F754F" w:rsidRPr="00DE4252" w:rsidRDefault="00DE4252" w:rsidP="005F754F">
            <w:pPr>
              <w:rPr>
                <w:rFonts w:ascii="Verdana" w:hAnsi="Verdana"/>
                <w:sz w:val="18"/>
                <w:szCs w:val="18"/>
              </w:rPr>
            </w:pPr>
            <w:r w:rsidRPr="00DE4252">
              <w:rPr>
                <w:rFonts w:ascii="Verdana" w:hAnsi="Verdana"/>
                <w:sz w:val="18"/>
                <w:szCs w:val="18"/>
              </w:rPr>
              <w:t>80</w:t>
            </w:r>
          </w:p>
        </w:tc>
        <w:tc>
          <w:tcPr>
            <w:tcW w:w="2263" w:type="dxa"/>
          </w:tcPr>
          <w:p w:rsidR="005F754F" w:rsidRDefault="005F754F" w:rsidP="005F754F">
            <w:pPr>
              <w:rPr>
                <w:rFonts w:ascii="Verdana" w:hAnsi="Verdana"/>
                <w:sz w:val="18"/>
                <w:szCs w:val="18"/>
              </w:rPr>
            </w:pPr>
            <w:r>
              <w:rPr>
                <w:rFonts w:ascii="Verdana" w:hAnsi="Verdana"/>
                <w:sz w:val="18"/>
                <w:szCs w:val="18"/>
              </w:rPr>
              <w:t>Interventions</w:t>
            </w:r>
          </w:p>
        </w:tc>
      </w:tr>
      <w:tr w:rsidR="005F754F" w:rsidTr="00F54A8D">
        <w:trPr>
          <w:trHeight w:val="142"/>
        </w:trPr>
        <w:tc>
          <w:tcPr>
            <w:tcW w:w="1782" w:type="dxa"/>
            <w:vMerge/>
            <w:tcMar>
              <w:top w:w="57" w:type="dxa"/>
              <w:left w:w="108" w:type="dxa"/>
              <w:bottom w:w="57" w:type="dxa"/>
              <w:right w:w="108" w:type="dxa"/>
            </w:tcMar>
          </w:tcPr>
          <w:p w:rsidR="005F754F" w:rsidRDefault="005F754F" w:rsidP="005F754F">
            <w:pPr>
              <w:rPr>
                <w:rFonts w:ascii="Verdana" w:hAnsi="Verdana"/>
                <w:b/>
                <w:bCs/>
                <w:sz w:val="18"/>
                <w:szCs w:val="18"/>
              </w:rPr>
            </w:pPr>
          </w:p>
        </w:tc>
        <w:tc>
          <w:tcPr>
            <w:tcW w:w="2700" w:type="dxa"/>
            <w:vMerge/>
          </w:tcPr>
          <w:p w:rsidR="005F754F" w:rsidRDefault="005F754F" w:rsidP="005F754F">
            <w:pPr>
              <w:rPr>
                <w:rFonts w:ascii="Verdana" w:hAnsi="Verdana"/>
                <w:b/>
                <w:sz w:val="18"/>
              </w:rPr>
            </w:pPr>
          </w:p>
        </w:tc>
        <w:tc>
          <w:tcPr>
            <w:tcW w:w="5686" w:type="dxa"/>
            <w:tcMar>
              <w:top w:w="57" w:type="dxa"/>
              <w:left w:w="108" w:type="dxa"/>
              <w:bottom w:w="57" w:type="dxa"/>
              <w:right w:w="108" w:type="dxa"/>
            </w:tcMar>
          </w:tcPr>
          <w:p w:rsidR="005F754F" w:rsidRPr="0008026B" w:rsidRDefault="005F754F" w:rsidP="005F754F">
            <w:pPr>
              <w:rPr>
                <w:rFonts w:ascii="Verdana" w:hAnsi="Verdana"/>
                <w:sz w:val="18"/>
                <w:szCs w:val="18"/>
              </w:rPr>
            </w:pPr>
            <w:r w:rsidRPr="0008026B">
              <w:rPr>
                <w:rFonts w:ascii="Verdana" w:hAnsi="Verdana"/>
                <w:sz w:val="18"/>
                <w:szCs w:val="18"/>
              </w:rPr>
              <w:t>Complaints and enquires</w:t>
            </w:r>
          </w:p>
        </w:tc>
        <w:tc>
          <w:tcPr>
            <w:tcW w:w="1197" w:type="dxa"/>
            <w:shd w:val="clear" w:color="auto" w:fill="auto"/>
            <w:tcMar>
              <w:top w:w="57" w:type="dxa"/>
              <w:left w:w="108" w:type="dxa"/>
              <w:bottom w:w="57" w:type="dxa"/>
              <w:right w:w="108" w:type="dxa"/>
            </w:tcMar>
          </w:tcPr>
          <w:p w:rsidR="005F754F" w:rsidRPr="00DE4252" w:rsidRDefault="00DE4252" w:rsidP="005F754F">
            <w:pPr>
              <w:rPr>
                <w:rFonts w:ascii="Verdana" w:hAnsi="Verdana"/>
                <w:sz w:val="18"/>
                <w:szCs w:val="18"/>
              </w:rPr>
            </w:pPr>
            <w:r w:rsidRPr="00DE4252">
              <w:rPr>
                <w:rFonts w:ascii="Verdana" w:hAnsi="Verdana"/>
                <w:sz w:val="18"/>
                <w:szCs w:val="18"/>
              </w:rPr>
              <w:t>175</w:t>
            </w:r>
          </w:p>
        </w:tc>
        <w:tc>
          <w:tcPr>
            <w:tcW w:w="2263" w:type="dxa"/>
          </w:tcPr>
          <w:p w:rsidR="005F754F" w:rsidRDefault="005F754F" w:rsidP="005F754F">
            <w:pPr>
              <w:rPr>
                <w:rFonts w:ascii="Verdana" w:hAnsi="Verdana"/>
                <w:sz w:val="18"/>
                <w:szCs w:val="18"/>
              </w:rPr>
            </w:pPr>
          </w:p>
        </w:tc>
      </w:tr>
      <w:tr w:rsidR="005F754F" w:rsidTr="00F54A8D">
        <w:trPr>
          <w:trHeight w:val="142"/>
        </w:trPr>
        <w:tc>
          <w:tcPr>
            <w:tcW w:w="1782" w:type="dxa"/>
            <w:vMerge/>
            <w:tcMar>
              <w:top w:w="57" w:type="dxa"/>
              <w:left w:w="108" w:type="dxa"/>
              <w:bottom w:w="57" w:type="dxa"/>
              <w:right w:w="108" w:type="dxa"/>
            </w:tcMar>
          </w:tcPr>
          <w:p w:rsidR="005F754F" w:rsidRDefault="005F754F" w:rsidP="005F754F">
            <w:pPr>
              <w:rPr>
                <w:rFonts w:ascii="Verdana" w:hAnsi="Verdana"/>
                <w:b/>
                <w:bCs/>
                <w:sz w:val="18"/>
                <w:szCs w:val="18"/>
              </w:rPr>
            </w:pPr>
          </w:p>
        </w:tc>
        <w:tc>
          <w:tcPr>
            <w:tcW w:w="2700" w:type="dxa"/>
            <w:vMerge/>
          </w:tcPr>
          <w:p w:rsidR="005F754F" w:rsidRDefault="005F754F" w:rsidP="005F754F">
            <w:pPr>
              <w:rPr>
                <w:rFonts w:ascii="Verdana" w:hAnsi="Verdana"/>
                <w:b/>
                <w:sz w:val="18"/>
              </w:rPr>
            </w:pPr>
          </w:p>
        </w:tc>
        <w:tc>
          <w:tcPr>
            <w:tcW w:w="5686" w:type="dxa"/>
            <w:tcMar>
              <w:top w:w="57" w:type="dxa"/>
              <w:left w:w="108" w:type="dxa"/>
              <w:bottom w:w="57" w:type="dxa"/>
              <w:right w:w="108" w:type="dxa"/>
            </w:tcMar>
          </w:tcPr>
          <w:p w:rsidR="005F754F" w:rsidRPr="0008026B" w:rsidRDefault="005F754F" w:rsidP="005F754F">
            <w:pPr>
              <w:rPr>
                <w:rFonts w:ascii="Verdana" w:hAnsi="Verdana"/>
                <w:sz w:val="18"/>
                <w:szCs w:val="18"/>
              </w:rPr>
            </w:pPr>
            <w:r w:rsidRPr="0008026B">
              <w:rPr>
                <w:rFonts w:ascii="Verdana" w:hAnsi="Verdana"/>
                <w:sz w:val="18"/>
                <w:szCs w:val="18"/>
              </w:rPr>
              <w:t xml:space="preserve">Accident reports </w:t>
            </w:r>
          </w:p>
        </w:tc>
        <w:tc>
          <w:tcPr>
            <w:tcW w:w="1197" w:type="dxa"/>
            <w:shd w:val="clear" w:color="auto" w:fill="auto"/>
            <w:tcMar>
              <w:top w:w="57" w:type="dxa"/>
              <w:left w:w="108" w:type="dxa"/>
              <w:bottom w:w="57" w:type="dxa"/>
              <w:right w:w="108" w:type="dxa"/>
            </w:tcMar>
          </w:tcPr>
          <w:p w:rsidR="005F754F" w:rsidRPr="00DE4252" w:rsidRDefault="00DE4252" w:rsidP="005F754F">
            <w:pPr>
              <w:rPr>
                <w:rFonts w:ascii="Verdana" w:hAnsi="Verdana"/>
                <w:sz w:val="18"/>
                <w:szCs w:val="18"/>
              </w:rPr>
            </w:pPr>
            <w:r w:rsidRPr="00DE4252">
              <w:rPr>
                <w:rFonts w:ascii="Verdana" w:hAnsi="Verdana"/>
                <w:sz w:val="18"/>
                <w:szCs w:val="18"/>
              </w:rPr>
              <w:t>90</w:t>
            </w:r>
          </w:p>
        </w:tc>
        <w:tc>
          <w:tcPr>
            <w:tcW w:w="2263" w:type="dxa"/>
          </w:tcPr>
          <w:p w:rsidR="005F754F" w:rsidRDefault="005F754F" w:rsidP="005F754F">
            <w:pPr>
              <w:rPr>
                <w:rFonts w:ascii="Verdana" w:hAnsi="Verdana"/>
                <w:sz w:val="18"/>
                <w:szCs w:val="18"/>
              </w:rPr>
            </w:pPr>
          </w:p>
        </w:tc>
      </w:tr>
      <w:tr w:rsidR="005F754F" w:rsidTr="00F54A8D">
        <w:trPr>
          <w:trHeight w:val="142"/>
        </w:trPr>
        <w:tc>
          <w:tcPr>
            <w:tcW w:w="1782" w:type="dxa"/>
            <w:vMerge/>
            <w:tcMar>
              <w:top w:w="57" w:type="dxa"/>
              <w:left w:w="108" w:type="dxa"/>
              <w:bottom w:w="57" w:type="dxa"/>
              <w:right w:w="108" w:type="dxa"/>
            </w:tcMar>
          </w:tcPr>
          <w:p w:rsidR="005F754F" w:rsidRDefault="005F754F" w:rsidP="005F754F">
            <w:pPr>
              <w:rPr>
                <w:rFonts w:ascii="Verdana" w:hAnsi="Verdana"/>
                <w:b/>
                <w:bCs/>
                <w:sz w:val="18"/>
                <w:szCs w:val="18"/>
              </w:rPr>
            </w:pPr>
          </w:p>
        </w:tc>
        <w:tc>
          <w:tcPr>
            <w:tcW w:w="2700" w:type="dxa"/>
            <w:vMerge/>
          </w:tcPr>
          <w:p w:rsidR="005F754F" w:rsidRDefault="005F754F" w:rsidP="005F754F">
            <w:pPr>
              <w:rPr>
                <w:rFonts w:ascii="Verdana" w:hAnsi="Verdana"/>
                <w:b/>
                <w:sz w:val="18"/>
              </w:rPr>
            </w:pPr>
          </w:p>
        </w:tc>
        <w:tc>
          <w:tcPr>
            <w:tcW w:w="5686" w:type="dxa"/>
            <w:tcMar>
              <w:top w:w="57" w:type="dxa"/>
              <w:left w:w="108" w:type="dxa"/>
              <w:bottom w:w="57" w:type="dxa"/>
              <w:right w:w="108" w:type="dxa"/>
            </w:tcMar>
          </w:tcPr>
          <w:p w:rsidR="005F754F" w:rsidRPr="0008026B" w:rsidRDefault="005F754F" w:rsidP="005F754F">
            <w:pPr>
              <w:rPr>
                <w:rFonts w:ascii="Verdana" w:hAnsi="Verdana"/>
                <w:sz w:val="18"/>
                <w:szCs w:val="18"/>
              </w:rPr>
            </w:pPr>
            <w:r>
              <w:rPr>
                <w:rFonts w:ascii="Verdana" w:hAnsi="Verdana"/>
                <w:sz w:val="18"/>
                <w:szCs w:val="18"/>
              </w:rPr>
              <w:t>Delivery of Primary Authority Services</w:t>
            </w:r>
          </w:p>
        </w:tc>
        <w:tc>
          <w:tcPr>
            <w:tcW w:w="1197" w:type="dxa"/>
            <w:shd w:val="clear" w:color="auto" w:fill="auto"/>
            <w:tcMar>
              <w:top w:w="57" w:type="dxa"/>
              <w:left w:w="108" w:type="dxa"/>
              <w:bottom w:w="57" w:type="dxa"/>
              <w:right w:w="108" w:type="dxa"/>
            </w:tcMar>
          </w:tcPr>
          <w:p w:rsidR="005F754F" w:rsidRPr="00DE4252" w:rsidRDefault="00DE4252" w:rsidP="005F754F">
            <w:pPr>
              <w:rPr>
                <w:rFonts w:ascii="Verdana" w:hAnsi="Verdana"/>
                <w:sz w:val="18"/>
                <w:szCs w:val="18"/>
              </w:rPr>
            </w:pPr>
            <w:r w:rsidRPr="00DE4252">
              <w:rPr>
                <w:rFonts w:ascii="Verdana" w:hAnsi="Verdana"/>
                <w:sz w:val="18"/>
                <w:szCs w:val="18"/>
              </w:rPr>
              <w:t>3</w:t>
            </w:r>
          </w:p>
        </w:tc>
        <w:tc>
          <w:tcPr>
            <w:tcW w:w="2263" w:type="dxa"/>
          </w:tcPr>
          <w:p w:rsidR="005F754F" w:rsidRDefault="005F754F" w:rsidP="005F754F">
            <w:pPr>
              <w:rPr>
                <w:rFonts w:ascii="Verdana" w:hAnsi="Verdana"/>
                <w:sz w:val="18"/>
                <w:szCs w:val="18"/>
              </w:rPr>
            </w:pPr>
            <w:r>
              <w:rPr>
                <w:rFonts w:ascii="Verdana" w:hAnsi="Verdana"/>
                <w:sz w:val="18"/>
                <w:szCs w:val="18"/>
              </w:rPr>
              <w:t>PAP agreements</w:t>
            </w:r>
          </w:p>
        </w:tc>
      </w:tr>
      <w:tr w:rsidR="005F754F" w:rsidTr="00F54A8D">
        <w:trPr>
          <w:trHeight w:val="142"/>
        </w:trPr>
        <w:tc>
          <w:tcPr>
            <w:tcW w:w="1782" w:type="dxa"/>
            <w:vMerge/>
            <w:tcMar>
              <w:top w:w="57" w:type="dxa"/>
              <w:left w:w="108" w:type="dxa"/>
              <w:bottom w:w="57" w:type="dxa"/>
              <w:right w:w="108" w:type="dxa"/>
            </w:tcMar>
          </w:tcPr>
          <w:p w:rsidR="005F754F" w:rsidRDefault="005F754F" w:rsidP="005F754F">
            <w:pPr>
              <w:rPr>
                <w:rFonts w:ascii="Verdana" w:hAnsi="Verdana"/>
                <w:b/>
                <w:bCs/>
                <w:sz w:val="18"/>
                <w:szCs w:val="18"/>
              </w:rPr>
            </w:pPr>
          </w:p>
        </w:tc>
        <w:tc>
          <w:tcPr>
            <w:tcW w:w="2700" w:type="dxa"/>
            <w:vMerge w:val="restart"/>
          </w:tcPr>
          <w:p w:rsidR="005F754F" w:rsidRDefault="005F754F" w:rsidP="005F754F">
            <w:pPr>
              <w:rPr>
                <w:rFonts w:ascii="Verdana" w:hAnsi="Verdana"/>
                <w:b/>
                <w:sz w:val="18"/>
              </w:rPr>
            </w:pPr>
            <w:r>
              <w:rPr>
                <w:rFonts w:ascii="Verdana" w:hAnsi="Verdana"/>
                <w:b/>
                <w:sz w:val="18"/>
              </w:rPr>
              <w:t xml:space="preserve">Licensing </w:t>
            </w:r>
          </w:p>
        </w:tc>
        <w:tc>
          <w:tcPr>
            <w:tcW w:w="5686" w:type="dxa"/>
            <w:tcMar>
              <w:top w:w="57" w:type="dxa"/>
              <w:left w:w="108" w:type="dxa"/>
              <w:bottom w:w="57" w:type="dxa"/>
              <w:right w:w="108" w:type="dxa"/>
            </w:tcMar>
          </w:tcPr>
          <w:p w:rsidR="005F754F" w:rsidRPr="0008026B" w:rsidRDefault="005F754F" w:rsidP="005F754F">
            <w:pPr>
              <w:rPr>
                <w:rFonts w:ascii="Verdana" w:hAnsi="Verdana"/>
                <w:sz w:val="18"/>
                <w:szCs w:val="18"/>
              </w:rPr>
            </w:pPr>
            <w:r>
              <w:rPr>
                <w:rFonts w:ascii="Verdana" w:hAnsi="Verdana"/>
                <w:sz w:val="18"/>
                <w:szCs w:val="18"/>
              </w:rPr>
              <w:t xml:space="preserve"> Alcohol &amp; Regulated Entertainment Licensing</w:t>
            </w:r>
          </w:p>
        </w:tc>
        <w:tc>
          <w:tcPr>
            <w:tcW w:w="1197" w:type="dxa"/>
            <w:shd w:val="clear" w:color="auto" w:fill="auto"/>
            <w:tcMar>
              <w:top w:w="57" w:type="dxa"/>
              <w:left w:w="108" w:type="dxa"/>
              <w:bottom w:w="57" w:type="dxa"/>
              <w:right w:w="108" w:type="dxa"/>
            </w:tcMar>
          </w:tcPr>
          <w:p w:rsidR="005F754F" w:rsidRPr="005E38CA" w:rsidRDefault="005E38CA" w:rsidP="005F754F">
            <w:pPr>
              <w:rPr>
                <w:rFonts w:ascii="Verdana" w:hAnsi="Verdana"/>
                <w:sz w:val="18"/>
                <w:szCs w:val="18"/>
              </w:rPr>
            </w:pPr>
            <w:r w:rsidRPr="005E38CA">
              <w:rPr>
                <w:rFonts w:ascii="Verdana" w:hAnsi="Verdana"/>
                <w:sz w:val="18"/>
                <w:szCs w:val="18"/>
              </w:rPr>
              <w:t>214</w:t>
            </w:r>
          </w:p>
          <w:p w:rsidR="005F754F" w:rsidRPr="005F754F" w:rsidRDefault="005F754F" w:rsidP="005F754F">
            <w:pPr>
              <w:rPr>
                <w:rFonts w:ascii="Verdana" w:hAnsi="Verdana"/>
                <w:sz w:val="18"/>
                <w:szCs w:val="18"/>
                <w:highlight w:val="yellow"/>
              </w:rPr>
            </w:pPr>
          </w:p>
          <w:p w:rsidR="005F754F" w:rsidRPr="008D0BE4" w:rsidRDefault="008D0BE4" w:rsidP="005F754F">
            <w:pPr>
              <w:rPr>
                <w:rFonts w:ascii="Verdana" w:hAnsi="Verdana"/>
                <w:sz w:val="18"/>
                <w:szCs w:val="18"/>
              </w:rPr>
            </w:pPr>
            <w:r w:rsidRPr="008D0BE4">
              <w:rPr>
                <w:rFonts w:ascii="Verdana" w:hAnsi="Verdana"/>
                <w:sz w:val="18"/>
                <w:szCs w:val="18"/>
              </w:rPr>
              <w:t>86</w:t>
            </w:r>
          </w:p>
          <w:p w:rsidR="005F754F" w:rsidRPr="005F754F" w:rsidRDefault="005F754F" w:rsidP="005F754F">
            <w:pPr>
              <w:rPr>
                <w:rFonts w:ascii="Verdana" w:hAnsi="Verdana"/>
                <w:sz w:val="18"/>
                <w:szCs w:val="18"/>
                <w:highlight w:val="yellow"/>
              </w:rPr>
            </w:pPr>
          </w:p>
          <w:p w:rsidR="005F754F" w:rsidRDefault="005E38CA" w:rsidP="005E38CA">
            <w:pPr>
              <w:rPr>
                <w:rFonts w:ascii="Verdana" w:hAnsi="Verdana"/>
                <w:sz w:val="18"/>
                <w:szCs w:val="18"/>
              </w:rPr>
            </w:pPr>
            <w:r w:rsidRPr="005E38CA">
              <w:rPr>
                <w:rFonts w:ascii="Verdana" w:hAnsi="Verdana"/>
                <w:sz w:val="18"/>
                <w:szCs w:val="18"/>
              </w:rPr>
              <w:t>564</w:t>
            </w:r>
          </w:p>
          <w:p w:rsidR="005E38CA" w:rsidRPr="005F754F" w:rsidRDefault="005E38CA" w:rsidP="005E38CA">
            <w:pPr>
              <w:rPr>
                <w:rFonts w:ascii="Verdana" w:hAnsi="Verdana"/>
                <w:sz w:val="18"/>
                <w:szCs w:val="18"/>
                <w:highlight w:val="yellow"/>
              </w:rPr>
            </w:pPr>
            <w:r>
              <w:rPr>
                <w:rFonts w:ascii="Verdana" w:hAnsi="Verdana"/>
                <w:sz w:val="18"/>
                <w:szCs w:val="18"/>
              </w:rPr>
              <w:t>200</w:t>
            </w:r>
          </w:p>
        </w:tc>
        <w:tc>
          <w:tcPr>
            <w:tcW w:w="2263" w:type="dxa"/>
          </w:tcPr>
          <w:p w:rsidR="005F754F" w:rsidRDefault="005F754F" w:rsidP="005F754F">
            <w:pPr>
              <w:rPr>
                <w:rFonts w:ascii="Verdana" w:hAnsi="Verdana"/>
                <w:sz w:val="18"/>
                <w:szCs w:val="18"/>
              </w:rPr>
            </w:pPr>
            <w:r>
              <w:rPr>
                <w:rFonts w:ascii="Verdana" w:hAnsi="Verdana"/>
                <w:sz w:val="18"/>
                <w:szCs w:val="18"/>
              </w:rPr>
              <w:t>Premise applications, variations</w:t>
            </w:r>
          </w:p>
          <w:p w:rsidR="005F754F" w:rsidRDefault="005F754F" w:rsidP="005F754F">
            <w:pPr>
              <w:rPr>
                <w:rFonts w:ascii="Verdana" w:hAnsi="Verdana"/>
                <w:sz w:val="18"/>
                <w:szCs w:val="18"/>
              </w:rPr>
            </w:pPr>
            <w:r>
              <w:rPr>
                <w:rFonts w:ascii="Verdana" w:hAnsi="Verdana"/>
                <w:sz w:val="18"/>
                <w:szCs w:val="18"/>
              </w:rPr>
              <w:t>Personal Licence Applications</w:t>
            </w:r>
          </w:p>
          <w:p w:rsidR="005F754F" w:rsidRDefault="005F754F" w:rsidP="005F754F">
            <w:pPr>
              <w:rPr>
                <w:rFonts w:ascii="Verdana" w:hAnsi="Verdana"/>
                <w:sz w:val="18"/>
                <w:szCs w:val="18"/>
              </w:rPr>
            </w:pPr>
            <w:r>
              <w:rPr>
                <w:rFonts w:ascii="Verdana" w:hAnsi="Verdana"/>
                <w:sz w:val="18"/>
                <w:szCs w:val="18"/>
              </w:rPr>
              <w:t>Temporary Events</w:t>
            </w:r>
          </w:p>
          <w:p w:rsidR="005F754F" w:rsidRDefault="005F754F" w:rsidP="005F754F">
            <w:pPr>
              <w:rPr>
                <w:rFonts w:ascii="Verdana" w:hAnsi="Verdana"/>
                <w:sz w:val="18"/>
                <w:szCs w:val="18"/>
              </w:rPr>
            </w:pPr>
            <w:r>
              <w:rPr>
                <w:rFonts w:ascii="Verdana" w:hAnsi="Verdana"/>
                <w:sz w:val="18"/>
                <w:szCs w:val="18"/>
              </w:rPr>
              <w:t>Inspections</w:t>
            </w:r>
          </w:p>
        </w:tc>
      </w:tr>
      <w:tr w:rsidR="005F754F" w:rsidTr="00F54A8D">
        <w:trPr>
          <w:trHeight w:val="142"/>
        </w:trPr>
        <w:tc>
          <w:tcPr>
            <w:tcW w:w="1782" w:type="dxa"/>
            <w:vMerge/>
            <w:tcMar>
              <w:top w:w="57" w:type="dxa"/>
              <w:left w:w="108" w:type="dxa"/>
              <w:bottom w:w="57" w:type="dxa"/>
              <w:right w:w="108" w:type="dxa"/>
            </w:tcMar>
          </w:tcPr>
          <w:p w:rsidR="005F754F" w:rsidRDefault="005F754F" w:rsidP="005F754F">
            <w:pPr>
              <w:rPr>
                <w:rFonts w:ascii="Verdana" w:hAnsi="Verdana"/>
                <w:b/>
                <w:bCs/>
                <w:sz w:val="18"/>
                <w:szCs w:val="18"/>
              </w:rPr>
            </w:pPr>
          </w:p>
        </w:tc>
        <w:tc>
          <w:tcPr>
            <w:tcW w:w="2700" w:type="dxa"/>
            <w:vMerge/>
          </w:tcPr>
          <w:p w:rsidR="005F754F" w:rsidRDefault="005F754F" w:rsidP="005F754F">
            <w:pPr>
              <w:rPr>
                <w:rFonts w:ascii="Verdana" w:hAnsi="Verdana"/>
                <w:b/>
                <w:sz w:val="18"/>
              </w:rPr>
            </w:pPr>
          </w:p>
        </w:tc>
        <w:tc>
          <w:tcPr>
            <w:tcW w:w="5686" w:type="dxa"/>
            <w:tcMar>
              <w:top w:w="57" w:type="dxa"/>
              <w:left w:w="108" w:type="dxa"/>
              <w:bottom w:w="57" w:type="dxa"/>
              <w:right w:w="108" w:type="dxa"/>
            </w:tcMar>
          </w:tcPr>
          <w:p w:rsidR="005F754F" w:rsidRPr="0008026B" w:rsidRDefault="005F754F" w:rsidP="005F754F">
            <w:pPr>
              <w:rPr>
                <w:rFonts w:ascii="Verdana" w:hAnsi="Verdana"/>
                <w:sz w:val="18"/>
                <w:szCs w:val="18"/>
              </w:rPr>
            </w:pPr>
            <w:r w:rsidRPr="0008026B">
              <w:rPr>
                <w:rFonts w:ascii="Verdana" w:hAnsi="Verdana"/>
                <w:sz w:val="18"/>
                <w:szCs w:val="18"/>
              </w:rPr>
              <w:t>Dealing with Taxi Licenses</w:t>
            </w:r>
          </w:p>
        </w:tc>
        <w:tc>
          <w:tcPr>
            <w:tcW w:w="1197" w:type="dxa"/>
            <w:shd w:val="clear" w:color="auto" w:fill="auto"/>
            <w:tcMar>
              <w:top w:w="57" w:type="dxa"/>
              <w:left w:w="108" w:type="dxa"/>
              <w:bottom w:w="57" w:type="dxa"/>
              <w:right w:w="108" w:type="dxa"/>
            </w:tcMar>
          </w:tcPr>
          <w:p w:rsidR="005F754F" w:rsidRPr="005E38CA" w:rsidRDefault="005E38CA" w:rsidP="005F754F">
            <w:pPr>
              <w:rPr>
                <w:rFonts w:ascii="Verdana" w:hAnsi="Verdana"/>
                <w:sz w:val="18"/>
                <w:szCs w:val="18"/>
              </w:rPr>
            </w:pPr>
            <w:r w:rsidRPr="005E38CA">
              <w:rPr>
                <w:rFonts w:ascii="Verdana" w:hAnsi="Verdana"/>
                <w:sz w:val="18"/>
                <w:szCs w:val="18"/>
              </w:rPr>
              <w:t>164</w:t>
            </w:r>
          </w:p>
          <w:p w:rsidR="005E38CA" w:rsidRDefault="005E38CA" w:rsidP="005F754F">
            <w:pPr>
              <w:rPr>
                <w:rFonts w:ascii="Verdana" w:hAnsi="Verdana"/>
                <w:sz w:val="18"/>
                <w:szCs w:val="18"/>
                <w:highlight w:val="yellow"/>
              </w:rPr>
            </w:pPr>
          </w:p>
          <w:p w:rsidR="005F754F" w:rsidRPr="005E38CA" w:rsidRDefault="005E38CA" w:rsidP="005F754F">
            <w:pPr>
              <w:rPr>
                <w:rFonts w:ascii="Verdana" w:hAnsi="Verdana"/>
                <w:sz w:val="18"/>
                <w:szCs w:val="18"/>
              </w:rPr>
            </w:pPr>
            <w:r w:rsidRPr="005E38CA">
              <w:rPr>
                <w:rFonts w:ascii="Verdana" w:hAnsi="Verdana"/>
                <w:sz w:val="18"/>
                <w:szCs w:val="18"/>
              </w:rPr>
              <w:t>664</w:t>
            </w:r>
          </w:p>
          <w:p w:rsidR="005E38CA" w:rsidRDefault="005E38CA" w:rsidP="005F754F">
            <w:pPr>
              <w:rPr>
                <w:rFonts w:ascii="Verdana" w:hAnsi="Verdana"/>
                <w:sz w:val="18"/>
                <w:szCs w:val="18"/>
                <w:highlight w:val="yellow"/>
              </w:rPr>
            </w:pPr>
          </w:p>
          <w:p w:rsidR="005E38CA" w:rsidRPr="005E38CA" w:rsidRDefault="005E38CA" w:rsidP="005F754F">
            <w:pPr>
              <w:rPr>
                <w:rFonts w:ascii="Verdana" w:hAnsi="Verdana"/>
                <w:sz w:val="18"/>
                <w:szCs w:val="18"/>
              </w:rPr>
            </w:pPr>
            <w:r w:rsidRPr="005E38CA">
              <w:rPr>
                <w:rFonts w:ascii="Verdana" w:hAnsi="Verdana"/>
                <w:sz w:val="18"/>
                <w:szCs w:val="18"/>
              </w:rPr>
              <w:t>11</w:t>
            </w:r>
          </w:p>
          <w:p w:rsidR="005F754F" w:rsidRPr="005E38CA" w:rsidRDefault="005E38CA" w:rsidP="005F754F">
            <w:pPr>
              <w:rPr>
                <w:rFonts w:ascii="Verdana" w:hAnsi="Verdana"/>
                <w:sz w:val="18"/>
                <w:szCs w:val="18"/>
              </w:rPr>
            </w:pPr>
            <w:r w:rsidRPr="005E38CA">
              <w:rPr>
                <w:rFonts w:ascii="Verdana" w:hAnsi="Verdana"/>
                <w:sz w:val="18"/>
                <w:szCs w:val="18"/>
              </w:rPr>
              <w:t>152</w:t>
            </w:r>
          </w:p>
          <w:p w:rsidR="005F754F" w:rsidRPr="005F754F" w:rsidRDefault="005E38CA" w:rsidP="005F754F">
            <w:pPr>
              <w:rPr>
                <w:rFonts w:ascii="Verdana" w:hAnsi="Verdana"/>
                <w:sz w:val="18"/>
                <w:szCs w:val="18"/>
                <w:highlight w:val="yellow"/>
              </w:rPr>
            </w:pPr>
            <w:r w:rsidRPr="005E38CA">
              <w:rPr>
                <w:rFonts w:ascii="Verdana" w:hAnsi="Verdana"/>
                <w:sz w:val="18"/>
                <w:szCs w:val="18"/>
              </w:rPr>
              <w:t>27</w:t>
            </w:r>
          </w:p>
        </w:tc>
        <w:tc>
          <w:tcPr>
            <w:tcW w:w="2263" w:type="dxa"/>
          </w:tcPr>
          <w:p w:rsidR="005F754F" w:rsidRDefault="005F754F" w:rsidP="005F754F">
            <w:pPr>
              <w:rPr>
                <w:rFonts w:ascii="Verdana" w:hAnsi="Verdana"/>
                <w:sz w:val="18"/>
                <w:szCs w:val="18"/>
              </w:rPr>
            </w:pPr>
            <w:r>
              <w:rPr>
                <w:rFonts w:ascii="Verdana" w:hAnsi="Verdana"/>
                <w:sz w:val="18"/>
                <w:szCs w:val="18"/>
              </w:rPr>
              <w:t>Drivers Licences</w:t>
            </w:r>
            <w:r w:rsidR="005E38CA">
              <w:rPr>
                <w:rFonts w:ascii="Verdana" w:hAnsi="Verdana"/>
                <w:sz w:val="18"/>
                <w:szCs w:val="18"/>
              </w:rPr>
              <w:t xml:space="preserve"> (New &amp; renewal)</w:t>
            </w:r>
          </w:p>
          <w:p w:rsidR="005F754F" w:rsidRDefault="005F754F" w:rsidP="005F754F">
            <w:pPr>
              <w:rPr>
                <w:rFonts w:ascii="Verdana" w:hAnsi="Verdana"/>
                <w:sz w:val="18"/>
                <w:szCs w:val="18"/>
              </w:rPr>
            </w:pPr>
            <w:r>
              <w:rPr>
                <w:rFonts w:ascii="Verdana" w:hAnsi="Verdana"/>
                <w:sz w:val="18"/>
                <w:szCs w:val="18"/>
              </w:rPr>
              <w:t>Vehicle Licences</w:t>
            </w:r>
            <w:r w:rsidR="005E38CA">
              <w:rPr>
                <w:rFonts w:ascii="Verdana" w:hAnsi="Verdana"/>
                <w:sz w:val="18"/>
                <w:szCs w:val="18"/>
              </w:rPr>
              <w:t xml:space="preserve"> (PH &amp; HC)</w:t>
            </w:r>
          </w:p>
          <w:p w:rsidR="005F754F" w:rsidRDefault="005F754F" w:rsidP="005F754F">
            <w:pPr>
              <w:rPr>
                <w:rFonts w:ascii="Verdana" w:hAnsi="Verdana"/>
                <w:sz w:val="18"/>
                <w:szCs w:val="18"/>
              </w:rPr>
            </w:pPr>
            <w:r>
              <w:rPr>
                <w:rFonts w:ascii="Verdana" w:hAnsi="Verdana"/>
                <w:sz w:val="18"/>
                <w:szCs w:val="18"/>
              </w:rPr>
              <w:t>Operators Licences</w:t>
            </w:r>
          </w:p>
          <w:p w:rsidR="005F754F" w:rsidRDefault="005F754F" w:rsidP="005F754F">
            <w:pPr>
              <w:rPr>
                <w:rFonts w:ascii="Verdana" w:hAnsi="Verdana"/>
                <w:sz w:val="18"/>
                <w:szCs w:val="18"/>
              </w:rPr>
            </w:pPr>
            <w:r>
              <w:rPr>
                <w:rFonts w:ascii="Verdana" w:hAnsi="Verdana"/>
                <w:sz w:val="18"/>
                <w:szCs w:val="18"/>
              </w:rPr>
              <w:t>DBS Assessments</w:t>
            </w:r>
          </w:p>
          <w:p w:rsidR="005F754F" w:rsidRDefault="005F754F" w:rsidP="005F754F">
            <w:pPr>
              <w:rPr>
                <w:rFonts w:ascii="Verdana" w:hAnsi="Verdana"/>
                <w:sz w:val="18"/>
                <w:szCs w:val="18"/>
              </w:rPr>
            </w:pPr>
            <w:r>
              <w:rPr>
                <w:rFonts w:ascii="Verdana" w:hAnsi="Verdana"/>
                <w:sz w:val="18"/>
                <w:szCs w:val="18"/>
              </w:rPr>
              <w:t>Inspections</w:t>
            </w:r>
          </w:p>
        </w:tc>
      </w:tr>
      <w:tr w:rsidR="005F754F" w:rsidTr="00F54A8D">
        <w:trPr>
          <w:trHeight w:val="142"/>
        </w:trPr>
        <w:tc>
          <w:tcPr>
            <w:tcW w:w="1782" w:type="dxa"/>
            <w:vMerge/>
            <w:tcMar>
              <w:top w:w="57" w:type="dxa"/>
              <w:left w:w="108" w:type="dxa"/>
              <w:bottom w:w="57" w:type="dxa"/>
              <w:right w:w="108" w:type="dxa"/>
            </w:tcMar>
          </w:tcPr>
          <w:p w:rsidR="005F754F" w:rsidRDefault="005F754F" w:rsidP="005F754F">
            <w:pPr>
              <w:rPr>
                <w:rFonts w:ascii="Verdana" w:hAnsi="Verdana"/>
                <w:b/>
                <w:bCs/>
                <w:sz w:val="18"/>
                <w:szCs w:val="18"/>
              </w:rPr>
            </w:pPr>
          </w:p>
        </w:tc>
        <w:tc>
          <w:tcPr>
            <w:tcW w:w="2700" w:type="dxa"/>
            <w:vMerge/>
          </w:tcPr>
          <w:p w:rsidR="005F754F" w:rsidRDefault="005F754F" w:rsidP="005F754F">
            <w:pPr>
              <w:rPr>
                <w:rFonts w:ascii="Verdana" w:hAnsi="Verdana"/>
                <w:b/>
                <w:sz w:val="18"/>
              </w:rPr>
            </w:pPr>
          </w:p>
        </w:tc>
        <w:tc>
          <w:tcPr>
            <w:tcW w:w="5686" w:type="dxa"/>
            <w:tcMar>
              <w:top w:w="57" w:type="dxa"/>
              <w:left w:w="108" w:type="dxa"/>
              <w:bottom w:w="57" w:type="dxa"/>
              <w:right w:w="108" w:type="dxa"/>
            </w:tcMar>
          </w:tcPr>
          <w:p w:rsidR="005F754F" w:rsidRPr="0008026B" w:rsidRDefault="005F754F" w:rsidP="005F754F">
            <w:pPr>
              <w:rPr>
                <w:rFonts w:ascii="Verdana" w:hAnsi="Verdana"/>
                <w:sz w:val="18"/>
                <w:szCs w:val="18"/>
              </w:rPr>
            </w:pPr>
            <w:r w:rsidRPr="0008026B">
              <w:rPr>
                <w:rFonts w:ascii="Verdana" w:hAnsi="Verdana"/>
                <w:sz w:val="18"/>
                <w:szCs w:val="18"/>
              </w:rPr>
              <w:t>Dealing with complaints and enquiries</w:t>
            </w:r>
          </w:p>
        </w:tc>
        <w:tc>
          <w:tcPr>
            <w:tcW w:w="1197" w:type="dxa"/>
            <w:shd w:val="clear" w:color="auto" w:fill="auto"/>
            <w:tcMar>
              <w:top w:w="57" w:type="dxa"/>
              <w:left w:w="108" w:type="dxa"/>
              <w:bottom w:w="57" w:type="dxa"/>
              <w:right w:w="108" w:type="dxa"/>
            </w:tcMar>
          </w:tcPr>
          <w:p w:rsidR="005F754F" w:rsidRPr="005F754F" w:rsidRDefault="005E38CA" w:rsidP="005F754F">
            <w:pPr>
              <w:rPr>
                <w:rFonts w:ascii="Verdana" w:hAnsi="Verdana"/>
                <w:sz w:val="18"/>
                <w:szCs w:val="18"/>
                <w:highlight w:val="yellow"/>
              </w:rPr>
            </w:pPr>
            <w:r w:rsidRPr="005E38CA">
              <w:rPr>
                <w:rFonts w:ascii="Verdana" w:hAnsi="Verdana"/>
                <w:sz w:val="18"/>
                <w:szCs w:val="18"/>
              </w:rPr>
              <w:t>343</w:t>
            </w:r>
          </w:p>
        </w:tc>
        <w:tc>
          <w:tcPr>
            <w:tcW w:w="2263" w:type="dxa"/>
          </w:tcPr>
          <w:p w:rsidR="005F754F" w:rsidRDefault="005F754F" w:rsidP="005F754F">
            <w:pPr>
              <w:rPr>
                <w:rFonts w:ascii="Verdana" w:hAnsi="Verdana"/>
                <w:sz w:val="18"/>
                <w:szCs w:val="18"/>
              </w:rPr>
            </w:pPr>
          </w:p>
        </w:tc>
      </w:tr>
      <w:tr w:rsidR="005F754F" w:rsidTr="00F54A8D">
        <w:trPr>
          <w:trHeight w:val="562"/>
        </w:trPr>
        <w:tc>
          <w:tcPr>
            <w:tcW w:w="1782" w:type="dxa"/>
            <w:vMerge/>
            <w:tcMar>
              <w:top w:w="57" w:type="dxa"/>
              <w:left w:w="108" w:type="dxa"/>
              <w:bottom w:w="57" w:type="dxa"/>
              <w:right w:w="108" w:type="dxa"/>
            </w:tcMar>
          </w:tcPr>
          <w:p w:rsidR="005F754F" w:rsidRDefault="005F754F" w:rsidP="005F754F">
            <w:pPr>
              <w:rPr>
                <w:rFonts w:ascii="Verdana" w:hAnsi="Verdana"/>
                <w:b/>
                <w:bCs/>
                <w:sz w:val="18"/>
                <w:szCs w:val="18"/>
              </w:rPr>
            </w:pPr>
          </w:p>
        </w:tc>
        <w:tc>
          <w:tcPr>
            <w:tcW w:w="2700" w:type="dxa"/>
            <w:vMerge/>
          </w:tcPr>
          <w:p w:rsidR="005F754F" w:rsidRDefault="005F754F" w:rsidP="005F754F">
            <w:pPr>
              <w:rPr>
                <w:rFonts w:ascii="Verdana" w:hAnsi="Verdana"/>
                <w:b/>
                <w:sz w:val="18"/>
              </w:rPr>
            </w:pPr>
          </w:p>
        </w:tc>
        <w:tc>
          <w:tcPr>
            <w:tcW w:w="5686" w:type="dxa"/>
            <w:tcMar>
              <w:top w:w="57" w:type="dxa"/>
              <w:left w:w="108" w:type="dxa"/>
              <w:bottom w:w="57" w:type="dxa"/>
              <w:right w:w="108" w:type="dxa"/>
            </w:tcMar>
          </w:tcPr>
          <w:p w:rsidR="005F754F" w:rsidRPr="0008026B" w:rsidRDefault="005F754F" w:rsidP="005F754F">
            <w:pPr>
              <w:rPr>
                <w:rFonts w:ascii="Verdana" w:hAnsi="Verdana"/>
                <w:sz w:val="18"/>
                <w:szCs w:val="18"/>
              </w:rPr>
            </w:pPr>
            <w:r w:rsidRPr="0008026B">
              <w:rPr>
                <w:rFonts w:ascii="Verdana" w:hAnsi="Verdana"/>
                <w:sz w:val="18"/>
                <w:szCs w:val="18"/>
              </w:rPr>
              <w:t>Personal treatment registrations</w:t>
            </w:r>
          </w:p>
        </w:tc>
        <w:tc>
          <w:tcPr>
            <w:tcW w:w="1197" w:type="dxa"/>
            <w:shd w:val="clear" w:color="auto" w:fill="auto"/>
            <w:tcMar>
              <w:top w:w="57" w:type="dxa"/>
              <w:left w:w="108" w:type="dxa"/>
              <w:bottom w:w="57" w:type="dxa"/>
              <w:right w:w="108" w:type="dxa"/>
            </w:tcMar>
          </w:tcPr>
          <w:p w:rsidR="005F754F" w:rsidRPr="005F754F" w:rsidRDefault="005E38CA" w:rsidP="005F754F">
            <w:pPr>
              <w:rPr>
                <w:rFonts w:ascii="Verdana" w:hAnsi="Verdana"/>
                <w:sz w:val="18"/>
                <w:szCs w:val="18"/>
                <w:highlight w:val="yellow"/>
              </w:rPr>
            </w:pPr>
            <w:r w:rsidRPr="005E38CA">
              <w:rPr>
                <w:rFonts w:ascii="Verdana" w:hAnsi="Verdana"/>
                <w:sz w:val="18"/>
                <w:szCs w:val="18"/>
              </w:rPr>
              <w:t>22</w:t>
            </w:r>
          </w:p>
        </w:tc>
        <w:tc>
          <w:tcPr>
            <w:tcW w:w="2263" w:type="dxa"/>
          </w:tcPr>
          <w:p w:rsidR="005F754F" w:rsidRDefault="005F754F" w:rsidP="005F754F">
            <w:pPr>
              <w:rPr>
                <w:rFonts w:ascii="Verdana" w:hAnsi="Verdana"/>
                <w:sz w:val="18"/>
                <w:szCs w:val="18"/>
              </w:rPr>
            </w:pPr>
          </w:p>
        </w:tc>
      </w:tr>
      <w:tr w:rsidR="005F754F" w:rsidTr="00F54A8D">
        <w:trPr>
          <w:trHeight w:val="142"/>
        </w:trPr>
        <w:tc>
          <w:tcPr>
            <w:tcW w:w="1782" w:type="dxa"/>
            <w:vMerge/>
            <w:tcMar>
              <w:top w:w="57" w:type="dxa"/>
              <w:left w:w="108" w:type="dxa"/>
              <w:bottom w:w="57" w:type="dxa"/>
              <w:right w:w="108" w:type="dxa"/>
            </w:tcMar>
          </w:tcPr>
          <w:p w:rsidR="005F754F" w:rsidRDefault="005F754F" w:rsidP="005F754F">
            <w:pPr>
              <w:rPr>
                <w:rFonts w:ascii="Verdana" w:hAnsi="Verdana"/>
                <w:b/>
                <w:bCs/>
                <w:sz w:val="18"/>
                <w:szCs w:val="18"/>
              </w:rPr>
            </w:pPr>
          </w:p>
        </w:tc>
        <w:tc>
          <w:tcPr>
            <w:tcW w:w="2700" w:type="dxa"/>
            <w:vMerge/>
          </w:tcPr>
          <w:p w:rsidR="005F754F" w:rsidRDefault="005F754F" w:rsidP="005F754F">
            <w:pPr>
              <w:rPr>
                <w:rFonts w:ascii="Verdana" w:hAnsi="Verdana"/>
                <w:b/>
                <w:sz w:val="18"/>
              </w:rPr>
            </w:pPr>
          </w:p>
        </w:tc>
        <w:tc>
          <w:tcPr>
            <w:tcW w:w="5686" w:type="dxa"/>
            <w:tcMar>
              <w:top w:w="57" w:type="dxa"/>
              <w:left w:w="108" w:type="dxa"/>
              <w:bottom w:w="57" w:type="dxa"/>
              <w:right w:w="108" w:type="dxa"/>
            </w:tcMar>
          </w:tcPr>
          <w:p w:rsidR="005F754F" w:rsidRPr="0008026B" w:rsidDel="0001767E" w:rsidRDefault="005F754F" w:rsidP="005F754F">
            <w:pPr>
              <w:rPr>
                <w:rFonts w:ascii="Verdana" w:hAnsi="Verdana"/>
                <w:sz w:val="18"/>
                <w:szCs w:val="18"/>
              </w:rPr>
            </w:pPr>
            <w:r>
              <w:rPr>
                <w:rFonts w:ascii="Verdana" w:hAnsi="Verdana"/>
                <w:sz w:val="18"/>
                <w:szCs w:val="18"/>
              </w:rPr>
              <w:t xml:space="preserve">Street Trading </w:t>
            </w:r>
            <w:r w:rsidR="00B0746A">
              <w:rPr>
                <w:rFonts w:ascii="Verdana" w:hAnsi="Verdana"/>
                <w:sz w:val="18"/>
                <w:szCs w:val="18"/>
              </w:rPr>
              <w:t>Consents</w:t>
            </w:r>
            <w:r>
              <w:rPr>
                <w:rFonts w:ascii="Verdana" w:hAnsi="Verdana"/>
                <w:sz w:val="18"/>
                <w:szCs w:val="18"/>
              </w:rPr>
              <w:t xml:space="preserve"> and Collections</w:t>
            </w:r>
          </w:p>
        </w:tc>
        <w:tc>
          <w:tcPr>
            <w:tcW w:w="1197" w:type="dxa"/>
            <w:shd w:val="clear" w:color="auto" w:fill="auto"/>
            <w:tcMar>
              <w:top w:w="57" w:type="dxa"/>
              <w:left w:w="108" w:type="dxa"/>
              <w:bottom w:w="57" w:type="dxa"/>
              <w:right w:w="108" w:type="dxa"/>
            </w:tcMar>
          </w:tcPr>
          <w:p w:rsidR="005F754F" w:rsidRPr="005E38CA" w:rsidRDefault="005E38CA" w:rsidP="005F754F">
            <w:pPr>
              <w:rPr>
                <w:rFonts w:ascii="Verdana" w:hAnsi="Verdana"/>
                <w:sz w:val="18"/>
                <w:szCs w:val="18"/>
              </w:rPr>
            </w:pPr>
            <w:r>
              <w:rPr>
                <w:rFonts w:ascii="Verdana" w:hAnsi="Verdana"/>
                <w:sz w:val="18"/>
                <w:szCs w:val="18"/>
              </w:rPr>
              <w:t>45</w:t>
            </w:r>
          </w:p>
          <w:p w:rsidR="005F754F" w:rsidRPr="005F754F" w:rsidDel="0001767E" w:rsidRDefault="005E38CA" w:rsidP="005F754F">
            <w:pPr>
              <w:rPr>
                <w:rFonts w:ascii="Verdana" w:hAnsi="Verdana"/>
                <w:sz w:val="18"/>
                <w:szCs w:val="18"/>
                <w:highlight w:val="yellow"/>
              </w:rPr>
            </w:pPr>
            <w:r w:rsidRPr="005E38CA">
              <w:rPr>
                <w:rFonts w:ascii="Verdana" w:hAnsi="Verdana"/>
                <w:sz w:val="18"/>
                <w:szCs w:val="18"/>
              </w:rPr>
              <w:t>118</w:t>
            </w:r>
          </w:p>
        </w:tc>
        <w:tc>
          <w:tcPr>
            <w:tcW w:w="2263" w:type="dxa"/>
          </w:tcPr>
          <w:p w:rsidR="005F754F" w:rsidRDefault="005F754F" w:rsidP="005F754F">
            <w:pPr>
              <w:rPr>
                <w:rFonts w:ascii="Verdana" w:hAnsi="Verdana"/>
                <w:sz w:val="18"/>
                <w:szCs w:val="18"/>
              </w:rPr>
            </w:pPr>
            <w:r>
              <w:rPr>
                <w:rFonts w:ascii="Verdana" w:hAnsi="Verdana"/>
                <w:sz w:val="18"/>
                <w:szCs w:val="18"/>
              </w:rPr>
              <w:t>Street Trading</w:t>
            </w:r>
          </w:p>
          <w:p w:rsidR="005F754F" w:rsidDel="0001767E" w:rsidRDefault="005F754F" w:rsidP="005F754F">
            <w:pPr>
              <w:rPr>
                <w:rFonts w:ascii="Verdana" w:hAnsi="Verdana"/>
                <w:sz w:val="18"/>
                <w:szCs w:val="18"/>
              </w:rPr>
            </w:pPr>
            <w:r>
              <w:rPr>
                <w:rFonts w:ascii="Verdana" w:hAnsi="Verdana"/>
                <w:sz w:val="18"/>
                <w:szCs w:val="18"/>
              </w:rPr>
              <w:t>Collections</w:t>
            </w:r>
            <w:r w:rsidR="005E38CA">
              <w:rPr>
                <w:rFonts w:ascii="Verdana" w:hAnsi="Verdana"/>
                <w:sz w:val="18"/>
                <w:szCs w:val="18"/>
              </w:rPr>
              <w:t xml:space="preserve"> (Street &amp; House to house)</w:t>
            </w:r>
          </w:p>
        </w:tc>
      </w:tr>
      <w:tr w:rsidR="005F754F" w:rsidTr="00F54A8D">
        <w:trPr>
          <w:trHeight w:val="142"/>
        </w:trPr>
        <w:tc>
          <w:tcPr>
            <w:tcW w:w="1782" w:type="dxa"/>
            <w:vMerge/>
            <w:tcMar>
              <w:top w:w="57" w:type="dxa"/>
              <w:left w:w="108" w:type="dxa"/>
              <w:bottom w:w="57" w:type="dxa"/>
              <w:right w:w="108" w:type="dxa"/>
            </w:tcMar>
          </w:tcPr>
          <w:p w:rsidR="005F754F" w:rsidRDefault="005F754F" w:rsidP="005F754F">
            <w:pPr>
              <w:rPr>
                <w:rFonts w:ascii="Verdana" w:hAnsi="Verdana"/>
                <w:b/>
                <w:bCs/>
                <w:sz w:val="18"/>
                <w:szCs w:val="18"/>
              </w:rPr>
            </w:pPr>
          </w:p>
        </w:tc>
        <w:tc>
          <w:tcPr>
            <w:tcW w:w="2700" w:type="dxa"/>
            <w:vMerge/>
          </w:tcPr>
          <w:p w:rsidR="005F754F" w:rsidRDefault="005F754F" w:rsidP="005F754F">
            <w:pPr>
              <w:rPr>
                <w:rFonts w:ascii="Verdana" w:hAnsi="Verdana"/>
                <w:b/>
                <w:sz w:val="18"/>
              </w:rPr>
            </w:pPr>
          </w:p>
        </w:tc>
        <w:tc>
          <w:tcPr>
            <w:tcW w:w="5686" w:type="dxa"/>
            <w:tcMar>
              <w:top w:w="57" w:type="dxa"/>
              <w:left w:w="108" w:type="dxa"/>
              <w:bottom w:w="57" w:type="dxa"/>
              <w:right w:w="108" w:type="dxa"/>
            </w:tcMar>
          </w:tcPr>
          <w:p w:rsidR="005F754F" w:rsidRPr="0008026B" w:rsidRDefault="005F754F" w:rsidP="005F754F">
            <w:pPr>
              <w:rPr>
                <w:rFonts w:ascii="Verdana" w:hAnsi="Verdana"/>
                <w:sz w:val="18"/>
                <w:szCs w:val="18"/>
              </w:rPr>
            </w:pPr>
            <w:r>
              <w:rPr>
                <w:rFonts w:ascii="Verdana" w:hAnsi="Verdana"/>
                <w:sz w:val="18"/>
                <w:szCs w:val="18"/>
              </w:rPr>
              <w:t>Animal Licensing</w:t>
            </w:r>
          </w:p>
        </w:tc>
        <w:tc>
          <w:tcPr>
            <w:tcW w:w="1197" w:type="dxa"/>
            <w:shd w:val="clear" w:color="auto" w:fill="auto"/>
            <w:tcMar>
              <w:top w:w="57" w:type="dxa"/>
              <w:left w:w="108" w:type="dxa"/>
              <w:bottom w:w="57" w:type="dxa"/>
              <w:right w:w="108" w:type="dxa"/>
            </w:tcMar>
          </w:tcPr>
          <w:p w:rsidR="005F754F" w:rsidRPr="005E38CA" w:rsidRDefault="005E38CA" w:rsidP="005F754F">
            <w:pPr>
              <w:rPr>
                <w:rFonts w:ascii="Verdana" w:hAnsi="Verdana"/>
                <w:sz w:val="18"/>
                <w:szCs w:val="18"/>
              </w:rPr>
            </w:pPr>
            <w:r w:rsidRPr="005E38CA">
              <w:rPr>
                <w:rFonts w:ascii="Verdana" w:hAnsi="Verdana"/>
                <w:sz w:val="18"/>
                <w:szCs w:val="18"/>
              </w:rPr>
              <w:t>53</w:t>
            </w:r>
          </w:p>
          <w:p w:rsidR="005F754F" w:rsidRPr="005F754F" w:rsidRDefault="005F754F" w:rsidP="005F754F">
            <w:pPr>
              <w:rPr>
                <w:rFonts w:ascii="Verdana" w:hAnsi="Verdana"/>
                <w:sz w:val="18"/>
                <w:szCs w:val="18"/>
                <w:highlight w:val="yellow"/>
              </w:rPr>
            </w:pPr>
          </w:p>
          <w:p w:rsidR="005F754F" w:rsidRPr="005F754F" w:rsidRDefault="005F754F" w:rsidP="005F754F">
            <w:pPr>
              <w:rPr>
                <w:rFonts w:ascii="Verdana" w:hAnsi="Verdana"/>
                <w:sz w:val="18"/>
                <w:szCs w:val="18"/>
                <w:highlight w:val="yellow"/>
              </w:rPr>
            </w:pPr>
          </w:p>
          <w:p w:rsidR="005E38CA" w:rsidRDefault="005E38CA" w:rsidP="005F754F">
            <w:pPr>
              <w:rPr>
                <w:rFonts w:ascii="Verdana" w:hAnsi="Verdana"/>
                <w:sz w:val="18"/>
                <w:szCs w:val="18"/>
                <w:highlight w:val="yellow"/>
              </w:rPr>
            </w:pPr>
          </w:p>
          <w:p w:rsidR="005F754F" w:rsidRPr="005F754F" w:rsidRDefault="005E38CA" w:rsidP="005F754F">
            <w:pPr>
              <w:rPr>
                <w:rFonts w:ascii="Verdana" w:hAnsi="Verdana"/>
                <w:sz w:val="18"/>
                <w:szCs w:val="18"/>
                <w:highlight w:val="yellow"/>
              </w:rPr>
            </w:pPr>
            <w:r>
              <w:rPr>
                <w:rFonts w:ascii="Verdana" w:hAnsi="Verdana"/>
                <w:sz w:val="18"/>
                <w:szCs w:val="18"/>
              </w:rPr>
              <w:t>38</w:t>
            </w:r>
          </w:p>
        </w:tc>
        <w:tc>
          <w:tcPr>
            <w:tcW w:w="2263" w:type="dxa"/>
          </w:tcPr>
          <w:p w:rsidR="005F754F" w:rsidRDefault="005F754F" w:rsidP="005F754F">
            <w:pPr>
              <w:rPr>
                <w:rFonts w:ascii="Verdana" w:hAnsi="Verdana"/>
                <w:sz w:val="18"/>
                <w:szCs w:val="18"/>
              </w:rPr>
            </w:pPr>
            <w:r>
              <w:rPr>
                <w:rFonts w:ascii="Verdana" w:hAnsi="Verdana"/>
                <w:sz w:val="18"/>
                <w:szCs w:val="18"/>
              </w:rPr>
              <w:t xml:space="preserve">Animal Boarding, Breeding, Pet Shop, </w:t>
            </w:r>
            <w:r w:rsidR="00AF6D70">
              <w:rPr>
                <w:rFonts w:ascii="Verdana" w:hAnsi="Verdana"/>
                <w:sz w:val="18"/>
                <w:szCs w:val="18"/>
              </w:rPr>
              <w:t xml:space="preserve">Hiring of </w:t>
            </w:r>
            <w:r w:rsidR="005C5F5E">
              <w:rPr>
                <w:rFonts w:ascii="Verdana" w:hAnsi="Verdana"/>
                <w:sz w:val="18"/>
                <w:szCs w:val="18"/>
              </w:rPr>
              <w:t>Horses,</w:t>
            </w:r>
            <w:r>
              <w:rPr>
                <w:rFonts w:ascii="Verdana" w:hAnsi="Verdana"/>
                <w:sz w:val="18"/>
                <w:szCs w:val="18"/>
              </w:rPr>
              <w:t xml:space="preserve"> Zoos</w:t>
            </w:r>
            <w:r w:rsidR="00AF6D70">
              <w:rPr>
                <w:rFonts w:ascii="Verdana" w:hAnsi="Verdana"/>
                <w:sz w:val="18"/>
                <w:szCs w:val="18"/>
              </w:rPr>
              <w:t>, performing animals</w:t>
            </w:r>
            <w:r>
              <w:rPr>
                <w:rFonts w:ascii="Verdana" w:hAnsi="Verdana"/>
                <w:sz w:val="18"/>
                <w:szCs w:val="18"/>
              </w:rPr>
              <w:t>.</w:t>
            </w:r>
          </w:p>
          <w:p w:rsidR="005F754F" w:rsidRDefault="005F754F" w:rsidP="005F754F">
            <w:pPr>
              <w:rPr>
                <w:rFonts w:ascii="Verdana" w:hAnsi="Verdana"/>
                <w:sz w:val="18"/>
                <w:szCs w:val="18"/>
              </w:rPr>
            </w:pPr>
            <w:r>
              <w:rPr>
                <w:rFonts w:ascii="Verdana" w:hAnsi="Verdana"/>
                <w:sz w:val="18"/>
                <w:szCs w:val="18"/>
              </w:rPr>
              <w:t>Inspections</w:t>
            </w:r>
          </w:p>
        </w:tc>
      </w:tr>
      <w:tr w:rsidR="005F754F" w:rsidTr="00F54A8D">
        <w:trPr>
          <w:trHeight w:val="142"/>
        </w:trPr>
        <w:tc>
          <w:tcPr>
            <w:tcW w:w="1782" w:type="dxa"/>
            <w:vMerge/>
            <w:tcMar>
              <w:top w:w="57" w:type="dxa"/>
              <w:left w:w="108" w:type="dxa"/>
              <w:bottom w:w="57" w:type="dxa"/>
              <w:right w:w="108" w:type="dxa"/>
            </w:tcMar>
          </w:tcPr>
          <w:p w:rsidR="005F754F" w:rsidRDefault="005F754F" w:rsidP="005F754F">
            <w:pPr>
              <w:rPr>
                <w:rFonts w:ascii="Verdana" w:hAnsi="Verdana"/>
                <w:b/>
                <w:bCs/>
                <w:sz w:val="18"/>
                <w:szCs w:val="18"/>
              </w:rPr>
            </w:pPr>
          </w:p>
        </w:tc>
        <w:tc>
          <w:tcPr>
            <w:tcW w:w="2700" w:type="dxa"/>
            <w:vMerge/>
          </w:tcPr>
          <w:p w:rsidR="005F754F" w:rsidRDefault="005F754F" w:rsidP="005F754F">
            <w:pPr>
              <w:rPr>
                <w:rFonts w:ascii="Verdana" w:hAnsi="Verdana"/>
                <w:b/>
                <w:sz w:val="18"/>
              </w:rPr>
            </w:pPr>
          </w:p>
        </w:tc>
        <w:tc>
          <w:tcPr>
            <w:tcW w:w="5686" w:type="dxa"/>
            <w:shd w:val="clear" w:color="auto" w:fill="auto"/>
            <w:tcMar>
              <w:top w:w="57" w:type="dxa"/>
              <w:left w:w="108" w:type="dxa"/>
              <w:bottom w:w="57" w:type="dxa"/>
              <w:right w:w="108" w:type="dxa"/>
            </w:tcMar>
          </w:tcPr>
          <w:p w:rsidR="005F754F" w:rsidRPr="0008026B" w:rsidRDefault="005F754F" w:rsidP="005F754F">
            <w:pPr>
              <w:rPr>
                <w:rFonts w:ascii="Verdana" w:hAnsi="Verdana"/>
                <w:sz w:val="18"/>
                <w:szCs w:val="18"/>
              </w:rPr>
            </w:pPr>
            <w:r>
              <w:rPr>
                <w:rFonts w:ascii="Verdana" w:hAnsi="Verdana"/>
                <w:sz w:val="18"/>
                <w:szCs w:val="18"/>
              </w:rPr>
              <w:t>Gambling Licences</w:t>
            </w:r>
          </w:p>
        </w:tc>
        <w:tc>
          <w:tcPr>
            <w:tcW w:w="1197" w:type="dxa"/>
            <w:shd w:val="clear" w:color="auto" w:fill="auto"/>
            <w:tcMar>
              <w:top w:w="57" w:type="dxa"/>
              <w:left w:w="108" w:type="dxa"/>
              <w:bottom w:w="57" w:type="dxa"/>
              <w:right w:w="108" w:type="dxa"/>
            </w:tcMar>
          </w:tcPr>
          <w:p w:rsidR="005F754F" w:rsidRPr="005F754F" w:rsidRDefault="005E38CA" w:rsidP="005F754F">
            <w:pPr>
              <w:rPr>
                <w:rFonts w:ascii="Verdana" w:hAnsi="Verdana"/>
                <w:sz w:val="18"/>
                <w:szCs w:val="18"/>
                <w:highlight w:val="yellow"/>
              </w:rPr>
            </w:pPr>
            <w:r w:rsidRPr="005C3858">
              <w:rPr>
                <w:rFonts w:ascii="Verdana" w:hAnsi="Verdana"/>
                <w:sz w:val="18"/>
                <w:szCs w:val="18"/>
              </w:rPr>
              <w:t>70</w:t>
            </w:r>
          </w:p>
        </w:tc>
        <w:tc>
          <w:tcPr>
            <w:tcW w:w="2263" w:type="dxa"/>
          </w:tcPr>
          <w:p w:rsidR="005F754F" w:rsidRDefault="005F754F" w:rsidP="005F754F">
            <w:pPr>
              <w:rPr>
                <w:rFonts w:ascii="Verdana" w:hAnsi="Verdana"/>
                <w:sz w:val="18"/>
                <w:szCs w:val="18"/>
              </w:rPr>
            </w:pPr>
            <w:r>
              <w:rPr>
                <w:rFonts w:ascii="Verdana" w:hAnsi="Verdana"/>
                <w:sz w:val="18"/>
                <w:szCs w:val="18"/>
              </w:rPr>
              <w:t>Including premises, lotteries, gaming, and animal.</w:t>
            </w:r>
          </w:p>
        </w:tc>
      </w:tr>
      <w:tr w:rsidR="005F754F" w:rsidTr="00B0746A">
        <w:trPr>
          <w:trHeight w:val="142"/>
        </w:trPr>
        <w:tc>
          <w:tcPr>
            <w:tcW w:w="1782" w:type="dxa"/>
            <w:vMerge/>
            <w:tcBorders>
              <w:bottom w:val="single" w:sz="4" w:space="0" w:color="auto"/>
            </w:tcBorders>
            <w:tcMar>
              <w:top w:w="57" w:type="dxa"/>
              <w:left w:w="108" w:type="dxa"/>
              <w:bottom w:w="57" w:type="dxa"/>
              <w:right w:w="108" w:type="dxa"/>
            </w:tcMar>
          </w:tcPr>
          <w:p w:rsidR="005F754F" w:rsidRDefault="005F754F" w:rsidP="005F754F">
            <w:pPr>
              <w:rPr>
                <w:rFonts w:ascii="Verdana" w:hAnsi="Verdana"/>
                <w:b/>
                <w:bCs/>
                <w:sz w:val="18"/>
                <w:szCs w:val="18"/>
              </w:rPr>
            </w:pPr>
          </w:p>
        </w:tc>
        <w:tc>
          <w:tcPr>
            <w:tcW w:w="2700" w:type="dxa"/>
            <w:vMerge/>
            <w:tcBorders>
              <w:bottom w:val="single" w:sz="4" w:space="0" w:color="auto"/>
            </w:tcBorders>
          </w:tcPr>
          <w:p w:rsidR="005F754F" w:rsidRDefault="005F754F" w:rsidP="005F754F">
            <w:pPr>
              <w:rPr>
                <w:rFonts w:ascii="Verdana" w:hAnsi="Verdana"/>
                <w:b/>
                <w:sz w:val="18"/>
              </w:rPr>
            </w:pPr>
          </w:p>
        </w:tc>
        <w:tc>
          <w:tcPr>
            <w:tcW w:w="5686" w:type="dxa"/>
            <w:tcBorders>
              <w:bottom w:val="single" w:sz="4" w:space="0" w:color="auto"/>
            </w:tcBorders>
            <w:tcMar>
              <w:top w:w="57" w:type="dxa"/>
              <w:left w:w="108" w:type="dxa"/>
              <w:bottom w:w="57" w:type="dxa"/>
              <w:right w:w="108" w:type="dxa"/>
            </w:tcMar>
          </w:tcPr>
          <w:p w:rsidR="005F754F" w:rsidRPr="0008026B" w:rsidRDefault="00F54A8D" w:rsidP="005F754F">
            <w:pPr>
              <w:rPr>
                <w:rFonts w:ascii="Verdana" w:hAnsi="Verdana"/>
                <w:sz w:val="18"/>
                <w:szCs w:val="18"/>
              </w:rPr>
            </w:pPr>
            <w:r>
              <w:rPr>
                <w:rFonts w:ascii="Verdana" w:hAnsi="Verdana"/>
                <w:sz w:val="18"/>
                <w:szCs w:val="18"/>
              </w:rPr>
              <w:t xml:space="preserve">Understanding the impact of the change in legislation in animal licensing on </w:t>
            </w:r>
            <w:r w:rsidR="00B0746A">
              <w:rPr>
                <w:rFonts w:ascii="Verdana" w:hAnsi="Verdana"/>
                <w:sz w:val="18"/>
                <w:szCs w:val="18"/>
              </w:rPr>
              <w:t>service</w:t>
            </w:r>
            <w:r>
              <w:rPr>
                <w:rFonts w:ascii="Verdana" w:hAnsi="Verdana"/>
                <w:sz w:val="18"/>
                <w:szCs w:val="18"/>
              </w:rPr>
              <w:t xml:space="preserve"> delivery and review and implement a new animal licensing policy by December 2019</w:t>
            </w:r>
          </w:p>
        </w:tc>
        <w:tc>
          <w:tcPr>
            <w:tcW w:w="1197" w:type="dxa"/>
            <w:tcBorders>
              <w:bottom w:val="single" w:sz="4" w:space="0" w:color="auto"/>
            </w:tcBorders>
            <w:tcMar>
              <w:top w:w="57" w:type="dxa"/>
              <w:left w:w="108" w:type="dxa"/>
              <w:bottom w:w="57" w:type="dxa"/>
              <w:right w:w="108" w:type="dxa"/>
            </w:tcMar>
          </w:tcPr>
          <w:p w:rsidR="005F754F" w:rsidRDefault="005F754F" w:rsidP="005F754F">
            <w:pPr>
              <w:rPr>
                <w:rFonts w:ascii="Verdana" w:hAnsi="Verdana"/>
                <w:sz w:val="18"/>
                <w:szCs w:val="18"/>
                <w:highlight w:val="yellow"/>
              </w:rPr>
            </w:pPr>
          </w:p>
        </w:tc>
        <w:tc>
          <w:tcPr>
            <w:tcW w:w="2263" w:type="dxa"/>
            <w:tcBorders>
              <w:bottom w:val="single" w:sz="4" w:space="0" w:color="auto"/>
            </w:tcBorders>
          </w:tcPr>
          <w:p w:rsidR="005F754F" w:rsidRDefault="005F754F" w:rsidP="005F754F">
            <w:pPr>
              <w:rPr>
                <w:rFonts w:ascii="Verdana" w:hAnsi="Verdana"/>
                <w:sz w:val="18"/>
                <w:szCs w:val="18"/>
              </w:rPr>
            </w:pPr>
          </w:p>
        </w:tc>
      </w:tr>
      <w:tr w:rsidR="007C7ED6" w:rsidTr="00B0746A">
        <w:trPr>
          <w:trHeight w:val="142"/>
        </w:trPr>
        <w:tc>
          <w:tcPr>
            <w:tcW w:w="1782" w:type="dxa"/>
            <w:tcBorders>
              <w:top w:val="single" w:sz="4" w:space="0" w:color="auto"/>
              <w:bottom w:val="nil"/>
              <w:right w:val="nil"/>
            </w:tcBorders>
            <w:tcMar>
              <w:top w:w="57" w:type="dxa"/>
              <w:left w:w="108" w:type="dxa"/>
              <w:bottom w:w="57" w:type="dxa"/>
              <w:right w:w="108" w:type="dxa"/>
            </w:tcMar>
          </w:tcPr>
          <w:p w:rsidR="007C7ED6" w:rsidRDefault="007C7ED6" w:rsidP="005F754F">
            <w:pPr>
              <w:rPr>
                <w:rFonts w:ascii="Verdana" w:hAnsi="Verdana"/>
                <w:b/>
                <w:bCs/>
                <w:sz w:val="18"/>
                <w:szCs w:val="18"/>
              </w:rPr>
            </w:pPr>
          </w:p>
        </w:tc>
        <w:tc>
          <w:tcPr>
            <w:tcW w:w="2700" w:type="dxa"/>
            <w:tcBorders>
              <w:top w:val="single" w:sz="4" w:space="0" w:color="auto"/>
              <w:left w:val="nil"/>
              <w:bottom w:val="nil"/>
              <w:right w:val="nil"/>
            </w:tcBorders>
          </w:tcPr>
          <w:p w:rsidR="007C7ED6" w:rsidRDefault="007C7ED6" w:rsidP="005F754F">
            <w:pPr>
              <w:rPr>
                <w:rFonts w:ascii="Verdana" w:hAnsi="Verdana"/>
                <w:b/>
                <w:sz w:val="18"/>
              </w:rPr>
            </w:pPr>
          </w:p>
        </w:tc>
        <w:tc>
          <w:tcPr>
            <w:tcW w:w="5686" w:type="dxa"/>
            <w:tcBorders>
              <w:top w:val="single" w:sz="4" w:space="0" w:color="auto"/>
              <w:left w:val="nil"/>
              <w:bottom w:val="nil"/>
              <w:right w:val="nil"/>
            </w:tcBorders>
            <w:tcMar>
              <w:top w:w="57" w:type="dxa"/>
              <w:left w:w="108" w:type="dxa"/>
              <w:bottom w:w="57" w:type="dxa"/>
              <w:right w:w="108" w:type="dxa"/>
            </w:tcMar>
          </w:tcPr>
          <w:p w:rsidR="007C7ED6" w:rsidRDefault="007C7ED6" w:rsidP="005F754F">
            <w:pPr>
              <w:rPr>
                <w:rFonts w:ascii="Verdana" w:hAnsi="Verdana"/>
                <w:sz w:val="18"/>
                <w:szCs w:val="18"/>
              </w:rPr>
            </w:pPr>
          </w:p>
        </w:tc>
        <w:tc>
          <w:tcPr>
            <w:tcW w:w="1197" w:type="dxa"/>
            <w:tcBorders>
              <w:top w:val="single" w:sz="4" w:space="0" w:color="auto"/>
              <w:left w:val="nil"/>
              <w:bottom w:val="nil"/>
              <w:right w:val="nil"/>
            </w:tcBorders>
            <w:tcMar>
              <w:top w:w="57" w:type="dxa"/>
              <w:left w:w="108" w:type="dxa"/>
              <w:bottom w:w="57" w:type="dxa"/>
              <w:right w:w="108" w:type="dxa"/>
            </w:tcMar>
          </w:tcPr>
          <w:p w:rsidR="007C7ED6" w:rsidRDefault="007C7ED6" w:rsidP="005F754F">
            <w:pPr>
              <w:rPr>
                <w:rFonts w:ascii="Verdana" w:hAnsi="Verdana"/>
                <w:sz w:val="18"/>
                <w:szCs w:val="18"/>
                <w:highlight w:val="yellow"/>
              </w:rPr>
            </w:pPr>
          </w:p>
        </w:tc>
        <w:tc>
          <w:tcPr>
            <w:tcW w:w="2263" w:type="dxa"/>
            <w:tcBorders>
              <w:top w:val="single" w:sz="4" w:space="0" w:color="auto"/>
              <w:left w:val="nil"/>
              <w:bottom w:val="nil"/>
            </w:tcBorders>
          </w:tcPr>
          <w:p w:rsidR="007C7ED6" w:rsidRDefault="007C7ED6" w:rsidP="005F754F">
            <w:pPr>
              <w:rPr>
                <w:rFonts w:ascii="Verdana" w:hAnsi="Verdana"/>
                <w:sz w:val="18"/>
                <w:szCs w:val="18"/>
              </w:rPr>
            </w:pPr>
          </w:p>
        </w:tc>
      </w:tr>
    </w:tbl>
    <w:p w:rsidR="003B7907" w:rsidRDefault="003B7907" w:rsidP="00EE5524">
      <w:pPr>
        <w:rPr>
          <w:rFonts w:ascii="Verdana" w:hAnsi="Verdana"/>
          <w:b/>
          <w:sz w:val="20"/>
          <w:szCs w:val="20"/>
        </w:rPr>
      </w:pPr>
    </w:p>
    <w:p w:rsidR="00721F70" w:rsidRDefault="00721F70" w:rsidP="00EE5524">
      <w:pPr>
        <w:rPr>
          <w:rFonts w:ascii="Verdana" w:hAnsi="Verdana"/>
          <w:b/>
          <w:sz w:val="20"/>
          <w:szCs w:val="20"/>
        </w:rPr>
      </w:pPr>
    </w:p>
    <w:p w:rsidR="003B7907" w:rsidRDefault="003B7907" w:rsidP="00EE5524">
      <w:pPr>
        <w:rPr>
          <w:rFonts w:ascii="Verdana" w:hAnsi="Verdana"/>
          <w:b/>
          <w:sz w:val="20"/>
          <w:szCs w:val="20"/>
        </w:rPr>
      </w:pPr>
    </w:p>
    <w:p w:rsidR="008846CD" w:rsidRDefault="008846CD" w:rsidP="00EE5524">
      <w:pPr>
        <w:rPr>
          <w:rFonts w:ascii="Verdana" w:hAnsi="Verdana"/>
          <w:b/>
          <w:sz w:val="20"/>
          <w:szCs w:val="20"/>
        </w:rPr>
      </w:pPr>
    </w:p>
    <w:p w:rsidR="00F2025B" w:rsidRDefault="00F2025B" w:rsidP="00EE5524">
      <w:pPr>
        <w:rPr>
          <w:rFonts w:ascii="Verdana" w:hAnsi="Verdana"/>
          <w:b/>
          <w:sz w:val="20"/>
          <w:szCs w:val="20"/>
        </w:rPr>
      </w:pPr>
    </w:p>
    <w:p w:rsidR="00F2025B" w:rsidRDefault="00F2025B" w:rsidP="00EE5524">
      <w:pPr>
        <w:rPr>
          <w:rFonts w:ascii="Verdana" w:hAnsi="Verdana"/>
          <w:b/>
          <w:sz w:val="20"/>
          <w:szCs w:val="20"/>
        </w:rPr>
      </w:pPr>
    </w:p>
    <w:p w:rsidR="00F2025B" w:rsidRDefault="00F2025B" w:rsidP="00EE5524">
      <w:pPr>
        <w:rPr>
          <w:rFonts w:ascii="Verdana" w:hAnsi="Verdana"/>
          <w:b/>
          <w:sz w:val="20"/>
          <w:szCs w:val="20"/>
        </w:rPr>
      </w:pPr>
    </w:p>
    <w:p w:rsidR="008846CD" w:rsidRDefault="008846CD" w:rsidP="00EE5524">
      <w:pPr>
        <w:rPr>
          <w:rFonts w:ascii="Verdana" w:hAnsi="Verdana"/>
          <w:b/>
          <w:sz w:val="20"/>
          <w:szCs w:val="20"/>
        </w:rPr>
      </w:pPr>
    </w:p>
    <w:p w:rsidR="008846CD" w:rsidRDefault="008846CD" w:rsidP="00EE5524">
      <w:pPr>
        <w:rPr>
          <w:rFonts w:ascii="Verdana" w:hAnsi="Verdana"/>
          <w:b/>
          <w:sz w:val="20"/>
          <w:szCs w:val="20"/>
        </w:rPr>
      </w:pPr>
    </w:p>
    <w:p w:rsidR="00687DAE" w:rsidRDefault="00687DAE">
      <w:pPr>
        <w:rPr>
          <w:rFonts w:ascii="Verdana" w:hAnsi="Verdana"/>
          <w:b/>
          <w:sz w:val="20"/>
          <w:szCs w:val="20"/>
        </w:rPr>
      </w:pPr>
    </w:p>
    <w:p w:rsidR="000E658C" w:rsidRDefault="000E658C" w:rsidP="00A53A2F">
      <w:pPr>
        <w:rPr>
          <w:rFonts w:ascii="Verdana" w:hAnsi="Verdana"/>
          <w:sz w:val="20"/>
          <w:szCs w:val="20"/>
        </w:rPr>
      </w:pPr>
    </w:p>
    <w:p w:rsidR="00A53A2F" w:rsidRPr="00BB1B6B" w:rsidRDefault="00A53A2F" w:rsidP="00A53A2F">
      <w:pPr>
        <w:shd w:val="clear" w:color="auto" w:fill="C2D69B" w:themeFill="accent3" w:themeFillTint="99"/>
        <w:rPr>
          <w:rFonts w:ascii="Verdana" w:hAnsi="Verdana"/>
          <w:b/>
          <w:sz w:val="20"/>
          <w:szCs w:val="20"/>
        </w:rPr>
      </w:pPr>
      <w:r w:rsidRPr="00BB1B6B">
        <w:rPr>
          <w:rFonts w:ascii="Verdana" w:hAnsi="Verdana"/>
          <w:b/>
          <w:sz w:val="20"/>
          <w:szCs w:val="20"/>
        </w:rPr>
        <w:t>2.</w:t>
      </w:r>
      <w:r>
        <w:rPr>
          <w:rFonts w:ascii="Verdana" w:hAnsi="Verdana"/>
          <w:b/>
          <w:sz w:val="20"/>
          <w:szCs w:val="20"/>
        </w:rPr>
        <w:t>2</w:t>
      </w:r>
      <w:r w:rsidRPr="00BB1B6B">
        <w:rPr>
          <w:rFonts w:ascii="Verdana" w:hAnsi="Verdana"/>
          <w:b/>
          <w:sz w:val="20"/>
          <w:szCs w:val="20"/>
        </w:rPr>
        <w:tab/>
      </w:r>
      <w:r>
        <w:rPr>
          <w:rFonts w:ascii="Verdana" w:hAnsi="Verdana"/>
          <w:b/>
          <w:sz w:val="20"/>
          <w:szCs w:val="20"/>
        </w:rPr>
        <w:t>Performance Measures</w:t>
      </w:r>
      <w:r w:rsidR="00C53CA8">
        <w:rPr>
          <w:rFonts w:ascii="Verdana" w:hAnsi="Verdana"/>
          <w:b/>
          <w:sz w:val="20"/>
          <w:szCs w:val="20"/>
        </w:rPr>
        <w:t xml:space="preserve"> – NEED TO DO THE SO WHAT TEST AGAIN. UNDERSTAND AND AGREE THE DIFFERENCE BETWEEN OUR LEVELS OF PERFORMANCE MEASURE</w:t>
      </w:r>
    </w:p>
    <w:p w:rsidR="00A53A2F" w:rsidRPr="005A1DC5" w:rsidRDefault="00A53A2F" w:rsidP="00A53A2F">
      <w:pPr>
        <w:rPr>
          <w:rFonts w:ascii="Verdana" w:hAnsi="Verdana"/>
          <w:sz w:val="20"/>
          <w:szCs w:val="20"/>
        </w:rPr>
      </w:pPr>
    </w:p>
    <w:tbl>
      <w:tblPr>
        <w:tblpPr w:leftFromText="180" w:rightFromText="180" w:vertAnchor="page" w:horzAnchor="margin" w:tblpY="9612"/>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1"/>
        <w:gridCol w:w="2015"/>
        <w:gridCol w:w="1843"/>
        <w:gridCol w:w="2410"/>
        <w:gridCol w:w="2410"/>
      </w:tblGrid>
      <w:tr w:rsidR="00452DF2" w:rsidRPr="00452DF2" w:rsidTr="005C3858">
        <w:tc>
          <w:tcPr>
            <w:tcW w:w="14709" w:type="dxa"/>
            <w:gridSpan w:val="5"/>
            <w:shd w:val="clear" w:color="auto" w:fill="D9D9D9"/>
          </w:tcPr>
          <w:p w:rsidR="00452DF2" w:rsidRPr="00BB1B6B" w:rsidRDefault="00452DF2" w:rsidP="005C3858">
            <w:pPr>
              <w:rPr>
                <w:rFonts w:ascii="Verdana" w:hAnsi="Verdana" w:cstheme="minorHAnsi"/>
                <w:b/>
                <w:sz w:val="20"/>
                <w:szCs w:val="20"/>
              </w:rPr>
            </w:pPr>
            <w:r w:rsidRPr="00BB1B6B">
              <w:rPr>
                <w:rFonts w:ascii="Verdana" w:hAnsi="Verdana" w:cstheme="minorHAnsi"/>
                <w:b/>
                <w:sz w:val="20"/>
                <w:szCs w:val="20"/>
              </w:rPr>
              <w:t>Customer Measures – those important to the people/organisations</w:t>
            </w:r>
            <w:r w:rsidR="00CF06C4">
              <w:rPr>
                <w:rFonts w:ascii="Verdana" w:hAnsi="Verdana" w:cstheme="minorHAnsi"/>
                <w:b/>
                <w:sz w:val="20"/>
                <w:szCs w:val="20"/>
              </w:rPr>
              <w:t xml:space="preserve"> directly relating to the service by those</w:t>
            </w:r>
            <w:r w:rsidRPr="00BB1B6B">
              <w:rPr>
                <w:rFonts w:ascii="Verdana" w:hAnsi="Verdana" w:cstheme="minorHAnsi"/>
                <w:b/>
                <w:sz w:val="20"/>
                <w:szCs w:val="20"/>
              </w:rPr>
              <w:t xml:space="preserve"> who use our services</w:t>
            </w:r>
          </w:p>
          <w:p w:rsidR="00452DF2" w:rsidRPr="00452DF2" w:rsidRDefault="004245F7" w:rsidP="005C3858">
            <w:pPr>
              <w:rPr>
                <w:rFonts w:cstheme="minorHAnsi"/>
              </w:rPr>
            </w:pPr>
            <w:r w:rsidRPr="00BB1B6B">
              <w:rPr>
                <w:rFonts w:ascii="Verdana" w:hAnsi="Verdana" w:cstheme="minorHAnsi"/>
                <w:sz w:val="20"/>
                <w:szCs w:val="20"/>
              </w:rPr>
              <w:t>Note:</w:t>
            </w:r>
            <w:r w:rsidR="00452DF2" w:rsidRPr="00BB1B6B">
              <w:rPr>
                <w:rFonts w:ascii="Verdana" w:hAnsi="Verdana" w:cstheme="minorHAnsi"/>
                <w:sz w:val="20"/>
                <w:szCs w:val="20"/>
              </w:rPr>
              <w:t xml:space="preserve"> these measures should be used on a daily, weekly or monthly basis to identify the impact of interventions in the system and to plan future interventions. Interventions may be very small adjustments to resources, or may involve transformational change</w:t>
            </w:r>
          </w:p>
        </w:tc>
      </w:tr>
      <w:tr w:rsidR="00452DF2" w:rsidRPr="00452DF2" w:rsidTr="00B0746A">
        <w:trPr>
          <w:trHeight w:val="327"/>
        </w:trPr>
        <w:tc>
          <w:tcPr>
            <w:tcW w:w="6031" w:type="dxa"/>
          </w:tcPr>
          <w:p w:rsidR="00452DF2" w:rsidRPr="008B4BB3" w:rsidRDefault="00452DF2" w:rsidP="005C3858">
            <w:pPr>
              <w:rPr>
                <w:rFonts w:cstheme="minorHAnsi"/>
                <w:i/>
              </w:rPr>
            </w:pPr>
          </w:p>
        </w:tc>
        <w:tc>
          <w:tcPr>
            <w:tcW w:w="2015" w:type="dxa"/>
          </w:tcPr>
          <w:p w:rsidR="00452DF2" w:rsidRPr="00452DF2" w:rsidRDefault="00AF3861" w:rsidP="005C3858">
            <w:pPr>
              <w:jc w:val="center"/>
              <w:rPr>
                <w:rFonts w:cstheme="minorHAnsi"/>
              </w:rPr>
            </w:pPr>
            <w:r>
              <w:rPr>
                <w:rFonts w:cstheme="minorHAnsi"/>
              </w:rPr>
              <w:t>Qtr.</w:t>
            </w:r>
            <w:r w:rsidR="0004070B">
              <w:rPr>
                <w:rFonts w:cstheme="minorHAnsi"/>
              </w:rPr>
              <w:t xml:space="preserve"> 1</w:t>
            </w:r>
          </w:p>
        </w:tc>
        <w:tc>
          <w:tcPr>
            <w:tcW w:w="1843" w:type="dxa"/>
          </w:tcPr>
          <w:p w:rsidR="00452DF2" w:rsidRPr="00452DF2" w:rsidRDefault="0004070B" w:rsidP="005C3858">
            <w:pPr>
              <w:jc w:val="center"/>
              <w:rPr>
                <w:rFonts w:cstheme="minorHAnsi"/>
              </w:rPr>
            </w:pPr>
            <w:r>
              <w:rPr>
                <w:rFonts w:cstheme="minorHAnsi"/>
              </w:rPr>
              <w:t>2</w:t>
            </w:r>
          </w:p>
        </w:tc>
        <w:tc>
          <w:tcPr>
            <w:tcW w:w="2410" w:type="dxa"/>
          </w:tcPr>
          <w:p w:rsidR="00452DF2" w:rsidRPr="00452DF2" w:rsidRDefault="0004070B" w:rsidP="005C3858">
            <w:pPr>
              <w:jc w:val="center"/>
              <w:rPr>
                <w:rFonts w:cstheme="minorHAnsi"/>
              </w:rPr>
            </w:pPr>
            <w:r>
              <w:rPr>
                <w:rFonts w:cstheme="minorHAnsi"/>
              </w:rPr>
              <w:t>3</w:t>
            </w:r>
          </w:p>
        </w:tc>
        <w:tc>
          <w:tcPr>
            <w:tcW w:w="2410" w:type="dxa"/>
          </w:tcPr>
          <w:p w:rsidR="00452DF2" w:rsidRPr="00452DF2" w:rsidRDefault="0004070B" w:rsidP="005C3858">
            <w:pPr>
              <w:jc w:val="center"/>
              <w:rPr>
                <w:rFonts w:cstheme="minorHAnsi"/>
              </w:rPr>
            </w:pPr>
            <w:r>
              <w:rPr>
                <w:rFonts w:cstheme="minorHAnsi"/>
              </w:rPr>
              <w:t>4</w:t>
            </w:r>
          </w:p>
        </w:tc>
      </w:tr>
      <w:tr w:rsidR="007C7ED6" w:rsidRPr="00452DF2" w:rsidTr="00B0746A">
        <w:trPr>
          <w:trHeight w:val="323"/>
        </w:trPr>
        <w:tc>
          <w:tcPr>
            <w:tcW w:w="6031" w:type="dxa"/>
          </w:tcPr>
          <w:p w:rsidR="007C7ED6" w:rsidRPr="008F01D8" w:rsidRDefault="007C7ED6" w:rsidP="00D57333">
            <w:pPr>
              <w:rPr>
                <w:highlight w:val="yellow"/>
              </w:rPr>
            </w:pPr>
            <w:r w:rsidRPr="00D57333">
              <w:t xml:space="preserve">% Requests for Service received, first response to within </w:t>
            </w:r>
            <w:r w:rsidR="006F6F09" w:rsidRPr="008B4BB3">
              <w:t xml:space="preserve">defined </w:t>
            </w:r>
            <w:r w:rsidRPr="00D57333">
              <w:t>target time</w:t>
            </w:r>
            <w:r w:rsidR="006F6F09" w:rsidRPr="008B4BB3">
              <w:t>s (individual depending on request type)</w:t>
            </w:r>
            <w:r w:rsidR="006F6F09" w:rsidRPr="002677E9">
              <w:rPr>
                <w:rFonts w:cstheme="minorHAnsi"/>
                <w:i/>
              </w:rPr>
              <w:t xml:space="preserve"> Aim for 80% and above</w:t>
            </w:r>
          </w:p>
        </w:tc>
        <w:tc>
          <w:tcPr>
            <w:tcW w:w="2015" w:type="dxa"/>
          </w:tcPr>
          <w:p w:rsidR="007C7ED6" w:rsidRPr="00E96C14" w:rsidRDefault="007C7ED6" w:rsidP="007C7ED6">
            <w:pPr>
              <w:jc w:val="center"/>
              <w:rPr>
                <w:rFonts w:cstheme="minorHAnsi"/>
                <w:sz w:val="24"/>
                <w:szCs w:val="24"/>
              </w:rPr>
            </w:pPr>
          </w:p>
        </w:tc>
        <w:tc>
          <w:tcPr>
            <w:tcW w:w="1843" w:type="dxa"/>
          </w:tcPr>
          <w:p w:rsidR="007C7ED6" w:rsidRPr="00E96C14" w:rsidRDefault="007C7ED6" w:rsidP="007C7ED6">
            <w:pPr>
              <w:rPr>
                <w:rFonts w:cstheme="minorHAnsi"/>
                <w:sz w:val="24"/>
                <w:szCs w:val="24"/>
              </w:rPr>
            </w:pPr>
          </w:p>
        </w:tc>
        <w:tc>
          <w:tcPr>
            <w:tcW w:w="2410" w:type="dxa"/>
          </w:tcPr>
          <w:p w:rsidR="007C7ED6" w:rsidRPr="00E96C14" w:rsidRDefault="007C7ED6" w:rsidP="007C7ED6">
            <w:pPr>
              <w:rPr>
                <w:rFonts w:cstheme="minorHAnsi"/>
                <w:sz w:val="24"/>
                <w:szCs w:val="24"/>
              </w:rPr>
            </w:pPr>
          </w:p>
        </w:tc>
        <w:tc>
          <w:tcPr>
            <w:tcW w:w="2410" w:type="dxa"/>
          </w:tcPr>
          <w:p w:rsidR="007C7ED6" w:rsidRPr="00E96C14" w:rsidRDefault="007C7ED6" w:rsidP="007C7ED6">
            <w:pPr>
              <w:rPr>
                <w:rFonts w:cstheme="minorHAnsi"/>
                <w:sz w:val="24"/>
                <w:szCs w:val="24"/>
              </w:rPr>
            </w:pPr>
          </w:p>
        </w:tc>
      </w:tr>
      <w:tr w:rsidR="007C7ED6" w:rsidRPr="00452DF2" w:rsidTr="00B0746A">
        <w:trPr>
          <w:trHeight w:val="323"/>
        </w:trPr>
        <w:tc>
          <w:tcPr>
            <w:tcW w:w="6031" w:type="dxa"/>
          </w:tcPr>
          <w:p w:rsidR="007C7ED6" w:rsidRPr="008F01D8" w:rsidRDefault="007C7ED6" w:rsidP="00D57333">
            <w:pPr>
              <w:rPr>
                <w:highlight w:val="yellow"/>
              </w:rPr>
            </w:pPr>
            <w:r w:rsidRPr="00D57333">
              <w:t xml:space="preserve">% Requests for </w:t>
            </w:r>
            <w:r w:rsidR="006F6F09" w:rsidRPr="008B4BB3">
              <w:t xml:space="preserve">Service </w:t>
            </w:r>
            <w:r w:rsidRPr="00D57333">
              <w:t xml:space="preserve">received, completed within </w:t>
            </w:r>
            <w:r w:rsidR="006F6F09" w:rsidRPr="008B4BB3">
              <w:t xml:space="preserve">defined </w:t>
            </w:r>
            <w:r w:rsidRPr="00D57333">
              <w:t>target time</w:t>
            </w:r>
            <w:r w:rsidR="006F6F09">
              <w:t xml:space="preserve"> </w:t>
            </w:r>
            <w:r w:rsidR="006F6F09" w:rsidRPr="002677E9">
              <w:t>(individual depending on request type)</w:t>
            </w:r>
            <w:r w:rsidR="006F6F09" w:rsidRPr="002677E9">
              <w:rPr>
                <w:rFonts w:cstheme="minorHAnsi"/>
                <w:i/>
              </w:rPr>
              <w:t xml:space="preserve"> Aim for 80% and above</w:t>
            </w:r>
          </w:p>
        </w:tc>
        <w:tc>
          <w:tcPr>
            <w:tcW w:w="2015" w:type="dxa"/>
          </w:tcPr>
          <w:p w:rsidR="007C7ED6" w:rsidRPr="00E96C14" w:rsidRDefault="007C7ED6" w:rsidP="007C7ED6">
            <w:pPr>
              <w:jc w:val="center"/>
              <w:rPr>
                <w:rFonts w:cstheme="minorHAnsi"/>
                <w:sz w:val="24"/>
                <w:szCs w:val="24"/>
              </w:rPr>
            </w:pPr>
          </w:p>
        </w:tc>
        <w:tc>
          <w:tcPr>
            <w:tcW w:w="1843" w:type="dxa"/>
          </w:tcPr>
          <w:p w:rsidR="007C7ED6" w:rsidRPr="00E96C14" w:rsidRDefault="007C7ED6" w:rsidP="007C7ED6">
            <w:pPr>
              <w:rPr>
                <w:rFonts w:cstheme="minorHAnsi"/>
                <w:sz w:val="24"/>
                <w:szCs w:val="24"/>
              </w:rPr>
            </w:pPr>
          </w:p>
        </w:tc>
        <w:tc>
          <w:tcPr>
            <w:tcW w:w="2410" w:type="dxa"/>
          </w:tcPr>
          <w:p w:rsidR="007C7ED6" w:rsidRPr="00E96C14" w:rsidRDefault="007C7ED6" w:rsidP="007C7ED6">
            <w:pPr>
              <w:rPr>
                <w:rFonts w:cstheme="minorHAnsi"/>
                <w:sz w:val="24"/>
                <w:szCs w:val="24"/>
              </w:rPr>
            </w:pPr>
          </w:p>
        </w:tc>
        <w:tc>
          <w:tcPr>
            <w:tcW w:w="2410" w:type="dxa"/>
          </w:tcPr>
          <w:p w:rsidR="007C7ED6" w:rsidRPr="00E96C14" w:rsidRDefault="007C7ED6" w:rsidP="007C7ED6">
            <w:pPr>
              <w:rPr>
                <w:rFonts w:cstheme="minorHAnsi"/>
                <w:sz w:val="24"/>
                <w:szCs w:val="24"/>
              </w:rPr>
            </w:pPr>
          </w:p>
        </w:tc>
      </w:tr>
      <w:tr w:rsidR="0008026B" w:rsidRPr="00452DF2" w:rsidTr="00B0746A">
        <w:trPr>
          <w:trHeight w:val="385"/>
        </w:trPr>
        <w:tc>
          <w:tcPr>
            <w:tcW w:w="6031" w:type="dxa"/>
          </w:tcPr>
          <w:p w:rsidR="00205B05" w:rsidRDefault="007C7ED6" w:rsidP="00205B05">
            <w:r w:rsidRPr="00D57333">
              <w:t xml:space="preserve">Reduce the risk of </w:t>
            </w:r>
            <w:r w:rsidR="0008026B" w:rsidRPr="00D57333">
              <w:t xml:space="preserve">80% of all ASB victims assessed </w:t>
            </w:r>
            <w:r w:rsidR="005C5F5E" w:rsidRPr="00D57333">
              <w:t>as high</w:t>
            </w:r>
            <w:r w:rsidR="00B6381E" w:rsidRPr="00D57333">
              <w:t xml:space="preserve"> </w:t>
            </w:r>
            <w:r w:rsidR="00D57333">
              <w:t>risk</w:t>
            </w:r>
            <w:r w:rsidR="00D57333" w:rsidRPr="00CC46E7">
              <w:t xml:space="preserve"> </w:t>
            </w:r>
          </w:p>
          <w:p w:rsidR="0008026B" w:rsidRPr="008B4BB3" w:rsidRDefault="00B6381E" w:rsidP="00205B05">
            <w:pPr>
              <w:rPr>
                <w:highlight w:val="yellow"/>
              </w:rPr>
            </w:pPr>
            <w:r w:rsidRPr="00D57333">
              <w:t>(</w:t>
            </w:r>
            <w:r w:rsidR="00D57333" w:rsidRPr="00CC46E7">
              <w:t xml:space="preserve">only </w:t>
            </w:r>
            <w:r w:rsidRPr="00D57333">
              <w:t>inc</w:t>
            </w:r>
            <w:r w:rsidR="006F6F09" w:rsidRPr="008B4BB3">
              <w:t xml:space="preserve">ludes </w:t>
            </w:r>
            <w:r w:rsidRPr="00D57333">
              <w:t>those to consent to secondary evaluation)</w:t>
            </w:r>
          </w:p>
        </w:tc>
        <w:tc>
          <w:tcPr>
            <w:tcW w:w="2015" w:type="dxa"/>
          </w:tcPr>
          <w:p w:rsidR="00D10969" w:rsidRDefault="00D10969" w:rsidP="005C3858">
            <w:pPr>
              <w:jc w:val="center"/>
              <w:rPr>
                <w:rFonts w:cstheme="minorHAnsi"/>
                <w:color w:val="00B050"/>
                <w:sz w:val="24"/>
                <w:szCs w:val="24"/>
              </w:rPr>
            </w:pPr>
          </w:p>
          <w:p w:rsidR="00DF6A39" w:rsidRPr="00DF6A39" w:rsidRDefault="00DF6A39" w:rsidP="005C3858">
            <w:pPr>
              <w:jc w:val="center"/>
              <w:rPr>
                <w:rFonts w:cstheme="minorHAnsi"/>
                <w:sz w:val="24"/>
                <w:szCs w:val="24"/>
              </w:rPr>
            </w:pPr>
          </w:p>
        </w:tc>
        <w:tc>
          <w:tcPr>
            <w:tcW w:w="1843" w:type="dxa"/>
          </w:tcPr>
          <w:p w:rsidR="0008026B" w:rsidRPr="00E96C14" w:rsidRDefault="0008026B" w:rsidP="005C3858">
            <w:pPr>
              <w:rPr>
                <w:rFonts w:cstheme="minorHAnsi"/>
                <w:sz w:val="24"/>
                <w:szCs w:val="24"/>
              </w:rPr>
            </w:pPr>
          </w:p>
        </w:tc>
        <w:tc>
          <w:tcPr>
            <w:tcW w:w="2410" w:type="dxa"/>
          </w:tcPr>
          <w:p w:rsidR="0008026B" w:rsidRPr="00E96C14" w:rsidRDefault="0008026B" w:rsidP="005C3858">
            <w:pPr>
              <w:rPr>
                <w:rFonts w:cstheme="minorHAnsi"/>
                <w:sz w:val="24"/>
                <w:szCs w:val="24"/>
              </w:rPr>
            </w:pPr>
          </w:p>
        </w:tc>
        <w:tc>
          <w:tcPr>
            <w:tcW w:w="2410" w:type="dxa"/>
          </w:tcPr>
          <w:p w:rsidR="0008026B" w:rsidRPr="00E96C14" w:rsidRDefault="0008026B" w:rsidP="005C3858">
            <w:pPr>
              <w:rPr>
                <w:rFonts w:cstheme="minorHAnsi"/>
                <w:sz w:val="24"/>
                <w:szCs w:val="24"/>
              </w:rPr>
            </w:pPr>
          </w:p>
        </w:tc>
      </w:tr>
      <w:tr w:rsidR="00D57333" w:rsidRPr="00452DF2" w:rsidTr="008B4BB3">
        <w:trPr>
          <w:trHeight w:val="323"/>
        </w:trPr>
        <w:tc>
          <w:tcPr>
            <w:tcW w:w="6031" w:type="dxa"/>
            <w:shd w:val="clear" w:color="auto" w:fill="auto"/>
          </w:tcPr>
          <w:p w:rsidR="00D57333" w:rsidRPr="002677E9" w:rsidRDefault="00D57333" w:rsidP="00EA5F50">
            <w:pPr>
              <w:rPr>
                <w:rFonts w:cstheme="minorHAnsi"/>
                <w:szCs w:val="20"/>
                <w:highlight w:val="yellow"/>
              </w:rPr>
            </w:pPr>
            <w:r w:rsidRPr="008B4BB3">
              <w:rPr>
                <w:rFonts w:cstheme="minorHAnsi"/>
                <w:szCs w:val="20"/>
              </w:rPr>
              <w:t xml:space="preserve">Number of incidents observed by CCTV Control Room </w:t>
            </w:r>
          </w:p>
        </w:tc>
        <w:tc>
          <w:tcPr>
            <w:tcW w:w="2015" w:type="dxa"/>
            <w:shd w:val="clear" w:color="auto" w:fill="auto"/>
          </w:tcPr>
          <w:p w:rsidR="00D57333" w:rsidRPr="00F1095F" w:rsidRDefault="00D57333" w:rsidP="00D57333">
            <w:pPr>
              <w:jc w:val="center"/>
              <w:rPr>
                <w:rFonts w:cstheme="minorHAnsi"/>
                <w:b/>
                <w:color w:val="00B050"/>
                <w:sz w:val="20"/>
                <w:szCs w:val="20"/>
              </w:rPr>
            </w:pPr>
          </w:p>
        </w:tc>
        <w:tc>
          <w:tcPr>
            <w:tcW w:w="1843" w:type="dxa"/>
            <w:shd w:val="clear" w:color="auto" w:fill="auto"/>
          </w:tcPr>
          <w:p w:rsidR="00D57333" w:rsidRPr="00A40791" w:rsidRDefault="00D57333" w:rsidP="00D57333">
            <w:pPr>
              <w:jc w:val="center"/>
              <w:rPr>
                <w:rFonts w:cstheme="minorHAnsi"/>
                <w:sz w:val="20"/>
                <w:szCs w:val="20"/>
              </w:rPr>
            </w:pPr>
          </w:p>
        </w:tc>
        <w:tc>
          <w:tcPr>
            <w:tcW w:w="2410" w:type="dxa"/>
            <w:shd w:val="clear" w:color="auto" w:fill="auto"/>
          </w:tcPr>
          <w:p w:rsidR="00D57333" w:rsidRPr="00A40791" w:rsidRDefault="00D57333" w:rsidP="00D57333">
            <w:pPr>
              <w:jc w:val="center"/>
              <w:rPr>
                <w:rFonts w:cstheme="minorHAnsi"/>
                <w:sz w:val="20"/>
                <w:szCs w:val="20"/>
              </w:rPr>
            </w:pPr>
          </w:p>
        </w:tc>
        <w:tc>
          <w:tcPr>
            <w:tcW w:w="2410" w:type="dxa"/>
            <w:shd w:val="clear" w:color="auto" w:fill="auto"/>
          </w:tcPr>
          <w:p w:rsidR="00D57333" w:rsidRPr="00A40791" w:rsidRDefault="00D57333" w:rsidP="00D57333">
            <w:pPr>
              <w:jc w:val="center"/>
              <w:rPr>
                <w:rFonts w:cstheme="minorHAnsi"/>
                <w:sz w:val="20"/>
                <w:szCs w:val="20"/>
              </w:rPr>
            </w:pPr>
          </w:p>
        </w:tc>
      </w:tr>
      <w:tr w:rsidR="00097948" w:rsidRPr="00452DF2" w:rsidTr="005C3858">
        <w:trPr>
          <w:trHeight w:val="323"/>
        </w:trPr>
        <w:tc>
          <w:tcPr>
            <w:tcW w:w="14709" w:type="dxa"/>
            <w:gridSpan w:val="5"/>
            <w:shd w:val="clear" w:color="auto" w:fill="D9D9D9"/>
          </w:tcPr>
          <w:p w:rsidR="00097948" w:rsidRPr="00A40791" w:rsidRDefault="00097948" w:rsidP="005C3858">
            <w:pPr>
              <w:rPr>
                <w:rFonts w:cstheme="minorHAnsi"/>
                <w:b/>
                <w:sz w:val="20"/>
                <w:szCs w:val="20"/>
              </w:rPr>
            </w:pPr>
            <w:r w:rsidRPr="00A40791">
              <w:rPr>
                <w:rFonts w:cstheme="minorHAnsi"/>
                <w:b/>
                <w:sz w:val="20"/>
                <w:szCs w:val="20"/>
              </w:rPr>
              <w:t xml:space="preserve">Operational Measures – other (non customer) measures essential to ensure that “purpose” can be achieved. </w:t>
            </w:r>
          </w:p>
          <w:p w:rsidR="00097948" w:rsidRPr="00A40791" w:rsidRDefault="00097948" w:rsidP="005C3858">
            <w:pPr>
              <w:rPr>
                <w:rFonts w:cstheme="minorHAnsi"/>
                <w:sz w:val="20"/>
                <w:szCs w:val="20"/>
              </w:rPr>
            </w:pPr>
            <w:r w:rsidRPr="00A40791">
              <w:rPr>
                <w:rFonts w:cstheme="minorHAnsi"/>
                <w:sz w:val="20"/>
                <w:szCs w:val="20"/>
              </w:rPr>
              <w:t xml:space="preserve">Note: </w:t>
            </w:r>
            <w:r w:rsidRPr="00A40791">
              <w:rPr>
                <w:rFonts w:cstheme="minorHAnsi"/>
                <w:sz w:val="20"/>
                <w:szCs w:val="20"/>
                <w:u w:val="single"/>
              </w:rPr>
              <w:t>this section will not be used by most service areas</w:t>
            </w:r>
            <w:r w:rsidRPr="00A40791">
              <w:rPr>
                <w:rFonts w:cstheme="minorHAnsi"/>
                <w:sz w:val="20"/>
                <w:szCs w:val="20"/>
              </w:rPr>
              <w:t xml:space="preserve"> as their Customer Measures are expected to be sufficient.  However, there may be cases where an operational measure is required to ensure the smooth running of a service area. </w:t>
            </w:r>
          </w:p>
        </w:tc>
      </w:tr>
      <w:tr w:rsidR="00097948" w:rsidRPr="00452DF2" w:rsidTr="005C3858">
        <w:trPr>
          <w:trHeight w:val="323"/>
        </w:trPr>
        <w:tc>
          <w:tcPr>
            <w:tcW w:w="6031" w:type="dxa"/>
          </w:tcPr>
          <w:p w:rsidR="00097948" w:rsidRPr="00A40791" w:rsidRDefault="00097948" w:rsidP="005C3858">
            <w:pPr>
              <w:rPr>
                <w:rFonts w:cstheme="minorHAnsi"/>
                <w:sz w:val="20"/>
                <w:szCs w:val="20"/>
              </w:rPr>
            </w:pPr>
          </w:p>
        </w:tc>
        <w:tc>
          <w:tcPr>
            <w:tcW w:w="2015" w:type="dxa"/>
          </w:tcPr>
          <w:p w:rsidR="00097948" w:rsidRPr="00A40791" w:rsidRDefault="00AF3861" w:rsidP="005C3858">
            <w:pPr>
              <w:jc w:val="center"/>
              <w:rPr>
                <w:rFonts w:cstheme="minorHAnsi"/>
                <w:sz w:val="20"/>
                <w:szCs w:val="20"/>
              </w:rPr>
            </w:pPr>
            <w:r w:rsidRPr="00A40791">
              <w:rPr>
                <w:rFonts w:cstheme="minorHAnsi"/>
                <w:sz w:val="20"/>
                <w:szCs w:val="20"/>
              </w:rPr>
              <w:t>Qtr.</w:t>
            </w:r>
            <w:r w:rsidR="00097948" w:rsidRPr="00A40791">
              <w:rPr>
                <w:rFonts w:cstheme="minorHAnsi"/>
                <w:sz w:val="20"/>
                <w:szCs w:val="20"/>
              </w:rPr>
              <w:t xml:space="preserve"> 1</w:t>
            </w:r>
          </w:p>
        </w:tc>
        <w:tc>
          <w:tcPr>
            <w:tcW w:w="1843" w:type="dxa"/>
          </w:tcPr>
          <w:p w:rsidR="00097948" w:rsidRPr="00A40791" w:rsidRDefault="00097948" w:rsidP="005C3858">
            <w:pPr>
              <w:jc w:val="center"/>
              <w:rPr>
                <w:rFonts w:cstheme="minorHAnsi"/>
                <w:sz w:val="20"/>
                <w:szCs w:val="20"/>
              </w:rPr>
            </w:pPr>
            <w:r w:rsidRPr="00A40791">
              <w:rPr>
                <w:rFonts w:cstheme="minorHAnsi"/>
                <w:sz w:val="20"/>
                <w:szCs w:val="20"/>
              </w:rPr>
              <w:t>2</w:t>
            </w:r>
          </w:p>
        </w:tc>
        <w:tc>
          <w:tcPr>
            <w:tcW w:w="2410" w:type="dxa"/>
          </w:tcPr>
          <w:p w:rsidR="00097948" w:rsidRPr="00A40791" w:rsidRDefault="00097948" w:rsidP="005C3858">
            <w:pPr>
              <w:jc w:val="center"/>
              <w:rPr>
                <w:rFonts w:cstheme="minorHAnsi"/>
                <w:sz w:val="20"/>
                <w:szCs w:val="20"/>
              </w:rPr>
            </w:pPr>
            <w:r w:rsidRPr="00A40791">
              <w:rPr>
                <w:rFonts w:cstheme="minorHAnsi"/>
                <w:sz w:val="20"/>
                <w:szCs w:val="20"/>
              </w:rPr>
              <w:t>3</w:t>
            </w:r>
          </w:p>
        </w:tc>
        <w:tc>
          <w:tcPr>
            <w:tcW w:w="2410" w:type="dxa"/>
          </w:tcPr>
          <w:p w:rsidR="00097948" w:rsidRPr="00A40791" w:rsidRDefault="00097948" w:rsidP="005C3858">
            <w:pPr>
              <w:jc w:val="center"/>
              <w:rPr>
                <w:rFonts w:cstheme="minorHAnsi"/>
                <w:sz w:val="20"/>
                <w:szCs w:val="20"/>
              </w:rPr>
            </w:pPr>
            <w:r w:rsidRPr="00A40791">
              <w:rPr>
                <w:rFonts w:cstheme="minorHAnsi"/>
                <w:sz w:val="20"/>
                <w:szCs w:val="20"/>
              </w:rPr>
              <w:t>4</w:t>
            </w:r>
          </w:p>
        </w:tc>
      </w:tr>
      <w:tr w:rsidR="006F6F09" w:rsidRPr="00B0746A" w:rsidTr="006F6F09">
        <w:trPr>
          <w:trHeight w:val="323"/>
        </w:trPr>
        <w:tc>
          <w:tcPr>
            <w:tcW w:w="6031" w:type="dxa"/>
          </w:tcPr>
          <w:p w:rsidR="006F6F09" w:rsidRPr="008B4BB3" w:rsidRDefault="006F6F09" w:rsidP="006F6F09">
            <w:r w:rsidRPr="008B4BB3">
              <w:lastRenderedPageBreak/>
              <w:t>Average time taken to resolve noise nuisance service requests</w:t>
            </w:r>
          </w:p>
        </w:tc>
        <w:tc>
          <w:tcPr>
            <w:tcW w:w="2015" w:type="dxa"/>
          </w:tcPr>
          <w:p w:rsidR="006F6F09" w:rsidRPr="00B0746A" w:rsidRDefault="006F6F09" w:rsidP="006F6F09">
            <w:pPr>
              <w:jc w:val="center"/>
              <w:rPr>
                <w:rFonts w:cstheme="minorHAnsi"/>
                <w:sz w:val="24"/>
                <w:szCs w:val="24"/>
              </w:rPr>
            </w:pPr>
          </w:p>
        </w:tc>
        <w:tc>
          <w:tcPr>
            <w:tcW w:w="1843" w:type="dxa"/>
          </w:tcPr>
          <w:p w:rsidR="006F6F09" w:rsidRPr="00B0746A" w:rsidRDefault="006F6F09" w:rsidP="006F6F09">
            <w:pPr>
              <w:rPr>
                <w:rFonts w:cstheme="minorHAnsi"/>
                <w:sz w:val="24"/>
                <w:szCs w:val="24"/>
              </w:rPr>
            </w:pPr>
          </w:p>
        </w:tc>
        <w:tc>
          <w:tcPr>
            <w:tcW w:w="2410" w:type="dxa"/>
          </w:tcPr>
          <w:p w:rsidR="006F6F09" w:rsidRPr="00B0746A" w:rsidRDefault="006F6F09" w:rsidP="006F6F09">
            <w:pPr>
              <w:rPr>
                <w:rFonts w:cstheme="minorHAnsi"/>
                <w:sz w:val="24"/>
                <w:szCs w:val="24"/>
              </w:rPr>
            </w:pPr>
          </w:p>
        </w:tc>
        <w:tc>
          <w:tcPr>
            <w:tcW w:w="2410" w:type="dxa"/>
          </w:tcPr>
          <w:p w:rsidR="006F6F09" w:rsidRPr="00B0746A" w:rsidRDefault="006F6F09" w:rsidP="006F6F09">
            <w:pPr>
              <w:rPr>
                <w:rFonts w:cstheme="minorHAnsi"/>
                <w:sz w:val="24"/>
                <w:szCs w:val="24"/>
              </w:rPr>
            </w:pPr>
          </w:p>
        </w:tc>
      </w:tr>
      <w:tr w:rsidR="006F6F09" w:rsidRPr="00452DF2" w:rsidTr="006F6F09">
        <w:trPr>
          <w:trHeight w:val="323"/>
        </w:trPr>
        <w:tc>
          <w:tcPr>
            <w:tcW w:w="6031" w:type="dxa"/>
          </w:tcPr>
          <w:p w:rsidR="006F6F09" w:rsidRPr="008B4BB3" w:rsidRDefault="006F6F09" w:rsidP="006F6F09">
            <w:r w:rsidRPr="008B4BB3">
              <w:t>Average time taken to resolve pest control and dog warden service requests</w:t>
            </w:r>
          </w:p>
        </w:tc>
        <w:tc>
          <w:tcPr>
            <w:tcW w:w="2015" w:type="dxa"/>
          </w:tcPr>
          <w:p w:rsidR="006F6F09" w:rsidRPr="00E96C14" w:rsidRDefault="006F6F09" w:rsidP="006F6F09">
            <w:pPr>
              <w:jc w:val="center"/>
              <w:rPr>
                <w:rFonts w:cstheme="minorHAnsi"/>
                <w:sz w:val="24"/>
                <w:szCs w:val="24"/>
              </w:rPr>
            </w:pPr>
          </w:p>
        </w:tc>
        <w:tc>
          <w:tcPr>
            <w:tcW w:w="1843" w:type="dxa"/>
          </w:tcPr>
          <w:p w:rsidR="006F6F09" w:rsidRPr="00E96C14" w:rsidRDefault="006F6F09" w:rsidP="006F6F09">
            <w:pPr>
              <w:rPr>
                <w:rFonts w:cstheme="minorHAnsi"/>
                <w:sz w:val="24"/>
                <w:szCs w:val="24"/>
              </w:rPr>
            </w:pPr>
          </w:p>
        </w:tc>
        <w:tc>
          <w:tcPr>
            <w:tcW w:w="2410" w:type="dxa"/>
          </w:tcPr>
          <w:p w:rsidR="006F6F09" w:rsidRPr="00E96C14" w:rsidRDefault="006F6F09" w:rsidP="006F6F09">
            <w:pPr>
              <w:rPr>
                <w:rFonts w:cstheme="minorHAnsi"/>
                <w:sz w:val="24"/>
                <w:szCs w:val="24"/>
              </w:rPr>
            </w:pPr>
          </w:p>
        </w:tc>
        <w:tc>
          <w:tcPr>
            <w:tcW w:w="2410" w:type="dxa"/>
          </w:tcPr>
          <w:p w:rsidR="006F6F09" w:rsidRPr="00E96C14" w:rsidRDefault="006F6F09" w:rsidP="006F6F09">
            <w:pPr>
              <w:rPr>
                <w:rFonts w:cstheme="minorHAnsi"/>
                <w:sz w:val="24"/>
                <w:szCs w:val="24"/>
              </w:rPr>
            </w:pPr>
          </w:p>
        </w:tc>
      </w:tr>
      <w:tr w:rsidR="00B6381E" w:rsidRPr="00452DF2" w:rsidTr="00572B73">
        <w:trPr>
          <w:trHeight w:val="323"/>
        </w:trPr>
        <w:tc>
          <w:tcPr>
            <w:tcW w:w="6031" w:type="dxa"/>
          </w:tcPr>
          <w:p w:rsidR="00B6381E" w:rsidRPr="00D57333" w:rsidRDefault="00B6381E" w:rsidP="00B6381E">
            <w:r w:rsidRPr="00D57333">
              <w:t xml:space="preserve">Average time taken to resolve other environmental protection </w:t>
            </w:r>
            <w:r w:rsidR="00B0746A" w:rsidRPr="00D57333">
              <w:t>nuisance</w:t>
            </w:r>
            <w:r w:rsidRPr="00D57333">
              <w:t xml:space="preserve"> service requests</w:t>
            </w:r>
          </w:p>
        </w:tc>
        <w:tc>
          <w:tcPr>
            <w:tcW w:w="2015" w:type="dxa"/>
          </w:tcPr>
          <w:p w:rsidR="00B6381E" w:rsidRPr="00E96C14" w:rsidRDefault="00B6381E" w:rsidP="00B6381E">
            <w:pPr>
              <w:jc w:val="center"/>
              <w:rPr>
                <w:rFonts w:cstheme="minorHAnsi"/>
                <w:sz w:val="24"/>
                <w:szCs w:val="24"/>
              </w:rPr>
            </w:pPr>
          </w:p>
        </w:tc>
        <w:tc>
          <w:tcPr>
            <w:tcW w:w="1843" w:type="dxa"/>
          </w:tcPr>
          <w:p w:rsidR="00B6381E" w:rsidRPr="00E96C14" w:rsidRDefault="00B6381E" w:rsidP="00B6381E">
            <w:pPr>
              <w:rPr>
                <w:rFonts w:cstheme="minorHAnsi"/>
                <w:sz w:val="24"/>
                <w:szCs w:val="24"/>
              </w:rPr>
            </w:pPr>
          </w:p>
        </w:tc>
        <w:tc>
          <w:tcPr>
            <w:tcW w:w="2410" w:type="dxa"/>
          </w:tcPr>
          <w:p w:rsidR="00B6381E" w:rsidRPr="00E96C14" w:rsidRDefault="00B6381E" w:rsidP="00B6381E">
            <w:pPr>
              <w:rPr>
                <w:rFonts w:cstheme="minorHAnsi"/>
                <w:sz w:val="24"/>
                <w:szCs w:val="24"/>
              </w:rPr>
            </w:pPr>
          </w:p>
        </w:tc>
        <w:tc>
          <w:tcPr>
            <w:tcW w:w="2410" w:type="dxa"/>
          </w:tcPr>
          <w:p w:rsidR="00B6381E" w:rsidRPr="00E96C14" w:rsidRDefault="00B6381E" w:rsidP="00B6381E">
            <w:pPr>
              <w:rPr>
                <w:rFonts w:cstheme="minorHAnsi"/>
                <w:sz w:val="24"/>
                <w:szCs w:val="24"/>
              </w:rPr>
            </w:pPr>
          </w:p>
        </w:tc>
      </w:tr>
      <w:tr w:rsidR="00D57333" w:rsidRPr="00452DF2" w:rsidTr="00687DAE">
        <w:trPr>
          <w:trHeight w:val="698"/>
        </w:trPr>
        <w:tc>
          <w:tcPr>
            <w:tcW w:w="6031" w:type="dxa"/>
          </w:tcPr>
          <w:p w:rsidR="00D57333" w:rsidRPr="008F01D8" w:rsidRDefault="00D57333" w:rsidP="00D57333">
            <w:pPr>
              <w:rPr>
                <w:rFonts w:cstheme="minorHAnsi"/>
                <w:szCs w:val="20"/>
                <w:highlight w:val="yellow"/>
              </w:rPr>
            </w:pPr>
            <w:r w:rsidRPr="002677E9">
              <w:t>% of Planning consultation requests completed within target time.</w:t>
            </w:r>
          </w:p>
        </w:tc>
        <w:tc>
          <w:tcPr>
            <w:tcW w:w="2015" w:type="dxa"/>
          </w:tcPr>
          <w:p w:rsidR="00D57333" w:rsidRPr="00A40791" w:rsidRDefault="00D57333" w:rsidP="00D57333">
            <w:pPr>
              <w:jc w:val="center"/>
              <w:rPr>
                <w:rFonts w:cstheme="minorHAnsi"/>
                <w:sz w:val="20"/>
                <w:szCs w:val="20"/>
              </w:rPr>
            </w:pPr>
          </w:p>
        </w:tc>
        <w:tc>
          <w:tcPr>
            <w:tcW w:w="1843" w:type="dxa"/>
          </w:tcPr>
          <w:p w:rsidR="00D57333" w:rsidRPr="00A40791" w:rsidRDefault="00D57333" w:rsidP="00D57333">
            <w:pPr>
              <w:jc w:val="center"/>
              <w:rPr>
                <w:rFonts w:cstheme="minorHAnsi"/>
                <w:sz w:val="20"/>
                <w:szCs w:val="20"/>
              </w:rPr>
            </w:pPr>
          </w:p>
        </w:tc>
        <w:tc>
          <w:tcPr>
            <w:tcW w:w="2410" w:type="dxa"/>
          </w:tcPr>
          <w:p w:rsidR="00D57333" w:rsidRPr="00A40791" w:rsidRDefault="00D57333" w:rsidP="00D57333">
            <w:pPr>
              <w:jc w:val="center"/>
              <w:rPr>
                <w:rFonts w:cstheme="minorHAnsi"/>
                <w:sz w:val="20"/>
                <w:szCs w:val="20"/>
              </w:rPr>
            </w:pPr>
          </w:p>
        </w:tc>
        <w:tc>
          <w:tcPr>
            <w:tcW w:w="2410" w:type="dxa"/>
          </w:tcPr>
          <w:p w:rsidR="00D57333" w:rsidRPr="00A40791" w:rsidRDefault="00D57333" w:rsidP="00D57333">
            <w:pPr>
              <w:jc w:val="center"/>
              <w:rPr>
                <w:rFonts w:cstheme="minorHAnsi"/>
                <w:sz w:val="20"/>
                <w:szCs w:val="20"/>
              </w:rPr>
            </w:pPr>
          </w:p>
        </w:tc>
      </w:tr>
      <w:tr w:rsidR="0006368D" w:rsidRPr="00452DF2" w:rsidTr="00687DAE">
        <w:trPr>
          <w:trHeight w:val="698"/>
        </w:trPr>
        <w:tc>
          <w:tcPr>
            <w:tcW w:w="6031" w:type="dxa"/>
          </w:tcPr>
          <w:p w:rsidR="0006368D" w:rsidRPr="002677E9" w:rsidRDefault="0006368D" w:rsidP="00D57333">
            <w:r w:rsidRPr="00B0746A">
              <w:t>% of monitoring sites exceeding national air quality standards (*unverified data as must be verified nationally at the end of the year ** sites are within or immediately surrounding the AQMAs).</w:t>
            </w:r>
          </w:p>
        </w:tc>
        <w:tc>
          <w:tcPr>
            <w:tcW w:w="2015" w:type="dxa"/>
          </w:tcPr>
          <w:p w:rsidR="0006368D" w:rsidRPr="00A40791" w:rsidRDefault="0006368D" w:rsidP="00D57333">
            <w:pPr>
              <w:jc w:val="center"/>
              <w:rPr>
                <w:rFonts w:cstheme="minorHAnsi"/>
                <w:sz w:val="20"/>
                <w:szCs w:val="20"/>
              </w:rPr>
            </w:pPr>
          </w:p>
        </w:tc>
        <w:tc>
          <w:tcPr>
            <w:tcW w:w="1843" w:type="dxa"/>
          </w:tcPr>
          <w:p w:rsidR="0006368D" w:rsidRPr="00A40791" w:rsidRDefault="0006368D" w:rsidP="00D57333">
            <w:pPr>
              <w:jc w:val="center"/>
              <w:rPr>
                <w:rFonts w:cstheme="minorHAnsi"/>
                <w:sz w:val="20"/>
                <w:szCs w:val="20"/>
              </w:rPr>
            </w:pPr>
          </w:p>
        </w:tc>
        <w:tc>
          <w:tcPr>
            <w:tcW w:w="2410" w:type="dxa"/>
          </w:tcPr>
          <w:p w:rsidR="0006368D" w:rsidRPr="00A40791" w:rsidRDefault="0006368D" w:rsidP="00D57333">
            <w:pPr>
              <w:jc w:val="center"/>
              <w:rPr>
                <w:rFonts w:cstheme="minorHAnsi"/>
                <w:sz w:val="20"/>
                <w:szCs w:val="20"/>
              </w:rPr>
            </w:pPr>
          </w:p>
        </w:tc>
        <w:tc>
          <w:tcPr>
            <w:tcW w:w="2410" w:type="dxa"/>
          </w:tcPr>
          <w:p w:rsidR="0006368D" w:rsidRPr="00A40791" w:rsidRDefault="0006368D" w:rsidP="00D57333">
            <w:pPr>
              <w:jc w:val="center"/>
              <w:rPr>
                <w:rFonts w:cstheme="minorHAnsi"/>
                <w:sz w:val="20"/>
                <w:szCs w:val="20"/>
              </w:rPr>
            </w:pPr>
          </w:p>
        </w:tc>
      </w:tr>
      <w:tr w:rsidR="006F6F09" w:rsidRPr="00452DF2" w:rsidTr="006F6F09">
        <w:trPr>
          <w:trHeight w:val="323"/>
        </w:trPr>
        <w:tc>
          <w:tcPr>
            <w:tcW w:w="6031" w:type="dxa"/>
          </w:tcPr>
          <w:p w:rsidR="006F6F09" w:rsidRPr="008B4BB3" w:rsidRDefault="006F6F09" w:rsidP="006F6F09">
            <w:r w:rsidRPr="008B4BB3">
              <w:t>% of completed food hygiene  inspections</w:t>
            </w:r>
            <w:r w:rsidRPr="008B4BB3" w:rsidDel="004E3A50">
              <w:t xml:space="preserve"> </w:t>
            </w:r>
            <w:r w:rsidRPr="008B4BB3">
              <w:t>(from annual programme)</w:t>
            </w:r>
            <w:r>
              <w:t xml:space="preserve"> </w:t>
            </w:r>
            <w:r w:rsidRPr="008B4BB3">
              <w:rPr>
                <w:i/>
              </w:rPr>
              <w:t>Accumulative</w:t>
            </w:r>
          </w:p>
        </w:tc>
        <w:tc>
          <w:tcPr>
            <w:tcW w:w="2015" w:type="dxa"/>
          </w:tcPr>
          <w:p w:rsidR="006F6F09" w:rsidRPr="00E96C14" w:rsidRDefault="006F6F09" w:rsidP="006F6F09">
            <w:pPr>
              <w:jc w:val="center"/>
              <w:rPr>
                <w:rFonts w:cstheme="minorHAnsi"/>
                <w:sz w:val="24"/>
                <w:szCs w:val="24"/>
              </w:rPr>
            </w:pPr>
          </w:p>
        </w:tc>
        <w:tc>
          <w:tcPr>
            <w:tcW w:w="1843" w:type="dxa"/>
          </w:tcPr>
          <w:p w:rsidR="006F6F09" w:rsidRPr="00E96C14" w:rsidRDefault="006F6F09" w:rsidP="006F6F09">
            <w:pPr>
              <w:rPr>
                <w:rFonts w:cstheme="minorHAnsi"/>
                <w:sz w:val="24"/>
                <w:szCs w:val="24"/>
              </w:rPr>
            </w:pPr>
          </w:p>
        </w:tc>
        <w:tc>
          <w:tcPr>
            <w:tcW w:w="2410" w:type="dxa"/>
          </w:tcPr>
          <w:p w:rsidR="006F6F09" w:rsidRPr="00E96C14" w:rsidRDefault="006F6F09" w:rsidP="006F6F09">
            <w:pPr>
              <w:rPr>
                <w:rFonts w:cstheme="minorHAnsi"/>
                <w:sz w:val="24"/>
                <w:szCs w:val="24"/>
              </w:rPr>
            </w:pPr>
          </w:p>
        </w:tc>
        <w:tc>
          <w:tcPr>
            <w:tcW w:w="2410" w:type="dxa"/>
          </w:tcPr>
          <w:p w:rsidR="006F6F09" w:rsidRPr="00E96C14" w:rsidRDefault="006F6F09" w:rsidP="006F6F09">
            <w:pPr>
              <w:rPr>
                <w:rFonts w:cstheme="minorHAnsi"/>
                <w:sz w:val="24"/>
                <w:szCs w:val="24"/>
              </w:rPr>
            </w:pPr>
          </w:p>
        </w:tc>
      </w:tr>
      <w:tr w:rsidR="00C20621" w:rsidRPr="00452DF2" w:rsidTr="005C3858">
        <w:trPr>
          <w:trHeight w:val="323"/>
        </w:trPr>
        <w:tc>
          <w:tcPr>
            <w:tcW w:w="6031" w:type="dxa"/>
          </w:tcPr>
          <w:p w:rsidR="00C20621" w:rsidRPr="008B4BB3" w:rsidRDefault="00C20621" w:rsidP="009C6DE3">
            <w:pPr>
              <w:rPr>
                <w:rFonts w:cstheme="minorHAnsi"/>
                <w:szCs w:val="20"/>
                <w:highlight w:val="yellow"/>
              </w:rPr>
            </w:pPr>
            <w:r w:rsidRPr="00D57333">
              <w:rPr>
                <w:rFonts w:cstheme="minorHAnsi"/>
                <w:szCs w:val="20"/>
              </w:rPr>
              <w:t>N</w:t>
            </w:r>
            <w:r w:rsidR="00B6381E" w:rsidRPr="00D57333">
              <w:rPr>
                <w:rFonts w:cstheme="minorHAnsi"/>
                <w:szCs w:val="20"/>
              </w:rPr>
              <w:t xml:space="preserve">umber </w:t>
            </w:r>
            <w:r w:rsidRPr="00D57333">
              <w:rPr>
                <w:rFonts w:cstheme="minorHAnsi"/>
                <w:szCs w:val="20"/>
              </w:rPr>
              <w:t>of arrests</w:t>
            </w:r>
            <w:r w:rsidR="00B6381E" w:rsidRPr="00D57333">
              <w:rPr>
                <w:rFonts w:cstheme="minorHAnsi"/>
                <w:szCs w:val="20"/>
              </w:rPr>
              <w:t xml:space="preserve"> at time of incident from </w:t>
            </w:r>
            <w:r w:rsidR="009C6DE3" w:rsidRPr="00D57333">
              <w:rPr>
                <w:rFonts w:cstheme="minorHAnsi"/>
                <w:szCs w:val="20"/>
              </w:rPr>
              <w:t xml:space="preserve">reported arrestable offences </w:t>
            </w:r>
            <w:r w:rsidR="00B6381E" w:rsidRPr="00D57333">
              <w:rPr>
                <w:rFonts w:cstheme="minorHAnsi"/>
                <w:szCs w:val="20"/>
              </w:rPr>
              <w:t>observation.</w:t>
            </w:r>
            <w:r w:rsidRPr="00D57333">
              <w:rPr>
                <w:rFonts w:cstheme="minorHAnsi"/>
                <w:szCs w:val="20"/>
              </w:rPr>
              <w:t xml:space="preserve">  </w:t>
            </w:r>
          </w:p>
        </w:tc>
        <w:tc>
          <w:tcPr>
            <w:tcW w:w="2015" w:type="dxa"/>
          </w:tcPr>
          <w:p w:rsidR="002B65C5" w:rsidRPr="002B65C5" w:rsidRDefault="002B65C5" w:rsidP="005C3858">
            <w:pPr>
              <w:jc w:val="center"/>
              <w:rPr>
                <w:rFonts w:cstheme="minorHAnsi"/>
                <w:b/>
                <w:color w:val="FF0000"/>
                <w:sz w:val="20"/>
                <w:szCs w:val="20"/>
              </w:rPr>
            </w:pPr>
          </w:p>
        </w:tc>
        <w:tc>
          <w:tcPr>
            <w:tcW w:w="1843" w:type="dxa"/>
          </w:tcPr>
          <w:p w:rsidR="00C20621" w:rsidRPr="002B65C5" w:rsidRDefault="00C20621" w:rsidP="005C3858">
            <w:pPr>
              <w:jc w:val="center"/>
              <w:rPr>
                <w:rFonts w:cstheme="minorHAnsi"/>
                <w:color w:val="FF0000"/>
                <w:sz w:val="20"/>
                <w:szCs w:val="20"/>
              </w:rPr>
            </w:pPr>
          </w:p>
        </w:tc>
        <w:tc>
          <w:tcPr>
            <w:tcW w:w="2410" w:type="dxa"/>
          </w:tcPr>
          <w:p w:rsidR="00C20621" w:rsidRPr="00A40791" w:rsidRDefault="00C20621" w:rsidP="005C3858">
            <w:pPr>
              <w:jc w:val="center"/>
              <w:rPr>
                <w:rFonts w:cstheme="minorHAnsi"/>
                <w:sz w:val="20"/>
                <w:szCs w:val="20"/>
              </w:rPr>
            </w:pPr>
          </w:p>
        </w:tc>
        <w:tc>
          <w:tcPr>
            <w:tcW w:w="2410" w:type="dxa"/>
          </w:tcPr>
          <w:p w:rsidR="00C20621" w:rsidRPr="00A40791" w:rsidRDefault="00C20621" w:rsidP="005C3858">
            <w:pPr>
              <w:jc w:val="center"/>
              <w:rPr>
                <w:rFonts w:cstheme="minorHAnsi"/>
                <w:sz w:val="20"/>
                <w:szCs w:val="20"/>
              </w:rPr>
            </w:pPr>
          </w:p>
        </w:tc>
      </w:tr>
      <w:tr w:rsidR="00EA5F50" w:rsidRPr="00452DF2" w:rsidTr="00687DAE">
        <w:trPr>
          <w:trHeight w:val="323"/>
        </w:trPr>
        <w:tc>
          <w:tcPr>
            <w:tcW w:w="6031" w:type="dxa"/>
          </w:tcPr>
          <w:p w:rsidR="00EA5F50" w:rsidRPr="008B4BB3" w:rsidDel="00C729E4" w:rsidRDefault="00EA5F50" w:rsidP="00EA5F50">
            <w:r w:rsidRPr="008B4BB3">
              <w:t>Number of proactive operations undertaken  in relation to  hackney carriage /private hire  and premises compliance monitoring  (including CSE &amp; related activity)</w:t>
            </w:r>
          </w:p>
        </w:tc>
        <w:tc>
          <w:tcPr>
            <w:tcW w:w="2015" w:type="dxa"/>
          </w:tcPr>
          <w:p w:rsidR="00EA5F50" w:rsidRPr="00E96C14" w:rsidRDefault="00EA5F50" w:rsidP="00EA5F50">
            <w:pPr>
              <w:jc w:val="center"/>
              <w:rPr>
                <w:rFonts w:cstheme="minorHAnsi"/>
                <w:sz w:val="24"/>
                <w:szCs w:val="24"/>
              </w:rPr>
            </w:pPr>
          </w:p>
        </w:tc>
        <w:tc>
          <w:tcPr>
            <w:tcW w:w="1843" w:type="dxa"/>
          </w:tcPr>
          <w:p w:rsidR="00EA5F50" w:rsidRPr="00E96C14" w:rsidRDefault="00EA5F50" w:rsidP="00EA5F50">
            <w:pPr>
              <w:rPr>
                <w:rFonts w:cstheme="minorHAnsi"/>
                <w:sz w:val="24"/>
                <w:szCs w:val="24"/>
              </w:rPr>
            </w:pPr>
          </w:p>
        </w:tc>
        <w:tc>
          <w:tcPr>
            <w:tcW w:w="2410" w:type="dxa"/>
          </w:tcPr>
          <w:p w:rsidR="00EA5F50" w:rsidRPr="00E96C14" w:rsidRDefault="00EA5F50" w:rsidP="00EA5F50">
            <w:pPr>
              <w:rPr>
                <w:rFonts w:cstheme="minorHAnsi"/>
                <w:sz w:val="24"/>
                <w:szCs w:val="24"/>
              </w:rPr>
            </w:pPr>
          </w:p>
        </w:tc>
        <w:tc>
          <w:tcPr>
            <w:tcW w:w="2410" w:type="dxa"/>
          </w:tcPr>
          <w:p w:rsidR="00EA5F50" w:rsidRPr="00E96C14" w:rsidRDefault="00EA5F50" w:rsidP="00EA5F50">
            <w:pPr>
              <w:rPr>
                <w:rFonts w:cstheme="minorHAnsi"/>
                <w:sz w:val="24"/>
                <w:szCs w:val="24"/>
              </w:rPr>
            </w:pPr>
          </w:p>
        </w:tc>
      </w:tr>
      <w:tr w:rsidR="00EA5F50" w:rsidRPr="00452DF2" w:rsidTr="00687DAE">
        <w:trPr>
          <w:trHeight w:val="323"/>
        </w:trPr>
        <w:tc>
          <w:tcPr>
            <w:tcW w:w="6031" w:type="dxa"/>
          </w:tcPr>
          <w:p w:rsidR="00EA5F50" w:rsidRPr="008B4BB3" w:rsidRDefault="00EA5F50" w:rsidP="00EA5F50">
            <w:r w:rsidRPr="008B4BB3">
              <w:t>% prem</w:t>
            </w:r>
            <w:r w:rsidR="002E5549">
              <w:t>ises compliant with their licenc</w:t>
            </w:r>
            <w:r w:rsidRPr="008B4BB3">
              <w:t>e at compliance visit</w:t>
            </w:r>
            <w:r w:rsidR="002E5549">
              <w:t xml:space="preserve"> (to include MEC)</w:t>
            </w:r>
          </w:p>
        </w:tc>
        <w:tc>
          <w:tcPr>
            <w:tcW w:w="2015" w:type="dxa"/>
          </w:tcPr>
          <w:p w:rsidR="00EA5F50" w:rsidRPr="00E96C14" w:rsidRDefault="00EA5F50" w:rsidP="00EA5F50">
            <w:pPr>
              <w:jc w:val="center"/>
              <w:rPr>
                <w:rFonts w:cstheme="minorHAnsi"/>
                <w:sz w:val="24"/>
                <w:szCs w:val="24"/>
              </w:rPr>
            </w:pPr>
          </w:p>
        </w:tc>
        <w:tc>
          <w:tcPr>
            <w:tcW w:w="1843" w:type="dxa"/>
          </w:tcPr>
          <w:p w:rsidR="00EA5F50" w:rsidRPr="00E96C14" w:rsidRDefault="00EA5F50" w:rsidP="00EA5F50">
            <w:pPr>
              <w:rPr>
                <w:rFonts w:cstheme="minorHAnsi"/>
                <w:sz w:val="24"/>
                <w:szCs w:val="24"/>
              </w:rPr>
            </w:pPr>
          </w:p>
        </w:tc>
        <w:tc>
          <w:tcPr>
            <w:tcW w:w="2410" w:type="dxa"/>
          </w:tcPr>
          <w:p w:rsidR="00EA5F50" w:rsidRPr="00E96C14" w:rsidRDefault="00EA5F50" w:rsidP="00EA5F50">
            <w:pPr>
              <w:rPr>
                <w:rFonts w:cstheme="minorHAnsi"/>
                <w:sz w:val="24"/>
                <w:szCs w:val="24"/>
              </w:rPr>
            </w:pPr>
          </w:p>
        </w:tc>
        <w:tc>
          <w:tcPr>
            <w:tcW w:w="2410" w:type="dxa"/>
          </w:tcPr>
          <w:p w:rsidR="00EA5F50" w:rsidRPr="00E96C14" w:rsidRDefault="00EA5F50" w:rsidP="00EA5F50">
            <w:pPr>
              <w:rPr>
                <w:rFonts w:cstheme="minorHAnsi"/>
                <w:sz w:val="24"/>
                <w:szCs w:val="24"/>
              </w:rPr>
            </w:pPr>
          </w:p>
        </w:tc>
      </w:tr>
      <w:tr w:rsidR="008B6515" w:rsidRPr="00452DF2" w:rsidTr="005C3858">
        <w:trPr>
          <w:trHeight w:val="698"/>
        </w:trPr>
        <w:tc>
          <w:tcPr>
            <w:tcW w:w="6031" w:type="dxa"/>
          </w:tcPr>
          <w:p w:rsidR="008B6515" w:rsidRPr="00D57333" w:rsidRDefault="008B6515" w:rsidP="005C3858">
            <w:r w:rsidRPr="00D57333">
              <w:t>% of Armed Forces Community Covenant actions completed on target</w:t>
            </w:r>
          </w:p>
        </w:tc>
        <w:tc>
          <w:tcPr>
            <w:tcW w:w="2015" w:type="dxa"/>
          </w:tcPr>
          <w:p w:rsidR="008B6515" w:rsidRPr="00A40791" w:rsidRDefault="008B6515" w:rsidP="005C3858">
            <w:pPr>
              <w:jc w:val="center"/>
              <w:rPr>
                <w:rFonts w:cstheme="minorHAnsi"/>
                <w:sz w:val="20"/>
                <w:szCs w:val="20"/>
              </w:rPr>
            </w:pPr>
          </w:p>
        </w:tc>
        <w:tc>
          <w:tcPr>
            <w:tcW w:w="1843" w:type="dxa"/>
          </w:tcPr>
          <w:p w:rsidR="008B6515" w:rsidRPr="00A40791" w:rsidRDefault="008B6515" w:rsidP="005C3858">
            <w:pPr>
              <w:jc w:val="center"/>
              <w:rPr>
                <w:rFonts w:cstheme="minorHAnsi"/>
                <w:sz w:val="20"/>
                <w:szCs w:val="20"/>
              </w:rPr>
            </w:pPr>
          </w:p>
        </w:tc>
        <w:tc>
          <w:tcPr>
            <w:tcW w:w="2410" w:type="dxa"/>
          </w:tcPr>
          <w:p w:rsidR="008B6515" w:rsidRPr="00A40791" w:rsidRDefault="008B6515" w:rsidP="005C3858">
            <w:pPr>
              <w:jc w:val="center"/>
              <w:rPr>
                <w:rFonts w:cstheme="minorHAnsi"/>
                <w:sz w:val="20"/>
                <w:szCs w:val="20"/>
              </w:rPr>
            </w:pPr>
          </w:p>
        </w:tc>
        <w:tc>
          <w:tcPr>
            <w:tcW w:w="2410" w:type="dxa"/>
          </w:tcPr>
          <w:p w:rsidR="008B6515" w:rsidRPr="00A40791" w:rsidRDefault="008B6515" w:rsidP="005C3858">
            <w:pPr>
              <w:jc w:val="center"/>
              <w:rPr>
                <w:rFonts w:cstheme="minorHAnsi"/>
                <w:sz w:val="20"/>
                <w:szCs w:val="20"/>
              </w:rPr>
            </w:pPr>
          </w:p>
        </w:tc>
      </w:tr>
      <w:tr w:rsidR="008B6515" w:rsidRPr="00452DF2" w:rsidTr="005C3858">
        <w:trPr>
          <w:trHeight w:val="368"/>
        </w:trPr>
        <w:tc>
          <w:tcPr>
            <w:tcW w:w="6031" w:type="dxa"/>
          </w:tcPr>
          <w:p w:rsidR="008B6515" w:rsidRPr="00D57333" w:rsidRDefault="008B6515" w:rsidP="0006368D">
            <w:r w:rsidRPr="00D57333">
              <w:t xml:space="preserve">% of </w:t>
            </w:r>
            <w:r w:rsidRPr="0006368D">
              <w:t>Sustainability</w:t>
            </w:r>
            <w:r w:rsidR="0006368D">
              <w:t>/climate change plan</w:t>
            </w:r>
            <w:r w:rsidRPr="00D57333">
              <w:t xml:space="preserve"> actions completed </w:t>
            </w:r>
            <w:r w:rsidR="0006368D">
              <w:rPr>
                <w:i/>
              </w:rPr>
              <w:t>(to be included in CX service plan</w:t>
            </w:r>
            <w:r w:rsidR="0006368D" w:rsidRPr="0006368D">
              <w:rPr>
                <w:i/>
              </w:rPr>
              <w:t xml:space="preserve"> in future?)</w:t>
            </w:r>
          </w:p>
        </w:tc>
        <w:tc>
          <w:tcPr>
            <w:tcW w:w="2015" w:type="dxa"/>
          </w:tcPr>
          <w:p w:rsidR="008B6515" w:rsidRPr="00A40791" w:rsidRDefault="008B6515" w:rsidP="005C3858">
            <w:pPr>
              <w:jc w:val="center"/>
              <w:rPr>
                <w:rFonts w:cstheme="minorHAnsi"/>
                <w:sz w:val="20"/>
                <w:szCs w:val="20"/>
              </w:rPr>
            </w:pPr>
          </w:p>
        </w:tc>
        <w:tc>
          <w:tcPr>
            <w:tcW w:w="1843" w:type="dxa"/>
          </w:tcPr>
          <w:p w:rsidR="008B6515" w:rsidRPr="00A40791" w:rsidRDefault="008B6515" w:rsidP="005C3858">
            <w:pPr>
              <w:jc w:val="center"/>
              <w:rPr>
                <w:rFonts w:cstheme="minorHAnsi"/>
                <w:sz w:val="20"/>
                <w:szCs w:val="20"/>
              </w:rPr>
            </w:pPr>
          </w:p>
        </w:tc>
        <w:tc>
          <w:tcPr>
            <w:tcW w:w="2410" w:type="dxa"/>
          </w:tcPr>
          <w:p w:rsidR="008B6515" w:rsidRPr="00A40791" w:rsidRDefault="008B6515" w:rsidP="005C3858">
            <w:pPr>
              <w:jc w:val="center"/>
              <w:rPr>
                <w:rFonts w:cstheme="minorHAnsi"/>
                <w:sz w:val="20"/>
                <w:szCs w:val="20"/>
              </w:rPr>
            </w:pPr>
          </w:p>
        </w:tc>
        <w:tc>
          <w:tcPr>
            <w:tcW w:w="2410" w:type="dxa"/>
          </w:tcPr>
          <w:p w:rsidR="008B6515" w:rsidRPr="00A40791" w:rsidRDefault="008B6515" w:rsidP="005C3858">
            <w:pPr>
              <w:jc w:val="center"/>
              <w:rPr>
                <w:rFonts w:cstheme="minorHAnsi"/>
                <w:sz w:val="20"/>
                <w:szCs w:val="20"/>
              </w:rPr>
            </w:pPr>
          </w:p>
        </w:tc>
      </w:tr>
      <w:tr w:rsidR="008B6515" w:rsidRPr="00452DF2" w:rsidTr="005C3858">
        <w:trPr>
          <w:trHeight w:val="273"/>
        </w:trPr>
        <w:tc>
          <w:tcPr>
            <w:tcW w:w="6031" w:type="dxa"/>
          </w:tcPr>
          <w:p w:rsidR="008B6515" w:rsidRPr="00D57333" w:rsidRDefault="008B6515" w:rsidP="005C3858">
            <w:r w:rsidRPr="00D57333">
              <w:t xml:space="preserve">% of Health and wellbeing action completed to target. </w:t>
            </w:r>
          </w:p>
        </w:tc>
        <w:tc>
          <w:tcPr>
            <w:tcW w:w="2015" w:type="dxa"/>
          </w:tcPr>
          <w:p w:rsidR="008B6515" w:rsidRPr="00A40791" w:rsidRDefault="008B6515" w:rsidP="005C3858">
            <w:pPr>
              <w:jc w:val="center"/>
              <w:rPr>
                <w:rFonts w:cstheme="minorHAnsi"/>
                <w:sz w:val="20"/>
                <w:szCs w:val="20"/>
              </w:rPr>
            </w:pPr>
          </w:p>
        </w:tc>
        <w:tc>
          <w:tcPr>
            <w:tcW w:w="1843" w:type="dxa"/>
          </w:tcPr>
          <w:p w:rsidR="008B6515" w:rsidRPr="00A40791" w:rsidRDefault="008B6515" w:rsidP="005C3858">
            <w:pPr>
              <w:jc w:val="center"/>
              <w:rPr>
                <w:rFonts w:cstheme="minorHAnsi"/>
                <w:sz w:val="20"/>
                <w:szCs w:val="20"/>
              </w:rPr>
            </w:pPr>
          </w:p>
        </w:tc>
        <w:tc>
          <w:tcPr>
            <w:tcW w:w="2410" w:type="dxa"/>
          </w:tcPr>
          <w:p w:rsidR="008B6515" w:rsidRPr="00A40791" w:rsidRDefault="008B6515" w:rsidP="005C3858">
            <w:pPr>
              <w:jc w:val="center"/>
              <w:rPr>
                <w:rFonts w:cstheme="minorHAnsi"/>
                <w:sz w:val="20"/>
                <w:szCs w:val="20"/>
              </w:rPr>
            </w:pPr>
          </w:p>
        </w:tc>
        <w:tc>
          <w:tcPr>
            <w:tcW w:w="2410" w:type="dxa"/>
          </w:tcPr>
          <w:p w:rsidR="008B6515" w:rsidRPr="00A40791" w:rsidRDefault="008B6515" w:rsidP="005C3858">
            <w:pPr>
              <w:jc w:val="center"/>
              <w:rPr>
                <w:rFonts w:cstheme="minorHAnsi"/>
                <w:sz w:val="20"/>
                <w:szCs w:val="20"/>
              </w:rPr>
            </w:pPr>
          </w:p>
        </w:tc>
      </w:tr>
      <w:tr w:rsidR="00B6381E" w:rsidRPr="00452DF2" w:rsidTr="00572B73">
        <w:trPr>
          <w:trHeight w:val="335"/>
        </w:trPr>
        <w:tc>
          <w:tcPr>
            <w:tcW w:w="6031" w:type="dxa"/>
          </w:tcPr>
          <w:p w:rsidR="00B6381E" w:rsidRPr="00D57333" w:rsidRDefault="00EA5F50" w:rsidP="0006368D">
            <w:r>
              <w:t xml:space="preserve">% </w:t>
            </w:r>
            <w:r w:rsidRPr="00D57333">
              <w:t xml:space="preserve"> </w:t>
            </w:r>
            <w:r w:rsidR="00B6381E" w:rsidRPr="00D57333">
              <w:t xml:space="preserve">of </w:t>
            </w:r>
            <w:r w:rsidR="0006368D">
              <w:t xml:space="preserve"> community </w:t>
            </w:r>
            <w:r w:rsidR="00B6381E" w:rsidRPr="00D57333">
              <w:t>grants given out</w:t>
            </w:r>
            <w:r w:rsidR="0006368D">
              <w:t xml:space="preserve"> </w:t>
            </w:r>
            <w:r w:rsidR="0006368D" w:rsidRPr="0006368D">
              <w:rPr>
                <w:i/>
              </w:rPr>
              <w:t>(as % of available fund)</w:t>
            </w:r>
          </w:p>
        </w:tc>
        <w:tc>
          <w:tcPr>
            <w:tcW w:w="2015" w:type="dxa"/>
            <w:shd w:val="clear" w:color="auto" w:fill="BFBFBF" w:themeFill="background1" w:themeFillShade="BF"/>
          </w:tcPr>
          <w:p w:rsidR="00B6381E" w:rsidRPr="00E96C14" w:rsidRDefault="00B6381E" w:rsidP="00572B73">
            <w:pPr>
              <w:jc w:val="center"/>
              <w:rPr>
                <w:rFonts w:cstheme="minorHAnsi"/>
                <w:sz w:val="24"/>
                <w:szCs w:val="24"/>
              </w:rPr>
            </w:pPr>
          </w:p>
        </w:tc>
        <w:tc>
          <w:tcPr>
            <w:tcW w:w="1843" w:type="dxa"/>
          </w:tcPr>
          <w:p w:rsidR="00B6381E" w:rsidRPr="00E96C14" w:rsidRDefault="00B6381E" w:rsidP="00572B73">
            <w:pPr>
              <w:rPr>
                <w:rFonts w:cstheme="minorHAnsi"/>
                <w:sz w:val="24"/>
                <w:szCs w:val="24"/>
              </w:rPr>
            </w:pPr>
          </w:p>
        </w:tc>
        <w:tc>
          <w:tcPr>
            <w:tcW w:w="2410" w:type="dxa"/>
            <w:shd w:val="clear" w:color="auto" w:fill="BFBFBF" w:themeFill="background1" w:themeFillShade="BF"/>
          </w:tcPr>
          <w:p w:rsidR="00B6381E" w:rsidRPr="00E96C14" w:rsidRDefault="00B6381E" w:rsidP="00572B73">
            <w:pPr>
              <w:rPr>
                <w:rFonts w:cstheme="minorHAnsi"/>
                <w:sz w:val="24"/>
                <w:szCs w:val="24"/>
              </w:rPr>
            </w:pPr>
          </w:p>
        </w:tc>
        <w:tc>
          <w:tcPr>
            <w:tcW w:w="2410" w:type="dxa"/>
          </w:tcPr>
          <w:p w:rsidR="00B6381E" w:rsidRPr="00E96C14" w:rsidRDefault="00B6381E" w:rsidP="00572B73">
            <w:pPr>
              <w:rPr>
                <w:rFonts w:cstheme="minorHAnsi"/>
                <w:sz w:val="24"/>
                <w:szCs w:val="24"/>
              </w:rPr>
            </w:pPr>
          </w:p>
        </w:tc>
      </w:tr>
      <w:tr w:rsidR="00B6381E" w:rsidRPr="00452DF2" w:rsidTr="00572B73">
        <w:trPr>
          <w:trHeight w:val="335"/>
        </w:trPr>
        <w:tc>
          <w:tcPr>
            <w:tcW w:w="6031" w:type="dxa"/>
          </w:tcPr>
          <w:p w:rsidR="00B6381E" w:rsidRPr="00D57333" w:rsidRDefault="00B6381E" w:rsidP="00572B73">
            <w:r w:rsidRPr="00D57333">
              <w:t>Number of volunteers recruited as a result of grant investment</w:t>
            </w:r>
          </w:p>
        </w:tc>
        <w:tc>
          <w:tcPr>
            <w:tcW w:w="2015" w:type="dxa"/>
            <w:shd w:val="clear" w:color="auto" w:fill="BFBFBF" w:themeFill="background1" w:themeFillShade="BF"/>
          </w:tcPr>
          <w:p w:rsidR="00B6381E" w:rsidRPr="00E96C14" w:rsidRDefault="00B6381E" w:rsidP="00572B73">
            <w:pPr>
              <w:jc w:val="center"/>
              <w:rPr>
                <w:rFonts w:cstheme="minorHAnsi"/>
                <w:sz w:val="24"/>
                <w:szCs w:val="24"/>
              </w:rPr>
            </w:pPr>
          </w:p>
        </w:tc>
        <w:tc>
          <w:tcPr>
            <w:tcW w:w="1843" w:type="dxa"/>
          </w:tcPr>
          <w:p w:rsidR="00B6381E" w:rsidRPr="00E96C14" w:rsidRDefault="00B6381E" w:rsidP="00572B73">
            <w:pPr>
              <w:rPr>
                <w:rFonts w:cstheme="minorHAnsi"/>
                <w:sz w:val="24"/>
                <w:szCs w:val="24"/>
              </w:rPr>
            </w:pPr>
          </w:p>
        </w:tc>
        <w:tc>
          <w:tcPr>
            <w:tcW w:w="2410" w:type="dxa"/>
            <w:shd w:val="clear" w:color="auto" w:fill="BFBFBF" w:themeFill="background1" w:themeFillShade="BF"/>
          </w:tcPr>
          <w:p w:rsidR="00B6381E" w:rsidRPr="00E96C14" w:rsidRDefault="00B6381E" w:rsidP="00572B73">
            <w:pPr>
              <w:rPr>
                <w:rFonts w:cstheme="minorHAnsi"/>
                <w:sz w:val="24"/>
                <w:szCs w:val="24"/>
              </w:rPr>
            </w:pPr>
          </w:p>
        </w:tc>
        <w:tc>
          <w:tcPr>
            <w:tcW w:w="2410" w:type="dxa"/>
          </w:tcPr>
          <w:p w:rsidR="00B6381E" w:rsidRPr="00E96C14" w:rsidRDefault="00B6381E" w:rsidP="00572B73">
            <w:pPr>
              <w:rPr>
                <w:rFonts w:cstheme="minorHAnsi"/>
                <w:sz w:val="24"/>
                <w:szCs w:val="24"/>
              </w:rPr>
            </w:pPr>
          </w:p>
        </w:tc>
      </w:tr>
      <w:tr w:rsidR="00D57333" w:rsidRPr="00452DF2" w:rsidTr="00687DAE">
        <w:trPr>
          <w:trHeight w:val="335"/>
        </w:trPr>
        <w:tc>
          <w:tcPr>
            <w:tcW w:w="6031" w:type="dxa"/>
          </w:tcPr>
          <w:p w:rsidR="00D57333" w:rsidRPr="002677E9" w:rsidRDefault="00EA5F50" w:rsidP="00687DAE">
            <w:pPr>
              <w:rPr>
                <w:highlight w:val="yellow"/>
              </w:rPr>
            </w:pPr>
            <w:r>
              <w:t>Return on investment/</w:t>
            </w:r>
            <w:r w:rsidR="00D57333" w:rsidRPr="008B4BB3">
              <w:t xml:space="preserve">Social value </w:t>
            </w:r>
            <w:r w:rsidR="00D57333">
              <w:t xml:space="preserve">equivalent </w:t>
            </w:r>
            <w:r w:rsidR="00D57333" w:rsidRPr="008B4BB3">
              <w:t>of volunteering</w:t>
            </w:r>
            <w:r w:rsidR="00D57333">
              <w:t xml:space="preserve"> offered</w:t>
            </w:r>
            <w:r>
              <w:t>/obtained</w:t>
            </w:r>
            <w:r w:rsidR="00D57333">
              <w:t xml:space="preserve"> </w:t>
            </w:r>
          </w:p>
        </w:tc>
        <w:tc>
          <w:tcPr>
            <w:tcW w:w="2015" w:type="dxa"/>
            <w:shd w:val="clear" w:color="auto" w:fill="BFBFBF" w:themeFill="background1" w:themeFillShade="BF"/>
          </w:tcPr>
          <w:p w:rsidR="00D57333" w:rsidRPr="00E96C14" w:rsidRDefault="00D57333" w:rsidP="00687DAE">
            <w:pPr>
              <w:jc w:val="center"/>
              <w:rPr>
                <w:rFonts w:cstheme="minorHAnsi"/>
                <w:sz w:val="24"/>
                <w:szCs w:val="24"/>
              </w:rPr>
            </w:pPr>
          </w:p>
        </w:tc>
        <w:tc>
          <w:tcPr>
            <w:tcW w:w="1843" w:type="dxa"/>
          </w:tcPr>
          <w:p w:rsidR="00D57333" w:rsidRPr="00E96C14" w:rsidRDefault="00D57333" w:rsidP="00687DAE">
            <w:pPr>
              <w:rPr>
                <w:rFonts w:cstheme="minorHAnsi"/>
                <w:sz w:val="24"/>
                <w:szCs w:val="24"/>
              </w:rPr>
            </w:pPr>
          </w:p>
        </w:tc>
        <w:tc>
          <w:tcPr>
            <w:tcW w:w="2410" w:type="dxa"/>
            <w:shd w:val="clear" w:color="auto" w:fill="BFBFBF" w:themeFill="background1" w:themeFillShade="BF"/>
          </w:tcPr>
          <w:p w:rsidR="00D57333" w:rsidRPr="00E96C14" w:rsidRDefault="00D57333" w:rsidP="00687DAE">
            <w:pPr>
              <w:rPr>
                <w:rFonts w:cstheme="minorHAnsi"/>
                <w:sz w:val="24"/>
                <w:szCs w:val="24"/>
              </w:rPr>
            </w:pPr>
          </w:p>
        </w:tc>
        <w:tc>
          <w:tcPr>
            <w:tcW w:w="2410" w:type="dxa"/>
          </w:tcPr>
          <w:p w:rsidR="00D57333" w:rsidRPr="00E96C14" w:rsidRDefault="00D57333" w:rsidP="00687DAE">
            <w:pPr>
              <w:rPr>
                <w:rFonts w:cstheme="minorHAnsi"/>
                <w:sz w:val="24"/>
                <w:szCs w:val="24"/>
              </w:rPr>
            </w:pPr>
          </w:p>
        </w:tc>
      </w:tr>
      <w:tr w:rsidR="00D57333" w:rsidRPr="00452DF2" w:rsidTr="00687DAE">
        <w:trPr>
          <w:trHeight w:val="323"/>
        </w:trPr>
        <w:tc>
          <w:tcPr>
            <w:tcW w:w="6031" w:type="dxa"/>
          </w:tcPr>
          <w:p w:rsidR="00D57333" w:rsidRPr="00D57333" w:rsidRDefault="00D57333" w:rsidP="00687DAE">
            <w:r w:rsidRPr="00D57333">
              <w:t>Number of referrals by community development workers</w:t>
            </w:r>
          </w:p>
        </w:tc>
        <w:tc>
          <w:tcPr>
            <w:tcW w:w="2015" w:type="dxa"/>
            <w:shd w:val="clear" w:color="auto" w:fill="BFBFBF" w:themeFill="background1" w:themeFillShade="BF"/>
          </w:tcPr>
          <w:p w:rsidR="00D57333" w:rsidRPr="00E96C14" w:rsidRDefault="00D57333" w:rsidP="00687DAE">
            <w:pPr>
              <w:jc w:val="center"/>
              <w:rPr>
                <w:rFonts w:cstheme="minorHAnsi"/>
                <w:sz w:val="24"/>
                <w:szCs w:val="24"/>
              </w:rPr>
            </w:pPr>
          </w:p>
        </w:tc>
        <w:tc>
          <w:tcPr>
            <w:tcW w:w="1843" w:type="dxa"/>
          </w:tcPr>
          <w:p w:rsidR="00D57333" w:rsidRPr="00E96C14" w:rsidRDefault="00D57333" w:rsidP="00687DAE">
            <w:pPr>
              <w:rPr>
                <w:rFonts w:cstheme="minorHAnsi"/>
                <w:sz w:val="24"/>
                <w:szCs w:val="24"/>
              </w:rPr>
            </w:pPr>
          </w:p>
        </w:tc>
        <w:tc>
          <w:tcPr>
            <w:tcW w:w="2410" w:type="dxa"/>
            <w:shd w:val="clear" w:color="auto" w:fill="BFBFBF" w:themeFill="background1" w:themeFillShade="BF"/>
          </w:tcPr>
          <w:p w:rsidR="00D57333" w:rsidRPr="00E96C14" w:rsidRDefault="00D57333" w:rsidP="00687DAE">
            <w:pPr>
              <w:rPr>
                <w:rFonts w:cstheme="minorHAnsi"/>
                <w:sz w:val="24"/>
                <w:szCs w:val="24"/>
              </w:rPr>
            </w:pPr>
          </w:p>
        </w:tc>
        <w:tc>
          <w:tcPr>
            <w:tcW w:w="2410" w:type="dxa"/>
          </w:tcPr>
          <w:p w:rsidR="00D57333" w:rsidRPr="00E96C14" w:rsidRDefault="00D57333" w:rsidP="00687DAE">
            <w:pPr>
              <w:rPr>
                <w:rFonts w:cstheme="minorHAnsi"/>
                <w:sz w:val="24"/>
                <w:szCs w:val="24"/>
              </w:rPr>
            </w:pPr>
          </w:p>
        </w:tc>
      </w:tr>
      <w:tr w:rsidR="00874AED" w:rsidRPr="00E96C14" w:rsidTr="00CF06C4">
        <w:trPr>
          <w:trHeight w:val="335"/>
        </w:trPr>
        <w:tc>
          <w:tcPr>
            <w:tcW w:w="6031" w:type="dxa"/>
          </w:tcPr>
          <w:p w:rsidR="00874AED" w:rsidRPr="00EA5F50" w:rsidRDefault="00874AED" w:rsidP="00CF06C4">
            <w:r w:rsidRPr="00EA5F50">
              <w:t>Number of groups/events supported by grants</w:t>
            </w:r>
          </w:p>
        </w:tc>
        <w:tc>
          <w:tcPr>
            <w:tcW w:w="2015" w:type="dxa"/>
            <w:shd w:val="clear" w:color="auto" w:fill="BFBFBF" w:themeFill="background1" w:themeFillShade="BF"/>
          </w:tcPr>
          <w:p w:rsidR="00874AED" w:rsidRPr="00E96C14" w:rsidRDefault="00874AED" w:rsidP="00CF06C4">
            <w:pPr>
              <w:jc w:val="center"/>
              <w:rPr>
                <w:rFonts w:cstheme="minorHAnsi"/>
                <w:sz w:val="24"/>
                <w:szCs w:val="24"/>
              </w:rPr>
            </w:pPr>
          </w:p>
        </w:tc>
        <w:tc>
          <w:tcPr>
            <w:tcW w:w="1843" w:type="dxa"/>
          </w:tcPr>
          <w:p w:rsidR="00874AED" w:rsidRPr="00E96C14" w:rsidRDefault="00874AED" w:rsidP="00CF06C4">
            <w:pPr>
              <w:rPr>
                <w:rFonts w:cstheme="minorHAnsi"/>
                <w:sz w:val="24"/>
                <w:szCs w:val="24"/>
              </w:rPr>
            </w:pPr>
          </w:p>
        </w:tc>
        <w:tc>
          <w:tcPr>
            <w:tcW w:w="2410" w:type="dxa"/>
            <w:shd w:val="clear" w:color="auto" w:fill="BFBFBF" w:themeFill="background1" w:themeFillShade="BF"/>
          </w:tcPr>
          <w:p w:rsidR="00874AED" w:rsidRPr="00E96C14" w:rsidRDefault="00874AED" w:rsidP="00CF06C4">
            <w:pPr>
              <w:rPr>
                <w:rFonts w:cstheme="minorHAnsi"/>
                <w:sz w:val="24"/>
                <w:szCs w:val="24"/>
              </w:rPr>
            </w:pPr>
          </w:p>
        </w:tc>
        <w:tc>
          <w:tcPr>
            <w:tcW w:w="2410" w:type="dxa"/>
          </w:tcPr>
          <w:p w:rsidR="00874AED" w:rsidRPr="00E96C14" w:rsidRDefault="00874AED" w:rsidP="00CF06C4">
            <w:pPr>
              <w:rPr>
                <w:rFonts w:cstheme="minorHAnsi"/>
                <w:sz w:val="24"/>
                <w:szCs w:val="24"/>
              </w:rPr>
            </w:pPr>
          </w:p>
        </w:tc>
      </w:tr>
      <w:tr w:rsidR="00874AED" w:rsidRPr="00E96C14" w:rsidTr="00CF06C4">
        <w:trPr>
          <w:trHeight w:val="323"/>
        </w:trPr>
        <w:tc>
          <w:tcPr>
            <w:tcW w:w="6031" w:type="dxa"/>
          </w:tcPr>
          <w:p w:rsidR="00874AED" w:rsidRPr="00EA5F50" w:rsidRDefault="00874AED" w:rsidP="00CF06C4">
            <w:r>
              <w:t xml:space="preserve">Number of </w:t>
            </w:r>
            <w:r w:rsidRPr="00EA5F50">
              <w:t>New and existing community groups supported</w:t>
            </w:r>
          </w:p>
        </w:tc>
        <w:tc>
          <w:tcPr>
            <w:tcW w:w="2015" w:type="dxa"/>
            <w:shd w:val="clear" w:color="auto" w:fill="BFBFBF" w:themeFill="background1" w:themeFillShade="BF"/>
          </w:tcPr>
          <w:p w:rsidR="00874AED" w:rsidRPr="00E96C14" w:rsidRDefault="00874AED" w:rsidP="00CF06C4">
            <w:pPr>
              <w:jc w:val="center"/>
              <w:rPr>
                <w:rFonts w:cstheme="minorHAnsi"/>
                <w:sz w:val="24"/>
                <w:szCs w:val="24"/>
              </w:rPr>
            </w:pPr>
          </w:p>
        </w:tc>
        <w:tc>
          <w:tcPr>
            <w:tcW w:w="1843" w:type="dxa"/>
          </w:tcPr>
          <w:p w:rsidR="00874AED" w:rsidRPr="00E96C14" w:rsidRDefault="00874AED" w:rsidP="00CF06C4">
            <w:pPr>
              <w:rPr>
                <w:rFonts w:cstheme="minorHAnsi"/>
                <w:sz w:val="24"/>
                <w:szCs w:val="24"/>
              </w:rPr>
            </w:pPr>
          </w:p>
        </w:tc>
        <w:tc>
          <w:tcPr>
            <w:tcW w:w="2410" w:type="dxa"/>
            <w:shd w:val="clear" w:color="auto" w:fill="BFBFBF" w:themeFill="background1" w:themeFillShade="BF"/>
          </w:tcPr>
          <w:p w:rsidR="00874AED" w:rsidRPr="00E96C14" w:rsidRDefault="00874AED" w:rsidP="00CF06C4">
            <w:pPr>
              <w:rPr>
                <w:rFonts w:cstheme="minorHAnsi"/>
                <w:sz w:val="24"/>
                <w:szCs w:val="24"/>
              </w:rPr>
            </w:pPr>
          </w:p>
        </w:tc>
        <w:tc>
          <w:tcPr>
            <w:tcW w:w="2410" w:type="dxa"/>
          </w:tcPr>
          <w:p w:rsidR="00874AED" w:rsidRPr="00E96C14" w:rsidRDefault="00874AED" w:rsidP="00CF06C4">
            <w:pPr>
              <w:rPr>
                <w:rFonts w:cstheme="minorHAnsi"/>
                <w:sz w:val="24"/>
                <w:szCs w:val="24"/>
              </w:rPr>
            </w:pPr>
          </w:p>
        </w:tc>
      </w:tr>
    </w:tbl>
    <w:p w:rsidR="00E23574" w:rsidRDefault="00E23574" w:rsidP="007E2C5F"/>
    <w:p w:rsidR="00721F70" w:rsidRPr="000C5F96" w:rsidRDefault="00721F70" w:rsidP="007E2C5F"/>
    <w:p w:rsidR="003217D6" w:rsidRPr="00BB1B6B" w:rsidRDefault="0080234B" w:rsidP="00BF1740">
      <w:pPr>
        <w:shd w:val="clear" w:color="auto" w:fill="C2D69B" w:themeFill="accent3" w:themeFillTint="99"/>
        <w:rPr>
          <w:rFonts w:ascii="Verdana" w:hAnsi="Verdana"/>
          <w:b/>
          <w:sz w:val="20"/>
          <w:szCs w:val="20"/>
        </w:rPr>
      </w:pPr>
      <w:r w:rsidRPr="00BB1B6B">
        <w:rPr>
          <w:rFonts w:ascii="Verdana" w:hAnsi="Verdana"/>
          <w:b/>
          <w:sz w:val="20"/>
          <w:szCs w:val="20"/>
        </w:rPr>
        <w:t>2.3</w:t>
      </w:r>
      <w:r w:rsidRPr="00BB1B6B">
        <w:rPr>
          <w:rFonts w:ascii="Verdana" w:hAnsi="Verdana"/>
          <w:b/>
          <w:sz w:val="20"/>
          <w:szCs w:val="20"/>
        </w:rPr>
        <w:tab/>
      </w:r>
      <w:r w:rsidR="00A958C0" w:rsidRPr="00BB1B6B">
        <w:rPr>
          <w:rFonts w:ascii="Verdana" w:hAnsi="Verdana"/>
          <w:b/>
          <w:sz w:val="20"/>
          <w:szCs w:val="20"/>
        </w:rPr>
        <w:t>Managing Risk</w:t>
      </w:r>
      <w:r w:rsidR="009440FA">
        <w:rPr>
          <w:rFonts w:ascii="Verdana" w:hAnsi="Verdana"/>
          <w:b/>
          <w:sz w:val="20"/>
          <w:szCs w:val="20"/>
        </w:rPr>
        <w:t xml:space="preserve"> </w:t>
      </w:r>
    </w:p>
    <w:p w:rsidR="00073178" w:rsidRDefault="00073178"/>
    <w:tbl>
      <w:tblPr>
        <w:tblStyle w:val="TableGrid"/>
        <w:tblW w:w="14816" w:type="dxa"/>
        <w:tblLook w:val="04A0" w:firstRow="1" w:lastRow="0" w:firstColumn="1" w:lastColumn="0" w:noHBand="0" w:noVBand="1"/>
      </w:tblPr>
      <w:tblGrid>
        <w:gridCol w:w="3510"/>
        <w:gridCol w:w="6663"/>
        <w:gridCol w:w="4643"/>
      </w:tblGrid>
      <w:tr w:rsidR="004C6FE4" w:rsidTr="006E4506">
        <w:trPr>
          <w:trHeight w:val="316"/>
        </w:trPr>
        <w:tc>
          <w:tcPr>
            <w:tcW w:w="3510" w:type="dxa"/>
          </w:tcPr>
          <w:p w:rsidR="004C6FE4" w:rsidRPr="00D85C61" w:rsidRDefault="00355AAE">
            <w:pPr>
              <w:rPr>
                <w:rFonts w:ascii="Verdana" w:hAnsi="Verdana" w:cstheme="minorHAnsi"/>
                <w:b/>
              </w:rPr>
            </w:pPr>
            <w:r w:rsidRPr="00D85C61">
              <w:rPr>
                <w:rFonts w:ascii="Verdana" w:hAnsi="Verdana" w:cstheme="minorHAnsi"/>
                <w:b/>
              </w:rPr>
              <w:t>Risk</w:t>
            </w:r>
          </w:p>
        </w:tc>
        <w:tc>
          <w:tcPr>
            <w:tcW w:w="6663" w:type="dxa"/>
          </w:tcPr>
          <w:p w:rsidR="004C6FE4" w:rsidRPr="00D85C61" w:rsidRDefault="004C6FE4">
            <w:pPr>
              <w:rPr>
                <w:rFonts w:ascii="Verdana" w:hAnsi="Verdana" w:cstheme="minorHAnsi"/>
                <w:b/>
              </w:rPr>
            </w:pPr>
            <w:r w:rsidRPr="00D85C61">
              <w:rPr>
                <w:rFonts w:ascii="Verdana" w:hAnsi="Verdana" w:cstheme="minorHAnsi"/>
                <w:b/>
              </w:rPr>
              <w:t>Planned Actions</w:t>
            </w:r>
            <w:r w:rsidR="001D4B56" w:rsidRPr="00D85C61">
              <w:rPr>
                <w:rFonts w:ascii="Verdana" w:hAnsi="Verdana" w:cstheme="minorHAnsi"/>
                <w:b/>
              </w:rPr>
              <w:t xml:space="preserve"> during year</w:t>
            </w:r>
          </w:p>
        </w:tc>
        <w:tc>
          <w:tcPr>
            <w:tcW w:w="4643" w:type="dxa"/>
          </w:tcPr>
          <w:p w:rsidR="004C6FE4" w:rsidRPr="00D85C61" w:rsidRDefault="004C6FE4" w:rsidP="0098744A">
            <w:pPr>
              <w:pStyle w:val="Heading2"/>
              <w:outlineLvl w:val="1"/>
            </w:pPr>
            <w:r w:rsidRPr="00D85C61">
              <w:t>Comments</w:t>
            </w:r>
          </w:p>
        </w:tc>
      </w:tr>
      <w:tr w:rsidR="00355AAE" w:rsidTr="006E4506">
        <w:trPr>
          <w:trHeight w:val="337"/>
        </w:trPr>
        <w:tc>
          <w:tcPr>
            <w:tcW w:w="3510" w:type="dxa"/>
          </w:tcPr>
          <w:p w:rsidR="001D4B56" w:rsidRPr="00D85C61" w:rsidRDefault="005A0E81" w:rsidP="00A40791">
            <w:pPr>
              <w:pStyle w:val="Header"/>
              <w:tabs>
                <w:tab w:val="clear" w:pos="4513"/>
                <w:tab w:val="clear" w:pos="9026"/>
              </w:tabs>
              <w:rPr>
                <w:rFonts w:eastAsia="Times New Roman" w:cs="Calibri"/>
              </w:rPr>
            </w:pPr>
            <w:r>
              <w:rPr>
                <w:rFonts w:eastAsia="Times New Roman" w:cs="Calibri"/>
              </w:rPr>
              <w:t>Budget</w:t>
            </w:r>
          </w:p>
        </w:tc>
        <w:tc>
          <w:tcPr>
            <w:tcW w:w="6663" w:type="dxa"/>
          </w:tcPr>
          <w:p w:rsidR="00C20621" w:rsidRPr="00C20621" w:rsidRDefault="00C20621" w:rsidP="00465945">
            <w:pPr>
              <w:pStyle w:val="ListParagraph"/>
              <w:ind w:hanging="544"/>
              <w:rPr>
                <w:rFonts w:ascii="Verdana" w:hAnsi="Verdana" w:cs="Calibri"/>
              </w:rPr>
            </w:pPr>
            <w:r w:rsidRPr="00C20621">
              <w:rPr>
                <w:rFonts w:ascii="Verdana" w:hAnsi="Verdana" w:cs="Calibri"/>
              </w:rPr>
              <w:t>•</w:t>
            </w:r>
            <w:r w:rsidRPr="00C20621">
              <w:rPr>
                <w:rFonts w:ascii="Verdana" w:hAnsi="Verdana" w:cs="Calibri"/>
              </w:rPr>
              <w:tab/>
              <w:t>Regular budget monitoring</w:t>
            </w:r>
            <w:r w:rsidR="003F1288">
              <w:rPr>
                <w:rFonts w:ascii="Verdana" w:hAnsi="Verdana" w:cs="Calibri"/>
              </w:rPr>
              <w:t xml:space="preserve"> (including accountants)</w:t>
            </w:r>
          </w:p>
          <w:p w:rsidR="00C20621" w:rsidRPr="00C20621" w:rsidRDefault="00C20621" w:rsidP="00465945">
            <w:pPr>
              <w:pStyle w:val="ListParagraph"/>
              <w:ind w:hanging="544"/>
              <w:rPr>
                <w:rFonts w:ascii="Verdana" w:hAnsi="Verdana" w:cs="Calibri"/>
              </w:rPr>
            </w:pPr>
            <w:r w:rsidRPr="00C20621">
              <w:rPr>
                <w:rFonts w:ascii="Verdana" w:hAnsi="Verdana" w:cs="Calibri"/>
              </w:rPr>
              <w:t>•</w:t>
            </w:r>
            <w:r w:rsidRPr="00C20621">
              <w:rPr>
                <w:rFonts w:ascii="Verdana" w:hAnsi="Verdana" w:cs="Calibri"/>
              </w:rPr>
              <w:tab/>
              <w:t>Delivering service within budget</w:t>
            </w:r>
          </w:p>
          <w:p w:rsidR="00C20621" w:rsidRDefault="00C20621" w:rsidP="00465945">
            <w:pPr>
              <w:pStyle w:val="ListParagraph"/>
              <w:ind w:hanging="544"/>
              <w:rPr>
                <w:rFonts w:ascii="Verdana" w:hAnsi="Verdana" w:cs="Calibri"/>
              </w:rPr>
            </w:pPr>
            <w:r w:rsidRPr="00C20621">
              <w:rPr>
                <w:rFonts w:ascii="Verdana" w:hAnsi="Verdana" w:cs="Calibri"/>
              </w:rPr>
              <w:t>•</w:t>
            </w:r>
            <w:r w:rsidRPr="00C20621">
              <w:rPr>
                <w:rFonts w:ascii="Verdana" w:hAnsi="Verdana" w:cs="Calibri"/>
              </w:rPr>
              <w:tab/>
              <w:t>Savings to be achieved without service impact</w:t>
            </w:r>
          </w:p>
          <w:p w:rsidR="00C20621" w:rsidRDefault="00C20621" w:rsidP="00465945">
            <w:pPr>
              <w:pStyle w:val="ListParagraph"/>
              <w:numPr>
                <w:ilvl w:val="0"/>
                <w:numId w:val="13"/>
              </w:numPr>
              <w:ind w:left="720" w:hanging="544"/>
              <w:rPr>
                <w:rFonts w:ascii="Verdana" w:hAnsi="Verdana" w:cs="Calibri"/>
              </w:rPr>
            </w:pPr>
            <w:r w:rsidRPr="00C20621">
              <w:rPr>
                <w:rFonts w:ascii="Verdana" w:hAnsi="Verdana" w:cs="Calibri"/>
              </w:rPr>
              <w:t>Reviewing opportunities to gain income for services</w:t>
            </w:r>
          </w:p>
          <w:p w:rsidR="003F1288" w:rsidRDefault="003F1288" w:rsidP="00465945">
            <w:pPr>
              <w:pStyle w:val="ListParagraph"/>
              <w:numPr>
                <w:ilvl w:val="0"/>
                <w:numId w:val="13"/>
              </w:numPr>
              <w:ind w:left="720" w:hanging="544"/>
              <w:rPr>
                <w:rFonts w:ascii="Verdana" w:hAnsi="Verdana" w:cs="Calibri"/>
              </w:rPr>
            </w:pPr>
            <w:r>
              <w:rPr>
                <w:rFonts w:ascii="Verdana" w:hAnsi="Verdana" w:cs="Calibri"/>
              </w:rPr>
              <w:t>Ongoing budget management training</w:t>
            </w:r>
          </w:p>
          <w:p w:rsidR="003F1288" w:rsidRPr="003F1288" w:rsidRDefault="003F1288" w:rsidP="003F1288">
            <w:pPr>
              <w:rPr>
                <w:rFonts w:ascii="Verdana" w:hAnsi="Verdana" w:cs="Calibri"/>
              </w:rPr>
            </w:pPr>
          </w:p>
          <w:p w:rsidR="006815CD" w:rsidRPr="00C20621" w:rsidRDefault="006815CD" w:rsidP="00465945">
            <w:pPr>
              <w:ind w:left="720" w:hanging="544"/>
              <w:rPr>
                <w:rFonts w:ascii="Verdana" w:hAnsi="Verdana" w:cs="Calibri"/>
              </w:rPr>
            </w:pPr>
          </w:p>
        </w:tc>
        <w:tc>
          <w:tcPr>
            <w:tcW w:w="4643" w:type="dxa"/>
          </w:tcPr>
          <w:p w:rsidR="00C20621" w:rsidRPr="005F754F" w:rsidRDefault="00C20621" w:rsidP="005F754F">
            <w:pPr>
              <w:pStyle w:val="ListParagraph"/>
              <w:numPr>
                <w:ilvl w:val="0"/>
                <w:numId w:val="13"/>
              </w:numPr>
              <w:ind w:left="349" w:hanging="284"/>
              <w:rPr>
                <w:rFonts w:ascii="Verdana" w:hAnsi="Verdana" w:cs="Calibri"/>
              </w:rPr>
            </w:pPr>
            <w:r w:rsidRPr="005F754F">
              <w:rPr>
                <w:rFonts w:ascii="Verdana" w:hAnsi="Verdana" w:cs="Calibri"/>
              </w:rPr>
              <w:t xml:space="preserve">Expansion of current Primary Authority Arrangements. </w:t>
            </w:r>
          </w:p>
          <w:p w:rsidR="00717F8D" w:rsidRPr="005F754F" w:rsidRDefault="005F754F" w:rsidP="005F754F">
            <w:pPr>
              <w:pStyle w:val="ListParagraph"/>
              <w:numPr>
                <w:ilvl w:val="0"/>
                <w:numId w:val="13"/>
              </w:numPr>
              <w:ind w:left="349" w:hanging="284"/>
              <w:rPr>
                <w:rFonts w:ascii="Verdana" w:hAnsi="Verdana" w:cs="Calibri"/>
              </w:rPr>
            </w:pPr>
            <w:r w:rsidRPr="005F754F">
              <w:rPr>
                <w:rFonts w:ascii="Verdana" w:hAnsi="Verdana" w:cs="Calibri"/>
              </w:rPr>
              <w:t xml:space="preserve">Continuing Development of the </w:t>
            </w:r>
            <w:r w:rsidR="00C20621" w:rsidRPr="005F754F">
              <w:rPr>
                <w:rFonts w:ascii="Verdana" w:hAnsi="Verdana" w:cs="Calibri"/>
              </w:rPr>
              <w:t>Commerciality of Services</w:t>
            </w:r>
          </w:p>
        </w:tc>
      </w:tr>
      <w:tr w:rsidR="005A0E81" w:rsidTr="006E4506">
        <w:trPr>
          <w:trHeight w:val="337"/>
        </w:trPr>
        <w:tc>
          <w:tcPr>
            <w:tcW w:w="3510" w:type="dxa"/>
          </w:tcPr>
          <w:p w:rsidR="005A0E81" w:rsidRDefault="005A0E81" w:rsidP="00A40791">
            <w:pPr>
              <w:pStyle w:val="Header"/>
              <w:tabs>
                <w:tab w:val="clear" w:pos="4513"/>
                <w:tab w:val="clear" w:pos="9026"/>
              </w:tabs>
              <w:rPr>
                <w:rFonts w:eastAsia="Times New Roman" w:cs="Calibri"/>
              </w:rPr>
            </w:pPr>
            <w:r>
              <w:rPr>
                <w:rFonts w:eastAsia="Times New Roman" w:cs="Calibri"/>
              </w:rPr>
              <w:t>Procurement</w:t>
            </w:r>
          </w:p>
        </w:tc>
        <w:tc>
          <w:tcPr>
            <w:tcW w:w="6663" w:type="dxa"/>
          </w:tcPr>
          <w:p w:rsidR="00C20621" w:rsidRDefault="003F1288" w:rsidP="00465945">
            <w:pPr>
              <w:pStyle w:val="ListParagraph"/>
              <w:numPr>
                <w:ilvl w:val="0"/>
                <w:numId w:val="6"/>
              </w:numPr>
              <w:ind w:hanging="544"/>
              <w:rPr>
                <w:rFonts w:ascii="Verdana" w:hAnsi="Verdana" w:cs="Calibri"/>
              </w:rPr>
            </w:pPr>
            <w:r>
              <w:rPr>
                <w:rFonts w:ascii="Verdana" w:hAnsi="Verdana" w:cs="Calibri"/>
              </w:rPr>
              <w:t>A</w:t>
            </w:r>
            <w:r w:rsidRPr="00990DE3">
              <w:rPr>
                <w:rFonts w:ascii="Verdana" w:hAnsi="Verdana" w:cs="Calibri"/>
              </w:rPr>
              <w:t xml:space="preserve">ttendance </w:t>
            </w:r>
            <w:r w:rsidR="00C20621" w:rsidRPr="00990DE3">
              <w:rPr>
                <w:rFonts w:ascii="Verdana" w:hAnsi="Verdana" w:cs="Calibri"/>
              </w:rPr>
              <w:t xml:space="preserve">of key officers at in-house </w:t>
            </w:r>
            <w:r>
              <w:rPr>
                <w:rFonts w:ascii="Verdana" w:hAnsi="Verdana" w:cs="Calibri"/>
              </w:rPr>
              <w:t xml:space="preserve">Ongoing </w:t>
            </w:r>
            <w:r w:rsidR="00C20621" w:rsidRPr="00990DE3">
              <w:rPr>
                <w:rFonts w:ascii="Verdana" w:hAnsi="Verdana" w:cs="Calibri"/>
              </w:rPr>
              <w:t>training</w:t>
            </w:r>
          </w:p>
          <w:p w:rsidR="00C20621" w:rsidRDefault="00C20621" w:rsidP="00465945">
            <w:pPr>
              <w:pStyle w:val="ListParagraph"/>
              <w:numPr>
                <w:ilvl w:val="0"/>
                <w:numId w:val="6"/>
              </w:numPr>
              <w:ind w:hanging="544"/>
              <w:rPr>
                <w:rFonts w:ascii="Verdana" w:hAnsi="Verdana" w:cs="Calibri"/>
              </w:rPr>
            </w:pPr>
            <w:r>
              <w:rPr>
                <w:rFonts w:ascii="Verdana" w:hAnsi="Verdana" w:cs="Calibri"/>
              </w:rPr>
              <w:t>Regular meetings with procurement officers</w:t>
            </w:r>
          </w:p>
          <w:p w:rsidR="00C20621" w:rsidRDefault="00C20621" w:rsidP="00465945">
            <w:pPr>
              <w:pStyle w:val="ListParagraph"/>
              <w:numPr>
                <w:ilvl w:val="0"/>
                <w:numId w:val="6"/>
              </w:numPr>
              <w:ind w:hanging="544"/>
              <w:rPr>
                <w:rFonts w:ascii="Verdana" w:hAnsi="Verdana" w:cs="Calibri"/>
              </w:rPr>
            </w:pPr>
            <w:r>
              <w:rPr>
                <w:rFonts w:ascii="Verdana" w:hAnsi="Verdana" w:cs="Calibri"/>
              </w:rPr>
              <w:t xml:space="preserve">Procurement project meetings </w:t>
            </w:r>
            <w:r w:rsidR="005F754F">
              <w:rPr>
                <w:rFonts w:ascii="Verdana" w:hAnsi="Verdana" w:cs="Calibri"/>
              </w:rPr>
              <w:t xml:space="preserve">for </w:t>
            </w:r>
            <w:r w:rsidR="008F01D8">
              <w:rPr>
                <w:rFonts w:ascii="Verdana" w:hAnsi="Verdana" w:cs="Calibri"/>
              </w:rPr>
              <w:t xml:space="preserve">major projects including - </w:t>
            </w:r>
            <w:r w:rsidR="005F754F">
              <w:rPr>
                <w:rFonts w:ascii="Verdana" w:hAnsi="Verdana" w:cs="Calibri"/>
              </w:rPr>
              <w:t xml:space="preserve"> Back office system procurement</w:t>
            </w:r>
            <w:r>
              <w:rPr>
                <w:rFonts w:ascii="Verdana" w:hAnsi="Verdana" w:cs="Calibri"/>
              </w:rPr>
              <w:t xml:space="preserve">. </w:t>
            </w:r>
          </w:p>
          <w:p w:rsidR="003F1288" w:rsidRDefault="003F1288" w:rsidP="003F1288">
            <w:pPr>
              <w:rPr>
                <w:rFonts w:ascii="Verdana" w:hAnsi="Verdana" w:cs="Calibri"/>
              </w:rPr>
            </w:pPr>
          </w:p>
          <w:p w:rsidR="003F1288" w:rsidRDefault="003F1288" w:rsidP="003F1288">
            <w:pPr>
              <w:rPr>
                <w:rFonts w:ascii="Verdana" w:hAnsi="Verdana" w:cs="Calibri"/>
              </w:rPr>
            </w:pPr>
            <w:r>
              <w:rPr>
                <w:rFonts w:ascii="Verdana" w:hAnsi="Verdana" w:cs="Calibri"/>
              </w:rPr>
              <w:t xml:space="preserve">Planned Procurement </w:t>
            </w:r>
            <w:r w:rsidR="009938D4">
              <w:rPr>
                <w:rFonts w:ascii="Verdana" w:hAnsi="Verdana" w:cs="Calibri"/>
              </w:rPr>
              <w:t xml:space="preserve">exercises </w:t>
            </w:r>
            <w:r>
              <w:rPr>
                <w:rFonts w:ascii="Verdana" w:hAnsi="Verdana" w:cs="Calibri"/>
              </w:rPr>
              <w:t xml:space="preserve">in year: </w:t>
            </w:r>
          </w:p>
          <w:p w:rsidR="00687DAE" w:rsidRPr="008B4BB3" w:rsidRDefault="00687DAE" w:rsidP="00CD4F7B">
            <w:pPr>
              <w:pStyle w:val="ListParagraph"/>
              <w:numPr>
                <w:ilvl w:val="0"/>
                <w:numId w:val="35"/>
              </w:numPr>
              <w:ind w:hanging="544"/>
              <w:rPr>
                <w:rFonts w:ascii="Verdana" w:hAnsi="Verdana" w:cs="Calibri"/>
              </w:rPr>
            </w:pPr>
            <w:r w:rsidRPr="008B4BB3">
              <w:rPr>
                <w:rFonts w:ascii="Verdana" w:hAnsi="Verdana" w:cs="Calibri"/>
              </w:rPr>
              <w:t>Alarm System maintenance</w:t>
            </w:r>
          </w:p>
          <w:p w:rsidR="00687DAE" w:rsidRPr="008B4BB3" w:rsidRDefault="00687DAE" w:rsidP="00CD4F7B">
            <w:pPr>
              <w:pStyle w:val="ListParagraph"/>
              <w:numPr>
                <w:ilvl w:val="0"/>
                <w:numId w:val="35"/>
              </w:numPr>
              <w:ind w:hanging="544"/>
              <w:rPr>
                <w:rFonts w:ascii="Verdana" w:hAnsi="Verdana" w:cs="Calibri"/>
              </w:rPr>
            </w:pPr>
            <w:r w:rsidRPr="008B4BB3">
              <w:rPr>
                <w:rFonts w:ascii="Verdana" w:hAnsi="Verdana" w:cs="Calibri"/>
              </w:rPr>
              <w:t>Home energy advice and projects</w:t>
            </w:r>
          </w:p>
          <w:p w:rsidR="00CD4F7B" w:rsidRPr="008B4BB3" w:rsidRDefault="00CD4F7B" w:rsidP="00CD4F7B">
            <w:pPr>
              <w:pStyle w:val="ListParagraph"/>
              <w:numPr>
                <w:ilvl w:val="0"/>
                <w:numId w:val="35"/>
              </w:numPr>
              <w:ind w:hanging="544"/>
              <w:rPr>
                <w:rFonts w:ascii="Verdana" w:hAnsi="Verdana" w:cs="Calibri"/>
              </w:rPr>
            </w:pPr>
            <w:r w:rsidRPr="008B4BB3">
              <w:rPr>
                <w:rFonts w:ascii="Verdana" w:hAnsi="Verdana" w:cs="Calibri"/>
              </w:rPr>
              <w:t xml:space="preserve">Street </w:t>
            </w:r>
            <w:r w:rsidR="00766411" w:rsidRPr="008B4BB3">
              <w:rPr>
                <w:rFonts w:ascii="Verdana" w:hAnsi="Verdana" w:cs="Calibri"/>
              </w:rPr>
              <w:t>Marshals</w:t>
            </w:r>
            <w:r w:rsidRPr="008B4BB3">
              <w:rPr>
                <w:rFonts w:ascii="Verdana" w:hAnsi="Verdana" w:cs="Calibri"/>
              </w:rPr>
              <w:t xml:space="preserve"> (partnership with University </w:t>
            </w:r>
            <w:r w:rsidR="009938D4" w:rsidRPr="008B4BB3">
              <w:rPr>
                <w:rFonts w:ascii="Verdana" w:hAnsi="Verdana" w:cs="Calibri"/>
              </w:rPr>
              <w:t>Warwick</w:t>
            </w:r>
            <w:r w:rsidRPr="008B4BB3">
              <w:rPr>
                <w:rFonts w:ascii="Verdana" w:hAnsi="Verdana" w:cs="Calibri"/>
              </w:rPr>
              <w:t xml:space="preserve">) </w:t>
            </w:r>
          </w:p>
          <w:p w:rsidR="00687DAE" w:rsidRPr="008B4BB3" w:rsidRDefault="00687DAE" w:rsidP="00CD4F7B">
            <w:pPr>
              <w:pStyle w:val="ListParagraph"/>
              <w:numPr>
                <w:ilvl w:val="0"/>
                <w:numId w:val="35"/>
              </w:numPr>
              <w:ind w:hanging="544"/>
              <w:rPr>
                <w:rFonts w:ascii="Verdana" w:hAnsi="Verdana" w:cs="Calibri"/>
              </w:rPr>
            </w:pPr>
            <w:r w:rsidRPr="008B4BB3">
              <w:rPr>
                <w:rFonts w:ascii="Verdana" w:hAnsi="Verdana" w:cs="Calibri"/>
              </w:rPr>
              <w:t xml:space="preserve">CCTV </w:t>
            </w:r>
            <w:r w:rsidRPr="00BC3FB2">
              <w:rPr>
                <w:rFonts w:ascii="Verdana" w:hAnsi="Verdana" w:cs="Calibri"/>
              </w:rPr>
              <w:t>maintenance</w:t>
            </w:r>
          </w:p>
          <w:p w:rsidR="00A07AA1" w:rsidRPr="008B4BB3" w:rsidRDefault="00A07AA1" w:rsidP="00CD4F7B">
            <w:pPr>
              <w:pStyle w:val="ListParagraph"/>
              <w:numPr>
                <w:ilvl w:val="0"/>
                <w:numId w:val="35"/>
              </w:numPr>
              <w:ind w:hanging="544"/>
              <w:rPr>
                <w:rFonts w:ascii="Verdana" w:hAnsi="Verdana" w:cs="Calibri"/>
              </w:rPr>
            </w:pPr>
            <w:r w:rsidRPr="008B4BB3">
              <w:rPr>
                <w:rFonts w:ascii="Verdana" w:hAnsi="Verdana" w:cs="Calibri"/>
              </w:rPr>
              <w:t>BT Line rental</w:t>
            </w:r>
          </w:p>
          <w:p w:rsidR="00687DAE" w:rsidRPr="008B4BB3" w:rsidRDefault="00687DAE" w:rsidP="00CD4F7B">
            <w:pPr>
              <w:pStyle w:val="ListParagraph"/>
              <w:numPr>
                <w:ilvl w:val="0"/>
                <w:numId w:val="35"/>
              </w:numPr>
              <w:ind w:hanging="544"/>
              <w:rPr>
                <w:rFonts w:ascii="Verdana" w:hAnsi="Verdana" w:cs="Calibri"/>
              </w:rPr>
            </w:pPr>
            <w:r w:rsidRPr="008B4BB3">
              <w:rPr>
                <w:rFonts w:ascii="Verdana" w:hAnsi="Verdana" w:cs="Calibri"/>
              </w:rPr>
              <w:t xml:space="preserve">Stray Dog Kennelling </w:t>
            </w:r>
          </w:p>
          <w:p w:rsidR="00687DAE" w:rsidRPr="008B4BB3" w:rsidRDefault="00687DAE" w:rsidP="00CD4F7B">
            <w:pPr>
              <w:pStyle w:val="ListParagraph"/>
              <w:numPr>
                <w:ilvl w:val="0"/>
                <w:numId w:val="35"/>
              </w:numPr>
              <w:ind w:hanging="544"/>
              <w:rPr>
                <w:rFonts w:ascii="Verdana" w:hAnsi="Verdana" w:cs="Calibri"/>
              </w:rPr>
            </w:pPr>
            <w:r w:rsidRPr="008B4BB3">
              <w:rPr>
                <w:rFonts w:ascii="Verdana" w:hAnsi="Verdana" w:cs="Calibri"/>
              </w:rPr>
              <w:t xml:space="preserve">Security for Riverside House </w:t>
            </w:r>
          </w:p>
          <w:p w:rsidR="00687DAE" w:rsidRPr="008B4BB3" w:rsidRDefault="00687DAE" w:rsidP="00CD4F7B">
            <w:pPr>
              <w:pStyle w:val="ListParagraph"/>
              <w:numPr>
                <w:ilvl w:val="0"/>
                <w:numId w:val="35"/>
              </w:numPr>
              <w:ind w:hanging="544"/>
              <w:rPr>
                <w:rFonts w:ascii="Verdana" w:hAnsi="Verdana" w:cs="Calibri"/>
              </w:rPr>
            </w:pPr>
            <w:r w:rsidRPr="008B4BB3">
              <w:rPr>
                <w:rFonts w:ascii="Verdana" w:hAnsi="Verdana" w:cs="Calibri"/>
              </w:rPr>
              <w:t xml:space="preserve">Unmet demand survey for Hackney Carriages </w:t>
            </w:r>
          </w:p>
          <w:p w:rsidR="00687DAE" w:rsidRPr="008B4BB3" w:rsidRDefault="00687DAE" w:rsidP="00CD4F7B">
            <w:pPr>
              <w:pStyle w:val="ListParagraph"/>
              <w:numPr>
                <w:ilvl w:val="0"/>
                <w:numId w:val="35"/>
              </w:numPr>
              <w:ind w:hanging="544"/>
              <w:rPr>
                <w:rFonts w:ascii="Verdana" w:hAnsi="Verdana" w:cs="Calibri"/>
              </w:rPr>
            </w:pPr>
            <w:r w:rsidRPr="008B4BB3">
              <w:rPr>
                <w:rFonts w:ascii="Verdana" w:hAnsi="Verdana" w:cs="Calibri"/>
              </w:rPr>
              <w:t xml:space="preserve">Public Health Funerals </w:t>
            </w:r>
          </w:p>
          <w:p w:rsidR="00687DAE" w:rsidRPr="008B4BB3" w:rsidRDefault="00687DAE" w:rsidP="00CD4F7B">
            <w:pPr>
              <w:pStyle w:val="ListParagraph"/>
              <w:numPr>
                <w:ilvl w:val="0"/>
                <w:numId w:val="35"/>
              </w:numPr>
              <w:ind w:hanging="544"/>
              <w:rPr>
                <w:rFonts w:ascii="Verdana" w:hAnsi="Verdana" w:cs="Calibri"/>
              </w:rPr>
            </w:pPr>
            <w:r w:rsidRPr="008B4BB3">
              <w:rPr>
                <w:rFonts w:ascii="Verdana" w:hAnsi="Verdana" w:cs="Calibri"/>
              </w:rPr>
              <w:t xml:space="preserve">Water Coolers </w:t>
            </w:r>
          </w:p>
          <w:p w:rsidR="00A07AA1" w:rsidRPr="008B4BB3" w:rsidRDefault="00687DAE" w:rsidP="00CD4F7B">
            <w:pPr>
              <w:pStyle w:val="ListParagraph"/>
              <w:numPr>
                <w:ilvl w:val="0"/>
                <w:numId w:val="35"/>
              </w:numPr>
              <w:ind w:hanging="544"/>
              <w:rPr>
                <w:rFonts w:ascii="Verdana" w:hAnsi="Verdana" w:cs="Calibri"/>
              </w:rPr>
            </w:pPr>
            <w:r w:rsidRPr="008B4BB3">
              <w:rPr>
                <w:rFonts w:ascii="Verdana" w:hAnsi="Verdana" w:cs="Calibri"/>
              </w:rPr>
              <w:t>DPS for MOTS and Fleet Inspections</w:t>
            </w:r>
          </w:p>
          <w:p w:rsidR="00687DAE" w:rsidRDefault="00687DAE" w:rsidP="00CD4F7B">
            <w:pPr>
              <w:pStyle w:val="ListParagraph"/>
              <w:numPr>
                <w:ilvl w:val="0"/>
                <w:numId w:val="35"/>
              </w:numPr>
              <w:ind w:hanging="544"/>
              <w:rPr>
                <w:rFonts w:ascii="Verdana" w:hAnsi="Verdana" w:cs="Calibri"/>
              </w:rPr>
            </w:pPr>
            <w:r w:rsidRPr="008B4BB3">
              <w:rPr>
                <w:rFonts w:ascii="Verdana" w:hAnsi="Verdana" w:cs="Calibri"/>
              </w:rPr>
              <w:t xml:space="preserve">Consultant support for Climate change emergency </w:t>
            </w:r>
          </w:p>
          <w:p w:rsidR="00025BB8" w:rsidRPr="0080229F" w:rsidRDefault="00025BB8" w:rsidP="00CD4F7B">
            <w:pPr>
              <w:pStyle w:val="ListParagraph"/>
              <w:numPr>
                <w:ilvl w:val="0"/>
                <w:numId w:val="35"/>
              </w:numPr>
              <w:ind w:hanging="544"/>
              <w:rPr>
                <w:rFonts w:ascii="Verdana" w:hAnsi="Verdana" w:cs="Calibri"/>
              </w:rPr>
            </w:pPr>
            <w:r w:rsidRPr="0080229F">
              <w:rPr>
                <w:rFonts w:ascii="Verdana" w:hAnsi="Verdana" w:cs="Calibri"/>
              </w:rPr>
              <w:t xml:space="preserve">Clearance of properties </w:t>
            </w:r>
            <w:r w:rsidR="00A541AD" w:rsidRPr="0080229F">
              <w:rPr>
                <w:rFonts w:ascii="Verdana" w:hAnsi="Verdana" w:cs="Calibri"/>
              </w:rPr>
              <w:t xml:space="preserve">(Public Health). </w:t>
            </w:r>
          </w:p>
          <w:p w:rsidR="005A0E81" w:rsidRPr="00990DE3" w:rsidRDefault="005A0E81" w:rsidP="008B4BB3">
            <w:pPr>
              <w:pStyle w:val="ListParagraph"/>
              <w:rPr>
                <w:rFonts w:ascii="Verdana" w:hAnsi="Verdana" w:cs="Calibri"/>
              </w:rPr>
            </w:pPr>
          </w:p>
        </w:tc>
        <w:tc>
          <w:tcPr>
            <w:tcW w:w="4643" w:type="dxa"/>
          </w:tcPr>
          <w:p w:rsidR="00C20621" w:rsidRDefault="00C20621" w:rsidP="00C20621">
            <w:pPr>
              <w:rPr>
                <w:rFonts w:ascii="Verdana" w:hAnsi="Verdana" w:cs="Calibri"/>
              </w:rPr>
            </w:pPr>
            <w:r>
              <w:rPr>
                <w:rFonts w:ascii="Verdana" w:hAnsi="Verdana" w:cs="Calibri"/>
              </w:rPr>
              <w:t>Ongoing training of officers and those participating in procurement</w:t>
            </w:r>
            <w:r w:rsidR="009938D4">
              <w:rPr>
                <w:rFonts w:ascii="Verdana" w:hAnsi="Verdana" w:cs="Calibri"/>
              </w:rPr>
              <w:t xml:space="preserve">. </w:t>
            </w:r>
          </w:p>
          <w:p w:rsidR="009938D4" w:rsidRDefault="009938D4" w:rsidP="00C20621">
            <w:pPr>
              <w:rPr>
                <w:rFonts w:ascii="Verdana" w:hAnsi="Verdana" w:cs="Calibri"/>
              </w:rPr>
            </w:pPr>
          </w:p>
          <w:p w:rsidR="00687DAE" w:rsidRDefault="00687DAE" w:rsidP="00C20621">
            <w:pPr>
              <w:rPr>
                <w:rFonts w:ascii="Verdana" w:hAnsi="Verdana" w:cs="Calibri"/>
              </w:rPr>
            </w:pPr>
          </w:p>
          <w:p w:rsidR="00687DAE" w:rsidRDefault="00687DAE" w:rsidP="00C20621">
            <w:pPr>
              <w:rPr>
                <w:rFonts w:ascii="Verdana" w:hAnsi="Verdana" w:cs="Calibri"/>
              </w:rPr>
            </w:pPr>
          </w:p>
          <w:p w:rsidR="009938D4" w:rsidRDefault="009938D4" w:rsidP="00C20621">
            <w:pPr>
              <w:rPr>
                <w:rFonts w:ascii="Verdana" w:hAnsi="Verdana" w:cs="Calibri"/>
              </w:rPr>
            </w:pPr>
            <w:r>
              <w:rPr>
                <w:rFonts w:ascii="Verdana" w:hAnsi="Verdana" w:cs="Calibri"/>
              </w:rPr>
              <w:t xml:space="preserve">Scheduled procurement exercises and review of long term service level agreements. </w:t>
            </w:r>
          </w:p>
          <w:p w:rsidR="005A0E81" w:rsidRPr="00D85C61" w:rsidRDefault="005A0E81">
            <w:pPr>
              <w:rPr>
                <w:rFonts w:ascii="Verdana" w:hAnsi="Verdana" w:cs="Calibri"/>
              </w:rPr>
            </w:pPr>
          </w:p>
        </w:tc>
      </w:tr>
      <w:tr w:rsidR="005A0E81" w:rsidTr="006E4506">
        <w:trPr>
          <w:trHeight w:val="337"/>
        </w:trPr>
        <w:tc>
          <w:tcPr>
            <w:tcW w:w="3510" w:type="dxa"/>
          </w:tcPr>
          <w:p w:rsidR="005A0E81" w:rsidRDefault="005A0E81" w:rsidP="00A40791">
            <w:pPr>
              <w:pStyle w:val="Header"/>
              <w:tabs>
                <w:tab w:val="clear" w:pos="4513"/>
                <w:tab w:val="clear" w:pos="9026"/>
              </w:tabs>
              <w:rPr>
                <w:rFonts w:eastAsia="Times New Roman" w:cs="Calibri"/>
              </w:rPr>
            </w:pPr>
            <w:r>
              <w:rPr>
                <w:rFonts w:eastAsia="Times New Roman" w:cs="Calibri"/>
              </w:rPr>
              <w:t>Contract Management</w:t>
            </w:r>
          </w:p>
        </w:tc>
        <w:tc>
          <w:tcPr>
            <w:tcW w:w="6663" w:type="dxa"/>
          </w:tcPr>
          <w:p w:rsidR="00C20621" w:rsidRPr="00C20621" w:rsidRDefault="00C20621" w:rsidP="00465945">
            <w:pPr>
              <w:pStyle w:val="ListParagraph"/>
              <w:ind w:hanging="544"/>
              <w:rPr>
                <w:rFonts w:ascii="Verdana" w:hAnsi="Verdana" w:cs="Calibri"/>
              </w:rPr>
            </w:pPr>
            <w:r w:rsidRPr="00C20621">
              <w:rPr>
                <w:rFonts w:ascii="Verdana" w:hAnsi="Verdana" w:cs="Calibri"/>
              </w:rPr>
              <w:t>•</w:t>
            </w:r>
            <w:r w:rsidRPr="00C20621">
              <w:rPr>
                <w:rFonts w:ascii="Verdana" w:hAnsi="Verdana" w:cs="Calibri"/>
              </w:rPr>
              <w:tab/>
              <w:t>No. Contracts due for renewal during the year</w:t>
            </w:r>
            <w:r w:rsidR="009938D4">
              <w:rPr>
                <w:rFonts w:ascii="Verdana" w:hAnsi="Verdana" w:cs="Calibri"/>
              </w:rPr>
              <w:t xml:space="preserve"> </w:t>
            </w:r>
            <w:r w:rsidR="00A92E6C">
              <w:rPr>
                <w:rFonts w:ascii="Verdana" w:hAnsi="Verdana" w:cs="Calibri"/>
              </w:rPr>
              <w:t>(</w:t>
            </w:r>
            <w:r w:rsidR="009938D4">
              <w:rPr>
                <w:rFonts w:ascii="Verdana" w:hAnsi="Verdana" w:cs="Calibri"/>
              </w:rPr>
              <w:t>as identified above)</w:t>
            </w:r>
          </w:p>
          <w:p w:rsidR="005A0E81" w:rsidRDefault="00C20621" w:rsidP="00465945">
            <w:pPr>
              <w:pStyle w:val="ListParagraph"/>
              <w:ind w:hanging="544"/>
              <w:rPr>
                <w:rFonts w:ascii="Verdana" w:hAnsi="Verdana" w:cs="Calibri"/>
              </w:rPr>
            </w:pPr>
            <w:r w:rsidRPr="00C20621">
              <w:rPr>
                <w:rFonts w:ascii="Verdana" w:hAnsi="Verdana" w:cs="Calibri"/>
              </w:rPr>
              <w:t>•</w:t>
            </w:r>
            <w:r w:rsidRPr="00C20621">
              <w:rPr>
                <w:rFonts w:ascii="Verdana" w:hAnsi="Verdana" w:cs="Calibri"/>
              </w:rPr>
              <w:tab/>
              <w:t xml:space="preserve">Training in </w:t>
            </w:r>
            <w:r>
              <w:rPr>
                <w:rFonts w:ascii="Verdana" w:hAnsi="Verdana" w:cs="Calibri"/>
              </w:rPr>
              <w:t>relation to contract monitoring</w:t>
            </w:r>
          </w:p>
          <w:p w:rsidR="009938D4" w:rsidRDefault="009938D4" w:rsidP="009938D4">
            <w:pPr>
              <w:pStyle w:val="ListParagraph"/>
              <w:numPr>
                <w:ilvl w:val="0"/>
                <w:numId w:val="36"/>
              </w:numPr>
              <w:ind w:left="743" w:hanging="567"/>
              <w:rPr>
                <w:rFonts w:ascii="Verdana" w:hAnsi="Verdana" w:cs="Calibri"/>
              </w:rPr>
            </w:pPr>
            <w:r>
              <w:rPr>
                <w:rFonts w:ascii="Verdana" w:hAnsi="Verdana" w:cs="Calibri"/>
              </w:rPr>
              <w:t>Quarterly update of the contract register</w:t>
            </w:r>
          </w:p>
          <w:p w:rsidR="009938D4" w:rsidRDefault="009938D4" w:rsidP="009938D4">
            <w:pPr>
              <w:pStyle w:val="ListParagraph"/>
              <w:numPr>
                <w:ilvl w:val="0"/>
                <w:numId w:val="36"/>
              </w:numPr>
              <w:ind w:left="743" w:hanging="567"/>
              <w:rPr>
                <w:rFonts w:ascii="Verdana" w:hAnsi="Verdana" w:cs="Calibri"/>
              </w:rPr>
            </w:pPr>
            <w:r>
              <w:rPr>
                <w:rFonts w:ascii="Verdana" w:hAnsi="Verdana" w:cs="Calibri"/>
              </w:rPr>
              <w:t>Report to Finance and Audit Committee</w:t>
            </w:r>
          </w:p>
          <w:p w:rsidR="009938D4" w:rsidRPr="00990DE3" w:rsidRDefault="009938D4" w:rsidP="009938D4">
            <w:pPr>
              <w:pStyle w:val="ListParagraph"/>
              <w:ind w:left="743"/>
              <w:rPr>
                <w:rFonts w:ascii="Verdana" w:hAnsi="Verdana" w:cs="Calibri"/>
              </w:rPr>
            </w:pPr>
          </w:p>
        </w:tc>
        <w:tc>
          <w:tcPr>
            <w:tcW w:w="4643" w:type="dxa"/>
          </w:tcPr>
          <w:p w:rsidR="005A0E81" w:rsidRDefault="00C20621">
            <w:pPr>
              <w:rPr>
                <w:rFonts w:ascii="Verdana" w:hAnsi="Verdana" w:cs="Calibri"/>
              </w:rPr>
            </w:pPr>
            <w:r w:rsidRPr="00C20621">
              <w:rPr>
                <w:rFonts w:ascii="Verdana" w:hAnsi="Verdana" w:cs="Calibri"/>
              </w:rPr>
              <w:t>Ongoing training of officers and those managing contracts.</w:t>
            </w:r>
          </w:p>
          <w:p w:rsidR="00944578" w:rsidRPr="00D85C61" w:rsidRDefault="00944578" w:rsidP="00A27A33">
            <w:pPr>
              <w:rPr>
                <w:rFonts w:ascii="Verdana" w:hAnsi="Verdana" w:cs="Calibri"/>
              </w:rPr>
            </w:pPr>
            <w:r>
              <w:rPr>
                <w:rFonts w:ascii="Verdana" w:hAnsi="Verdana" w:cs="Calibri"/>
              </w:rPr>
              <w:t xml:space="preserve">Report due to F&amp;A,  April </w:t>
            </w:r>
            <w:r w:rsidR="00A27A33">
              <w:rPr>
                <w:rFonts w:ascii="Verdana" w:hAnsi="Verdana" w:cs="Calibri"/>
              </w:rPr>
              <w:t>2020</w:t>
            </w:r>
          </w:p>
        </w:tc>
      </w:tr>
      <w:tr w:rsidR="005A0E81" w:rsidTr="006E4506">
        <w:trPr>
          <w:trHeight w:val="337"/>
        </w:trPr>
        <w:tc>
          <w:tcPr>
            <w:tcW w:w="3510" w:type="dxa"/>
          </w:tcPr>
          <w:p w:rsidR="005A0E81" w:rsidRDefault="005A0E81" w:rsidP="00A40791">
            <w:pPr>
              <w:pStyle w:val="Header"/>
              <w:tabs>
                <w:tab w:val="clear" w:pos="4513"/>
                <w:tab w:val="clear" w:pos="9026"/>
              </w:tabs>
              <w:rPr>
                <w:rFonts w:eastAsia="Times New Roman" w:cs="Calibri"/>
              </w:rPr>
            </w:pPr>
            <w:r>
              <w:rPr>
                <w:rFonts w:eastAsia="Times New Roman" w:cs="Calibri"/>
              </w:rPr>
              <w:t>Audits</w:t>
            </w:r>
          </w:p>
        </w:tc>
        <w:tc>
          <w:tcPr>
            <w:tcW w:w="6663" w:type="dxa"/>
          </w:tcPr>
          <w:p w:rsidR="00C20621" w:rsidRPr="00C20621" w:rsidRDefault="009938D4" w:rsidP="00465945">
            <w:pPr>
              <w:pStyle w:val="ListParagraph"/>
              <w:ind w:hanging="544"/>
              <w:rPr>
                <w:rFonts w:ascii="Verdana" w:hAnsi="Verdana" w:cs="Calibri"/>
              </w:rPr>
            </w:pPr>
            <w:r>
              <w:rPr>
                <w:rFonts w:ascii="Verdana" w:hAnsi="Verdana" w:cs="Calibri"/>
              </w:rPr>
              <w:t>•</w:t>
            </w:r>
            <w:r>
              <w:rPr>
                <w:rFonts w:ascii="Verdana" w:hAnsi="Verdana" w:cs="Calibri"/>
              </w:rPr>
              <w:tab/>
              <w:t>Intra-Authority</w:t>
            </w:r>
            <w:r w:rsidR="00944578">
              <w:rPr>
                <w:rFonts w:ascii="Verdana" w:hAnsi="Verdana" w:cs="Calibri"/>
              </w:rPr>
              <w:t xml:space="preserve"> </w:t>
            </w:r>
            <w:r w:rsidR="00C20621" w:rsidRPr="00C20621">
              <w:rPr>
                <w:rFonts w:ascii="Verdana" w:hAnsi="Verdana" w:cs="Calibri"/>
              </w:rPr>
              <w:t>audit of Food Safety</w:t>
            </w:r>
          </w:p>
          <w:p w:rsidR="00C20621" w:rsidRPr="00C20621" w:rsidRDefault="00C20621" w:rsidP="00465945">
            <w:pPr>
              <w:pStyle w:val="ListParagraph"/>
              <w:ind w:hanging="544"/>
              <w:rPr>
                <w:rFonts w:ascii="Verdana" w:hAnsi="Verdana" w:cs="Calibri"/>
              </w:rPr>
            </w:pPr>
            <w:r w:rsidRPr="00C20621">
              <w:rPr>
                <w:rFonts w:ascii="Verdana" w:hAnsi="Verdana" w:cs="Calibri"/>
              </w:rPr>
              <w:lastRenderedPageBreak/>
              <w:t>•</w:t>
            </w:r>
            <w:r w:rsidRPr="00C20621">
              <w:rPr>
                <w:rFonts w:ascii="Verdana" w:hAnsi="Verdana" w:cs="Calibri"/>
              </w:rPr>
              <w:tab/>
              <w:t>Peer Review of Health &amp; Safety</w:t>
            </w:r>
          </w:p>
          <w:p w:rsidR="00C20621" w:rsidRDefault="00C20621" w:rsidP="00465945">
            <w:pPr>
              <w:pStyle w:val="ListParagraph"/>
              <w:ind w:hanging="544"/>
              <w:rPr>
                <w:rFonts w:ascii="Verdana" w:hAnsi="Verdana" w:cs="Calibri"/>
              </w:rPr>
            </w:pPr>
            <w:r w:rsidRPr="00C20621">
              <w:rPr>
                <w:rFonts w:ascii="Verdana" w:hAnsi="Verdana" w:cs="Calibri"/>
              </w:rPr>
              <w:t>•</w:t>
            </w:r>
            <w:r w:rsidRPr="00C20621">
              <w:rPr>
                <w:rFonts w:ascii="Verdana" w:hAnsi="Verdana" w:cs="Calibri"/>
              </w:rPr>
              <w:tab/>
              <w:t>British Standard 7958 Management &amp; Operation of Closed Circuit Television</w:t>
            </w:r>
            <w:r w:rsidR="009938D4">
              <w:rPr>
                <w:rFonts w:ascii="Verdana" w:hAnsi="Verdana" w:cs="Calibri"/>
              </w:rPr>
              <w:t xml:space="preserve"> (June 2019)</w:t>
            </w:r>
          </w:p>
          <w:p w:rsidR="009938D4" w:rsidRPr="00C20621" w:rsidRDefault="009938D4" w:rsidP="00465945">
            <w:pPr>
              <w:pStyle w:val="ListParagraph"/>
              <w:ind w:hanging="544"/>
              <w:rPr>
                <w:rFonts w:ascii="Verdana" w:hAnsi="Verdana" w:cs="Calibri"/>
              </w:rPr>
            </w:pPr>
          </w:p>
          <w:p w:rsidR="005A0E81" w:rsidRDefault="009938D4" w:rsidP="006729AC">
            <w:pPr>
              <w:pStyle w:val="ListParagraph"/>
              <w:ind w:left="544" w:hanging="544"/>
              <w:rPr>
                <w:rFonts w:ascii="Verdana" w:hAnsi="Verdana" w:cs="Calibri"/>
              </w:rPr>
            </w:pPr>
            <w:r>
              <w:rPr>
                <w:rFonts w:ascii="Verdana" w:hAnsi="Verdana" w:cs="Calibri"/>
              </w:rPr>
              <w:t>Internal audit programme</w:t>
            </w:r>
            <w:r w:rsidR="00C20621" w:rsidRPr="00C20621">
              <w:rPr>
                <w:rFonts w:ascii="Verdana" w:hAnsi="Verdana" w:cs="Calibri"/>
              </w:rPr>
              <w:t xml:space="preserve"> </w:t>
            </w:r>
            <w:r w:rsidR="00C20621" w:rsidRPr="00C20621">
              <w:rPr>
                <w:rFonts w:ascii="Verdana" w:hAnsi="Verdana" w:cs="Calibri"/>
              </w:rPr>
              <w:tab/>
            </w:r>
            <w:r w:rsidR="00A27A33">
              <w:rPr>
                <w:rFonts w:ascii="Verdana" w:hAnsi="Verdana" w:cs="Calibri"/>
              </w:rPr>
              <w:t>2020</w:t>
            </w:r>
            <w:r w:rsidR="0074209F">
              <w:rPr>
                <w:rFonts w:ascii="Verdana" w:hAnsi="Verdana" w:cs="Calibri"/>
              </w:rPr>
              <w:t>/</w:t>
            </w:r>
            <w:r w:rsidR="000A5558">
              <w:rPr>
                <w:rFonts w:ascii="Verdana" w:hAnsi="Verdana" w:cs="Calibri"/>
              </w:rPr>
              <w:t>2021</w:t>
            </w:r>
          </w:p>
          <w:p w:rsidR="00F90E45" w:rsidRDefault="00F90E45" w:rsidP="008B4BB3">
            <w:pPr>
              <w:pStyle w:val="ListParagraph"/>
              <w:numPr>
                <w:ilvl w:val="0"/>
                <w:numId w:val="37"/>
              </w:numPr>
              <w:ind w:left="743" w:hanging="567"/>
              <w:rPr>
                <w:rFonts w:ascii="Verdana" w:hAnsi="Verdana" w:cs="Calibri"/>
              </w:rPr>
            </w:pPr>
            <w:r>
              <w:rPr>
                <w:rFonts w:ascii="Verdana" w:hAnsi="Verdana" w:cs="Calibri"/>
              </w:rPr>
              <w:t xml:space="preserve">Emergency Planning </w:t>
            </w:r>
          </w:p>
          <w:p w:rsidR="00155865" w:rsidRDefault="00155865" w:rsidP="008B4BB3">
            <w:pPr>
              <w:pStyle w:val="ListParagraph"/>
              <w:numPr>
                <w:ilvl w:val="0"/>
                <w:numId w:val="37"/>
              </w:numPr>
              <w:ind w:left="743" w:hanging="567"/>
              <w:rPr>
                <w:rFonts w:ascii="Verdana" w:hAnsi="Verdana" w:cs="Calibri"/>
              </w:rPr>
            </w:pPr>
            <w:r>
              <w:rPr>
                <w:rFonts w:ascii="Verdana" w:hAnsi="Verdana" w:cs="Calibri"/>
              </w:rPr>
              <w:t>Licensing</w:t>
            </w:r>
          </w:p>
          <w:p w:rsidR="00155865" w:rsidRDefault="00155865" w:rsidP="008B4BB3">
            <w:pPr>
              <w:pStyle w:val="ListParagraph"/>
              <w:numPr>
                <w:ilvl w:val="0"/>
                <w:numId w:val="37"/>
              </w:numPr>
              <w:ind w:left="743" w:hanging="567"/>
              <w:rPr>
                <w:rFonts w:ascii="Verdana" w:hAnsi="Verdana" w:cs="Calibri"/>
              </w:rPr>
            </w:pPr>
            <w:r>
              <w:rPr>
                <w:rFonts w:ascii="Verdana" w:hAnsi="Verdana" w:cs="Calibri"/>
              </w:rPr>
              <w:t xml:space="preserve">Statutory Monitoring Functions (IPPC, Contaminated Land, Private Water Supply and Air Quality) </w:t>
            </w:r>
          </w:p>
          <w:p w:rsidR="00155865" w:rsidRDefault="00155865" w:rsidP="008B4BB3">
            <w:pPr>
              <w:pStyle w:val="ListParagraph"/>
              <w:numPr>
                <w:ilvl w:val="0"/>
                <w:numId w:val="37"/>
              </w:numPr>
              <w:ind w:left="743" w:hanging="567"/>
              <w:rPr>
                <w:rFonts w:ascii="Verdana" w:hAnsi="Verdana" w:cs="Calibri"/>
              </w:rPr>
            </w:pPr>
            <w:r>
              <w:rPr>
                <w:rFonts w:ascii="Verdana" w:hAnsi="Verdana" w:cs="Calibri"/>
              </w:rPr>
              <w:t xml:space="preserve">Sutainability &amp; Delivery Outcomes </w:t>
            </w:r>
          </w:p>
          <w:p w:rsidR="00155865" w:rsidRDefault="00155865" w:rsidP="008B4BB3">
            <w:pPr>
              <w:pStyle w:val="ListParagraph"/>
              <w:numPr>
                <w:ilvl w:val="0"/>
                <w:numId w:val="37"/>
              </w:numPr>
              <w:ind w:left="743" w:hanging="567"/>
              <w:rPr>
                <w:rFonts w:ascii="Verdana" w:hAnsi="Verdana" w:cs="Calibri"/>
              </w:rPr>
            </w:pPr>
            <w:r>
              <w:rPr>
                <w:rFonts w:ascii="Verdana" w:hAnsi="Verdana" w:cs="Calibri"/>
              </w:rPr>
              <w:t xml:space="preserve">Crime and Disorder </w:t>
            </w:r>
          </w:p>
          <w:p w:rsidR="005E1CC7" w:rsidRPr="005E1CC7" w:rsidRDefault="005E1CC7"/>
        </w:tc>
        <w:tc>
          <w:tcPr>
            <w:tcW w:w="4643" w:type="dxa"/>
          </w:tcPr>
          <w:p w:rsidR="005A0E81" w:rsidRPr="00D85C61" w:rsidRDefault="005A0E81">
            <w:pPr>
              <w:rPr>
                <w:rFonts w:ascii="Verdana" w:hAnsi="Verdana" w:cs="Calibri"/>
              </w:rPr>
            </w:pPr>
          </w:p>
        </w:tc>
      </w:tr>
      <w:tr w:rsidR="005A0E81" w:rsidTr="006E4506">
        <w:trPr>
          <w:trHeight w:val="337"/>
        </w:trPr>
        <w:tc>
          <w:tcPr>
            <w:tcW w:w="3510" w:type="dxa"/>
          </w:tcPr>
          <w:p w:rsidR="005A0E81" w:rsidRDefault="005A0E81" w:rsidP="00A40791">
            <w:pPr>
              <w:pStyle w:val="Header"/>
              <w:tabs>
                <w:tab w:val="clear" w:pos="4513"/>
                <w:tab w:val="clear" w:pos="9026"/>
              </w:tabs>
              <w:rPr>
                <w:rFonts w:eastAsia="Times New Roman" w:cs="Calibri"/>
              </w:rPr>
            </w:pPr>
            <w:r>
              <w:rPr>
                <w:rFonts w:eastAsia="Times New Roman" w:cs="Calibri"/>
              </w:rPr>
              <w:t xml:space="preserve">Risk Register </w:t>
            </w:r>
          </w:p>
        </w:tc>
        <w:tc>
          <w:tcPr>
            <w:tcW w:w="6663" w:type="dxa"/>
          </w:tcPr>
          <w:p w:rsidR="00C20621" w:rsidRDefault="00C20621" w:rsidP="00465945">
            <w:pPr>
              <w:pStyle w:val="ListParagraph"/>
              <w:numPr>
                <w:ilvl w:val="0"/>
                <w:numId w:val="9"/>
              </w:numPr>
              <w:ind w:hanging="544"/>
              <w:rPr>
                <w:rFonts w:ascii="Verdana" w:hAnsi="Verdana" w:cs="Calibri"/>
              </w:rPr>
            </w:pPr>
            <w:r>
              <w:rPr>
                <w:rFonts w:ascii="Verdana" w:hAnsi="Verdana" w:cs="Calibri"/>
              </w:rPr>
              <w:t xml:space="preserve">Regular review at </w:t>
            </w:r>
            <w:r w:rsidR="002A5746">
              <w:rPr>
                <w:rFonts w:ascii="Verdana" w:hAnsi="Verdana" w:cs="Calibri"/>
              </w:rPr>
              <w:t xml:space="preserve">departmental </w:t>
            </w:r>
            <w:r>
              <w:rPr>
                <w:rFonts w:ascii="Verdana" w:hAnsi="Verdana" w:cs="Calibri"/>
              </w:rPr>
              <w:t>management meetings</w:t>
            </w:r>
          </w:p>
          <w:p w:rsidR="00C20621" w:rsidRDefault="00C20621" w:rsidP="00465945">
            <w:pPr>
              <w:pStyle w:val="ListParagraph"/>
              <w:numPr>
                <w:ilvl w:val="0"/>
                <w:numId w:val="9"/>
              </w:numPr>
              <w:ind w:hanging="544"/>
              <w:rPr>
                <w:rFonts w:ascii="Verdana" w:hAnsi="Verdana" w:cs="Calibri"/>
              </w:rPr>
            </w:pPr>
            <w:r>
              <w:rPr>
                <w:rFonts w:ascii="Verdana" w:hAnsi="Verdana" w:cs="Calibri"/>
              </w:rPr>
              <w:t>Annual review</w:t>
            </w:r>
          </w:p>
          <w:p w:rsidR="00C20621" w:rsidRDefault="00C20621" w:rsidP="00465945">
            <w:pPr>
              <w:pStyle w:val="ListParagraph"/>
              <w:numPr>
                <w:ilvl w:val="0"/>
                <w:numId w:val="9"/>
              </w:numPr>
              <w:ind w:hanging="544"/>
              <w:rPr>
                <w:rFonts w:ascii="Verdana" w:hAnsi="Verdana" w:cs="Calibri"/>
              </w:rPr>
            </w:pPr>
            <w:r>
              <w:rPr>
                <w:rFonts w:ascii="Verdana" w:hAnsi="Verdana" w:cs="Calibri"/>
              </w:rPr>
              <w:t>Quarterly PH review</w:t>
            </w:r>
          </w:p>
          <w:p w:rsidR="005A0E81" w:rsidRDefault="00C20621" w:rsidP="00465945">
            <w:pPr>
              <w:pStyle w:val="ListParagraph"/>
              <w:numPr>
                <w:ilvl w:val="0"/>
                <w:numId w:val="9"/>
              </w:numPr>
              <w:ind w:hanging="544"/>
              <w:rPr>
                <w:rFonts w:ascii="Verdana" w:hAnsi="Verdana" w:cs="Calibri"/>
              </w:rPr>
            </w:pPr>
            <w:r>
              <w:rPr>
                <w:rFonts w:ascii="Verdana" w:hAnsi="Verdana" w:cs="Calibri"/>
              </w:rPr>
              <w:t>Peer Review at SMT, by Risk Manager and Insurance Officer</w:t>
            </w:r>
          </w:p>
          <w:p w:rsidR="002A5746" w:rsidRDefault="002A5746" w:rsidP="00465945">
            <w:pPr>
              <w:pStyle w:val="ListParagraph"/>
              <w:numPr>
                <w:ilvl w:val="0"/>
                <w:numId w:val="9"/>
              </w:numPr>
              <w:ind w:hanging="544"/>
              <w:rPr>
                <w:rFonts w:ascii="Verdana" w:hAnsi="Verdana" w:cs="Calibri"/>
              </w:rPr>
            </w:pPr>
            <w:r>
              <w:rPr>
                <w:rFonts w:ascii="Verdana" w:hAnsi="Verdana" w:cs="Calibri"/>
              </w:rPr>
              <w:t xml:space="preserve">Implementation of mitigation and control </w:t>
            </w:r>
          </w:p>
          <w:p w:rsidR="002A5746" w:rsidRPr="00990DE3" w:rsidRDefault="002A5746" w:rsidP="002A5746">
            <w:pPr>
              <w:pStyle w:val="ListParagraph"/>
              <w:rPr>
                <w:rFonts w:ascii="Verdana" w:hAnsi="Verdana" w:cs="Calibri"/>
              </w:rPr>
            </w:pPr>
          </w:p>
        </w:tc>
        <w:tc>
          <w:tcPr>
            <w:tcW w:w="4643" w:type="dxa"/>
          </w:tcPr>
          <w:p w:rsidR="005A0E81" w:rsidRPr="00D85C61" w:rsidRDefault="0074209F" w:rsidP="00A27A33">
            <w:pPr>
              <w:rPr>
                <w:rFonts w:ascii="Verdana" w:hAnsi="Verdana" w:cs="Calibri"/>
              </w:rPr>
            </w:pPr>
            <w:r>
              <w:rPr>
                <w:rFonts w:ascii="Verdana" w:hAnsi="Verdana" w:cs="Calibri"/>
              </w:rPr>
              <w:t xml:space="preserve">Report due to F&amp;A and O&amp;S in April </w:t>
            </w:r>
            <w:r w:rsidR="00A27A33">
              <w:rPr>
                <w:rFonts w:ascii="Verdana" w:hAnsi="Verdana" w:cs="Calibri"/>
              </w:rPr>
              <w:t>2020</w:t>
            </w:r>
          </w:p>
        </w:tc>
      </w:tr>
      <w:tr w:rsidR="005A0E81" w:rsidTr="006E4506">
        <w:trPr>
          <w:trHeight w:val="337"/>
        </w:trPr>
        <w:tc>
          <w:tcPr>
            <w:tcW w:w="3510" w:type="dxa"/>
          </w:tcPr>
          <w:p w:rsidR="005A0E81" w:rsidRDefault="005A0E81" w:rsidP="00A40791">
            <w:pPr>
              <w:pStyle w:val="Header"/>
              <w:tabs>
                <w:tab w:val="clear" w:pos="4513"/>
                <w:tab w:val="clear" w:pos="9026"/>
              </w:tabs>
              <w:rPr>
                <w:rFonts w:eastAsia="Times New Roman" w:cs="Calibri"/>
              </w:rPr>
            </w:pPr>
            <w:r>
              <w:rPr>
                <w:rFonts w:eastAsia="Times New Roman" w:cs="Calibri"/>
              </w:rPr>
              <w:t xml:space="preserve">Service Assurance </w:t>
            </w:r>
          </w:p>
        </w:tc>
        <w:tc>
          <w:tcPr>
            <w:tcW w:w="6663" w:type="dxa"/>
          </w:tcPr>
          <w:p w:rsidR="00C20621" w:rsidRDefault="00C20621" w:rsidP="00465945">
            <w:pPr>
              <w:pStyle w:val="ListParagraph"/>
              <w:numPr>
                <w:ilvl w:val="0"/>
                <w:numId w:val="9"/>
              </w:numPr>
              <w:ind w:hanging="544"/>
              <w:rPr>
                <w:rFonts w:ascii="Verdana" w:hAnsi="Verdana" w:cs="Calibri"/>
              </w:rPr>
            </w:pPr>
            <w:r w:rsidRPr="00870A52">
              <w:rPr>
                <w:rFonts w:ascii="Verdana" w:hAnsi="Verdana" w:cs="Calibri"/>
              </w:rPr>
              <w:t>Actions arising out of Annual SA document</w:t>
            </w:r>
            <w:r>
              <w:rPr>
                <w:rFonts w:ascii="Verdana" w:hAnsi="Verdana" w:cs="Calibri"/>
              </w:rPr>
              <w:t xml:space="preserve"> include: -</w:t>
            </w:r>
          </w:p>
          <w:p w:rsidR="00C20621" w:rsidRDefault="00C20621" w:rsidP="00465945">
            <w:pPr>
              <w:pStyle w:val="ListParagraph"/>
              <w:numPr>
                <w:ilvl w:val="0"/>
                <w:numId w:val="9"/>
              </w:numPr>
              <w:ind w:hanging="544"/>
              <w:rPr>
                <w:rFonts w:ascii="Verdana" w:hAnsi="Verdana" w:cs="Calibri"/>
              </w:rPr>
            </w:pPr>
            <w:r>
              <w:rPr>
                <w:rFonts w:ascii="Verdana" w:hAnsi="Verdana" w:cs="Calibri"/>
              </w:rPr>
              <w:t>Amendment of customer measures</w:t>
            </w:r>
          </w:p>
          <w:p w:rsidR="00C20621" w:rsidRDefault="00C20621" w:rsidP="00465945">
            <w:pPr>
              <w:pStyle w:val="ListParagraph"/>
              <w:numPr>
                <w:ilvl w:val="0"/>
                <w:numId w:val="9"/>
              </w:numPr>
              <w:ind w:hanging="544"/>
              <w:rPr>
                <w:rFonts w:ascii="Verdana" w:hAnsi="Verdana" w:cs="Calibri"/>
              </w:rPr>
            </w:pPr>
            <w:r>
              <w:rPr>
                <w:rFonts w:ascii="Verdana" w:hAnsi="Verdana" w:cs="Calibri"/>
              </w:rPr>
              <w:t>Refresher training in procurement and finance procedures, where appropriate</w:t>
            </w:r>
          </w:p>
          <w:p w:rsidR="00C20621" w:rsidRDefault="00C20621" w:rsidP="00465945">
            <w:pPr>
              <w:pStyle w:val="ListParagraph"/>
              <w:numPr>
                <w:ilvl w:val="0"/>
                <w:numId w:val="9"/>
              </w:numPr>
              <w:ind w:hanging="544"/>
              <w:rPr>
                <w:rFonts w:ascii="Verdana" w:hAnsi="Verdana" w:cs="Calibri"/>
              </w:rPr>
            </w:pPr>
            <w:r>
              <w:rPr>
                <w:rFonts w:ascii="Verdana" w:hAnsi="Verdana" w:cs="Calibri"/>
              </w:rPr>
              <w:t>Update of Business Continuity Plan</w:t>
            </w:r>
          </w:p>
          <w:p w:rsidR="00C20621" w:rsidRDefault="00C20621" w:rsidP="00465945">
            <w:pPr>
              <w:pStyle w:val="ListParagraph"/>
              <w:numPr>
                <w:ilvl w:val="0"/>
                <w:numId w:val="9"/>
              </w:numPr>
              <w:ind w:hanging="544"/>
              <w:rPr>
                <w:rFonts w:ascii="Verdana" w:hAnsi="Verdana" w:cs="Calibri"/>
              </w:rPr>
            </w:pPr>
            <w:r>
              <w:rPr>
                <w:rFonts w:ascii="Verdana" w:hAnsi="Verdana" w:cs="Calibri"/>
              </w:rPr>
              <w:t xml:space="preserve">Completion of the statutory returns. </w:t>
            </w:r>
          </w:p>
          <w:p w:rsidR="00C20621" w:rsidRDefault="00C20621" w:rsidP="00465945">
            <w:pPr>
              <w:pStyle w:val="ListParagraph"/>
              <w:numPr>
                <w:ilvl w:val="0"/>
                <w:numId w:val="9"/>
              </w:numPr>
              <w:ind w:hanging="544"/>
              <w:rPr>
                <w:rFonts w:ascii="Verdana" w:hAnsi="Verdana" w:cs="Calibri"/>
              </w:rPr>
            </w:pPr>
            <w:r>
              <w:rPr>
                <w:rFonts w:ascii="Verdana" w:hAnsi="Verdana" w:cs="Calibri"/>
              </w:rPr>
              <w:t>Completion of the statutory Regulatory Service Plan</w:t>
            </w:r>
          </w:p>
          <w:p w:rsidR="00C20621" w:rsidRDefault="00C20621" w:rsidP="00465945">
            <w:pPr>
              <w:pStyle w:val="ListParagraph"/>
              <w:numPr>
                <w:ilvl w:val="0"/>
                <w:numId w:val="9"/>
              </w:numPr>
              <w:ind w:hanging="544"/>
              <w:rPr>
                <w:rFonts w:ascii="Verdana" w:hAnsi="Verdana" w:cs="Calibri"/>
              </w:rPr>
            </w:pPr>
            <w:r>
              <w:rPr>
                <w:rFonts w:ascii="Verdana" w:hAnsi="Verdana" w:cs="Calibri"/>
              </w:rPr>
              <w:t xml:space="preserve">Completion of the SWSCP review. </w:t>
            </w:r>
          </w:p>
          <w:p w:rsidR="005A0E81" w:rsidRPr="00990DE3" w:rsidRDefault="005A0E81" w:rsidP="00465945">
            <w:pPr>
              <w:pStyle w:val="ListParagraph"/>
              <w:ind w:hanging="544"/>
              <w:rPr>
                <w:rFonts w:ascii="Verdana" w:hAnsi="Verdana" w:cs="Calibri"/>
              </w:rPr>
            </w:pPr>
          </w:p>
        </w:tc>
        <w:tc>
          <w:tcPr>
            <w:tcW w:w="4643" w:type="dxa"/>
          </w:tcPr>
          <w:p w:rsidR="005A0E81" w:rsidRPr="00D85C61" w:rsidRDefault="005A0E81">
            <w:pPr>
              <w:rPr>
                <w:rFonts w:ascii="Verdana" w:hAnsi="Verdana" w:cs="Calibri"/>
              </w:rPr>
            </w:pPr>
          </w:p>
        </w:tc>
      </w:tr>
      <w:tr w:rsidR="005A0E81" w:rsidTr="006E4506">
        <w:trPr>
          <w:trHeight w:val="337"/>
        </w:trPr>
        <w:tc>
          <w:tcPr>
            <w:tcW w:w="3510" w:type="dxa"/>
          </w:tcPr>
          <w:p w:rsidR="005A0E81" w:rsidRDefault="005A0E81" w:rsidP="00A40791">
            <w:pPr>
              <w:pStyle w:val="Header"/>
              <w:tabs>
                <w:tab w:val="clear" w:pos="4513"/>
                <w:tab w:val="clear" w:pos="9026"/>
              </w:tabs>
              <w:rPr>
                <w:rFonts w:eastAsia="Times New Roman" w:cs="Calibri"/>
              </w:rPr>
            </w:pPr>
            <w:r>
              <w:rPr>
                <w:rFonts w:eastAsia="Times New Roman" w:cs="Calibri"/>
              </w:rPr>
              <w:t xml:space="preserve">Corporate Health and Safety </w:t>
            </w:r>
          </w:p>
        </w:tc>
        <w:tc>
          <w:tcPr>
            <w:tcW w:w="6663" w:type="dxa"/>
          </w:tcPr>
          <w:p w:rsidR="00C20621" w:rsidRDefault="002A5746" w:rsidP="00465945">
            <w:pPr>
              <w:pStyle w:val="ListParagraph"/>
              <w:numPr>
                <w:ilvl w:val="0"/>
                <w:numId w:val="9"/>
              </w:numPr>
              <w:ind w:hanging="544"/>
              <w:rPr>
                <w:rFonts w:ascii="Verdana" w:hAnsi="Verdana" w:cs="Calibri"/>
              </w:rPr>
            </w:pPr>
            <w:r>
              <w:rPr>
                <w:rFonts w:ascii="Verdana" w:hAnsi="Verdana" w:cs="Calibri"/>
              </w:rPr>
              <w:t xml:space="preserve">Delivery of the </w:t>
            </w:r>
            <w:r w:rsidR="00C20621">
              <w:rPr>
                <w:rFonts w:ascii="Verdana" w:hAnsi="Verdana" w:cs="Calibri"/>
              </w:rPr>
              <w:t xml:space="preserve">H&amp;S </w:t>
            </w:r>
            <w:r w:rsidR="00A541AD">
              <w:rPr>
                <w:rFonts w:ascii="Verdana" w:hAnsi="Verdana" w:cs="Calibri"/>
              </w:rPr>
              <w:t>A</w:t>
            </w:r>
            <w:r w:rsidR="00C20621">
              <w:rPr>
                <w:rFonts w:ascii="Verdana" w:hAnsi="Verdana" w:cs="Calibri"/>
              </w:rPr>
              <w:t>udit programme</w:t>
            </w:r>
          </w:p>
          <w:p w:rsidR="00C20621" w:rsidRDefault="002A5746" w:rsidP="00465945">
            <w:pPr>
              <w:pStyle w:val="ListParagraph"/>
              <w:numPr>
                <w:ilvl w:val="0"/>
                <w:numId w:val="9"/>
              </w:numPr>
              <w:ind w:hanging="544"/>
              <w:rPr>
                <w:rFonts w:ascii="Verdana" w:hAnsi="Verdana" w:cs="Calibri"/>
              </w:rPr>
            </w:pPr>
            <w:r>
              <w:rPr>
                <w:rFonts w:ascii="Verdana" w:hAnsi="Verdana" w:cs="Calibri"/>
              </w:rPr>
              <w:t xml:space="preserve">Delivery of corporate </w:t>
            </w:r>
            <w:r w:rsidR="00C20621">
              <w:rPr>
                <w:rFonts w:ascii="Verdana" w:hAnsi="Verdana" w:cs="Calibri"/>
              </w:rPr>
              <w:t xml:space="preserve">Training </w:t>
            </w:r>
            <w:r>
              <w:rPr>
                <w:rFonts w:ascii="Verdana" w:hAnsi="Verdana" w:cs="Calibri"/>
              </w:rPr>
              <w:t>programme</w:t>
            </w:r>
          </w:p>
          <w:p w:rsidR="00C20621" w:rsidRDefault="00A27A33" w:rsidP="00465945">
            <w:pPr>
              <w:pStyle w:val="ListParagraph"/>
              <w:numPr>
                <w:ilvl w:val="0"/>
                <w:numId w:val="9"/>
              </w:numPr>
              <w:ind w:hanging="544"/>
              <w:rPr>
                <w:rFonts w:ascii="Verdana" w:hAnsi="Verdana" w:cs="Calibri"/>
              </w:rPr>
            </w:pPr>
            <w:r>
              <w:rPr>
                <w:rFonts w:ascii="Verdana" w:hAnsi="Verdana" w:cs="Calibri"/>
              </w:rPr>
              <w:t xml:space="preserve">Attendance at the Asset management group and the TBC group </w:t>
            </w:r>
          </w:p>
          <w:p w:rsidR="00A27A33" w:rsidRDefault="00A27A33" w:rsidP="00465945">
            <w:pPr>
              <w:pStyle w:val="ListParagraph"/>
              <w:numPr>
                <w:ilvl w:val="0"/>
                <w:numId w:val="9"/>
              </w:numPr>
              <w:ind w:hanging="544"/>
              <w:rPr>
                <w:rFonts w:ascii="Verdana" w:hAnsi="Verdana" w:cs="Calibri"/>
              </w:rPr>
            </w:pPr>
            <w:r>
              <w:rPr>
                <w:rFonts w:ascii="Verdana" w:hAnsi="Verdana" w:cs="Calibri"/>
              </w:rPr>
              <w:t xml:space="preserve">Chair of the Safety Representatives </w:t>
            </w:r>
            <w:r w:rsidR="00A541AD">
              <w:rPr>
                <w:rFonts w:ascii="Verdana" w:hAnsi="Verdana" w:cs="Calibri"/>
              </w:rPr>
              <w:t>G</w:t>
            </w:r>
            <w:r>
              <w:rPr>
                <w:rFonts w:ascii="Verdana" w:hAnsi="Verdana" w:cs="Calibri"/>
              </w:rPr>
              <w:t>roup</w:t>
            </w:r>
          </w:p>
          <w:p w:rsidR="00C20621" w:rsidRDefault="00C20621" w:rsidP="00465945">
            <w:pPr>
              <w:pStyle w:val="ListParagraph"/>
              <w:numPr>
                <w:ilvl w:val="0"/>
                <w:numId w:val="9"/>
              </w:numPr>
              <w:ind w:hanging="544"/>
              <w:rPr>
                <w:rFonts w:ascii="Verdana" w:hAnsi="Verdana" w:cs="Calibri"/>
              </w:rPr>
            </w:pPr>
            <w:r>
              <w:rPr>
                <w:rFonts w:ascii="Verdana" w:hAnsi="Verdana" w:cs="Calibri"/>
              </w:rPr>
              <w:t>Regular Reports to SMT</w:t>
            </w:r>
            <w:r w:rsidR="002A5746">
              <w:rPr>
                <w:rFonts w:ascii="Verdana" w:hAnsi="Verdana" w:cs="Calibri"/>
              </w:rPr>
              <w:t xml:space="preserve">, Joint Communications Forum and Members Trade Unions Safety Panel. </w:t>
            </w:r>
          </w:p>
          <w:p w:rsidR="005A0E81" w:rsidRPr="00990DE3" w:rsidRDefault="005A0E81" w:rsidP="00465945">
            <w:pPr>
              <w:pStyle w:val="ListParagraph"/>
              <w:ind w:hanging="544"/>
              <w:rPr>
                <w:rFonts w:ascii="Verdana" w:hAnsi="Verdana" w:cs="Calibri"/>
              </w:rPr>
            </w:pPr>
          </w:p>
        </w:tc>
        <w:tc>
          <w:tcPr>
            <w:tcW w:w="4643" w:type="dxa"/>
          </w:tcPr>
          <w:p w:rsidR="005A0E81" w:rsidRPr="00D85C61" w:rsidRDefault="005A0E81">
            <w:pPr>
              <w:rPr>
                <w:rFonts w:ascii="Verdana" w:hAnsi="Verdana" w:cs="Calibri"/>
              </w:rPr>
            </w:pPr>
          </w:p>
        </w:tc>
      </w:tr>
      <w:tr w:rsidR="005A0E81" w:rsidTr="006E4506">
        <w:trPr>
          <w:trHeight w:val="337"/>
        </w:trPr>
        <w:tc>
          <w:tcPr>
            <w:tcW w:w="3510" w:type="dxa"/>
          </w:tcPr>
          <w:p w:rsidR="005A0E81" w:rsidRDefault="005A0E81" w:rsidP="00A40791">
            <w:pPr>
              <w:pStyle w:val="Header"/>
              <w:tabs>
                <w:tab w:val="clear" w:pos="4513"/>
                <w:tab w:val="clear" w:pos="9026"/>
              </w:tabs>
              <w:rPr>
                <w:rFonts w:eastAsia="Times New Roman" w:cs="Calibri"/>
              </w:rPr>
            </w:pPr>
            <w:r>
              <w:rPr>
                <w:rFonts w:eastAsia="Times New Roman" w:cs="Calibri"/>
              </w:rPr>
              <w:t xml:space="preserve">Service Delivery </w:t>
            </w:r>
          </w:p>
        </w:tc>
        <w:tc>
          <w:tcPr>
            <w:tcW w:w="6663" w:type="dxa"/>
          </w:tcPr>
          <w:p w:rsidR="005A0E81" w:rsidRDefault="004F545D" w:rsidP="004F545D">
            <w:pPr>
              <w:pStyle w:val="ListParagraph"/>
              <w:numPr>
                <w:ilvl w:val="0"/>
                <w:numId w:val="31"/>
              </w:numPr>
              <w:ind w:left="743" w:hanging="567"/>
              <w:rPr>
                <w:rFonts w:ascii="Verdana" w:hAnsi="Verdana" w:cs="Calibri"/>
              </w:rPr>
            </w:pPr>
            <w:r>
              <w:rPr>
                <w:rFonts w:ascii="Verdana" w:hAnsi="Verdana" w:cs="Calibri"/>
              </w:rPr>
              <w:t xml:space="preserve">Horizon forecasting review </w:t>
            </w:r>
          </w:p>
          <w:p w:rsidR="004F545D" w:rsidRDefault="0074209F" w:rsidP="004F545D">
            <w:pPr>
              <w:pStyle w:val="ListParagraph"/>
              <w:numPr>
                <w:ilvl w:val="0"/>
                <w:numId w:val="31"/>
              </w:numPr>
              <w:ind w:left="743" w:hanging="567"/>
              <w:rPr>
                <w:rFonts w:ascii="Verdana" w:hAnsi="Verdana" w:cs="Calibri"/>
              </w:rPr>
            </w:pPr>
            <w:r>
              <w:rPr>
                <w:rFonts w:ascii="Verdana" w:hAnsi="Verdana" w:cs="Calibri"/>
              </w:rPr>
              <w:t>Integration</w:t>
            </w:r>
            <w:r w:rsidR="004F545D">
              <w:rPr>
                <w:rFonts w:ascii="Verdana" w:hAnsi="Verdana" w:cs="Calibri"/>
              </w:rPr>
              <w:t xml:space="preserve"> of horizon </w:t>
            </w:r>
            <w:r w:rsidR="002A5746">
              <w:rPr>
                <w:rFonts w:ascii="Verdana" w:hAnsi="Verdana" w:cs="Calibri"/>
              </w:rPr>
              <w:t xml:space="preserve">forecast </w:t>
            </w:r>
            <w:r w:rsidR="004F545D">
              <w:rPr>
                <w:rFonts w:ascii="Verdana" w:hAnsi="Verdana" w:cs="Calibri"/>
              </w:rPr>
              <w:t xml:space="preserve">within service plan </w:t>
            </w:r>
            <w:r>
              <w:rPr>
                <w:rFonts w:ascii="Verdana" w:hAnsi="Verdana" w:cs="Calibri"/>
              </w:rPr>
              <w:t>team operational plans and statutory service plans</w:t>
            </w:r>
          </w:p>
          <w:p w:rsidR="002A5746" w:rsidRDefault="00766411" w:rsidP="004F545D">
            <w:pPr>
              <w:pStyle w:val="ListParagraph"/>
              <w:numPr>
                <w:ilvl w:val="0"/>
                <w:numId w:val="31"/>
              </w:numPr>
              <w:ind w:left="743" w:hanging="567"/>
              <w:rPr>
                <w:rFonts w:ascii="Verdana" w:hAnsi="Verdana" w:cs="Calibri"/>
              </w:rPr>
            </w:pPr>
            <w:r>
              <w:rPr>
                <w:rFonts w:ascii="Verdana" w:hAnsi="Verdana" w:cs="Calibri"/>
              </w:rPr>
              <w:lastRenderedPageBreak/>
              <w:t>Keeping</w:t>
            </w:r>
            <w:r w:rsidR="002A5746">
              <w:rPr>
                <w:rFonts w:ascii="Verdana" w:hAnsi="Verdana" w:cs="Calibri"/>
              </w:rPr>
              <w:t xml:space="preserve"> </w:t>
            </w:r>
            <w:r>
              <w:rPr>
                <w:rFonts w:ascii="Verdana" w:hAnsi="Verdana" w:cs="Calibri"/>
              </w:rPr>
              <w:t>up to</w:t>
            </w:r>
            <w:r w:rsidR="002A5746">
              <w:rPr>
                <w:rFonts w:ascii="Verdana" w:hAnsi="Verdana" w:cs="Calibri"/>
              </w:rPr>
              <w:t xml:space="preserve"> date with key change programmes from statutory agencies</w:t>
            </w:r>
          </w:p>
          <w:p w:rsidR="004F545D" w:rsidRDefault="002A5746" w:rsidP="004F545D">
            <w:pPr>
              <w:pStyle w:val="ListParagraph"/>
              <w:numPr>
                <w:ilvl w:val="0"/>
                <w:numId w:val="31"/>
              </w:numPr>
              <w:ind w:left="743" w:hanging="567"/>
              <w:rPr>
                <w:rFonts w:ascii="Verdana" w:hAnsi="Verdana" w:cs="Calibri"/>
              </w:rPr>
            </w:pPr>
            <w:r>
              <w:rPr>
                <w:rFonts w:ascii="Verdana" w:hAnsi="Verdana" w:cs="Calibri"/>
              </w:rPr>
              <w:t xml:space="preserve">Monitoring growth and demand </w:t>
            </w:r>
            <w:r w:rsidR="00766411">
              <w:rPr>
                <w:rFonts w:ascii="Verdana" w:hAnsi="Verdana" w:cs="Calibri"/>
              </w:rPr>
              <w:t>for</w:t>
            </w:r>
            <w:r>
              <w:rPr>
                <w:rFonts w:ascii="Verdana" w:hAnsi="Verdana" w:cs="Calibri"/>
              </w:rPr>
              <w:t xml:space="preserve"> service need</w:t>
            </w:r>
          </w:p>
          <w:p w:rsidR="002A5746" w:rsidRPr="00990DE3" w:rsidRDefault="002A5746" w:rsidP="002A5746">
            <w:pPr>
              <w:pStyle w:val="ListParagraph"/>
              <w:ind w:left="360"/>
              <w:rPr>
                <w:rFonts w:ascii="Verdana" w:hAnsi="Verdana" w:cs="Calibri"/>
              </w:rPr>
            </w:pPr>
          </w:p>
        </w:tc>
        <w:tc>
          <w:tcPr>
            <w:tcW w:w="4643" w:type="dxa"/>
          </w:tcPr>
          <w:p w:rsidR="005A0E81" w:rsidRPr="00D85C61" w:rsidRDefault="005A0E81">
            <w:pPr>
              <w:rPr>
                <w:rFonts w:ascii="Verdana" w:hAnsi="Verdana" w:cs="Calibri"/>
              </w:rPr>
            </w:pPr>
          </w:p>
        </w:tc>
      </w:tr>
      <w:tr w:rsidR="00920DFD" w:rsidTr="006E4506">
        <w:trPr>
          <w:trHeight w:val="337"/>
        </w:trPr>
        <w:tc>
          <w:tcPr>
            <w:tcW w:w="3510" w:type="dxa"/>
          </w:tcPr>
          <w:p w:rsidR="00920DFD" w:rsidRDefault="00920DFD" w:rsidP="00A40791">
            <w:pPr>
              <w:pStyle w:val="Header"/>
              <w:tabs>
                <w:tab w:val="clear" w:pos="4513"/>
                <w:tab w:val="clear" w:pos="9026"/>
              </w:tabs>
              <w:rPr>
                <w:rFonts w:eastAsia="Times New Roman" w:cs="Calibri"/>
              </w:rPr>
            </w:pPr>
            <w:r>
              <w:rPr>
                <w:rFonts w:eastAsia="Times New Roman" w:cs="Calibri"/>
              </w:rPr>
              <w:t xml:space="preserve">Brexit </w:t>
            </w:r>
          </w:p>
        </w:tc>
        <w:tc>
          <w:tcPr>
            <w:tcW w:w="6663" w:type="dxa"/>
          </w:tcPr>
          <w:p w:rsidR="00920DFD" w:rsidRDefault="00920DFD" w:rsidP="004F545D">
            <w:pPr>
              <w:pStyle w:val="ListParagraph"/>
              <w:numPr>
                <w:ilvl w:val="0"/>
                <w:numId w:val="31"/>
              </w:numPr>
              <w:ind w:left="743" w:hanging="567"/>
              <w:rPr>
                <w:rFonts w:ascii="Verdana" w:hAnsi="Verdana" w:cs="Calibri"/>
              </w:rPr>
            </w:pPr>
          </w:p>
        </w:tc>
        <w:tc>
          <w:tcPr>
            <w:tcW w:w="4643" w:type="dxa"/>
          </w:tcPr>
          <w:p w:rsidR="00920DFD" w:rsidRPr="00D85C61" w:rsidRDefault="00920DFD">
            <w:pPr>
              <w:rPr>
                <w:rFonts w:ascii="Verdana" w:hAnsi="Verdana" w:cs="Calibri"/>
              </w:rPr>
            </w:pPr>
          </w:p>
        </w:tc>
      </w:tr>
    </w:tbl>
    <w:p w:rsidR="006E4506" w:rsidRDefault="006E4506" w:rsidP="006E4506">
      <w:pPr>
        <w:rPr>
          <w:sz w:val="24"/>
          <w:szCs w:val="24"/>
        </w:rPr>
      </w:pPr>
    </w:p>
    <w:p w:rsidR="00B81004" w:rsidRDefault="00B81004" w:rsidP="006E4506">
      <w:pPr>
        <w:rPr>
          <w:sz w:val="24"/>
          <w:szCs w:val="24"/>
        </w:rPr>
      </w:pPr>
    </w:p>
    <w:p w:rsidR="00B81004" w:rsidRDefault="00B81004" w:rsidP="006E4506">
      <w:pPr>
        <w:rPr>
          <w:sz w:val="24"/>
          <w:szCs w:val="24"/>
        </w:rPr>
      </w:pPr>
    </w:p>
    <w:p w:rsidR="00766411" w:rsidRPr="001F050D" w:rsidRDefault="00766411" w:rsidP="00766411">
      <w:pPr>
        <w:pStyle w:val="Heading5"/>
        <w:shd w:val="clear" w:color="auto" w:fill="E36C0A" w:themeFill="accent6" w:themeFillShade="BF"/>
        <w:rPr>
          <w:sz w:val="24"/>
          <w:szCs w:val="24"/>
        </w:rPr>
      </w:pPr>
      <w:r>
        <w:rPr>
          <w:sz w:val="24"/>
          <w:szCs w:val="24"/>
        </w:rPr>
        <w:t>3</w:t>
      </w:r>
      <w:r w:rsidRPr="001F050D">
        <w:rPr>
          <w:sz w:val="24"/>
          <w:szCs w:val="24"/>
        </w:rPr>
        <w:tab/>
      </w:r>
      <w:r>
        <w:rPr>
          <w:sz w:val="24"/>
          <w:szCs w:val="24"/>
        </w:rPr>
        <w:t>Managing and Improving People</w:t>
      </w:r>
    </w:p>
    <w:p w:rsidR="00160163" w:rsidRPr="00C97E38" w:rsidRDefault="00160163" w:rsidP="00160163">
      <w:pPr>
        <w:pStyle w:val="ListParagraph"/>
        <w:numPr>
          <w:ilvl w:val="0"/>
          <w:numId w:val="1"/>
        </w:numPr>
        <w:rPr>
          <w:rFonts w:ascii="Verdana" w:hAnsi="Verdana"/>
          <w:color w:val="FFFFFF"/>
          <w:sz w:val="20"/>
          <w:szCs w:val="20"/>
        </w:rPr>
      </w:pPr>
    </w:p>
    <w:p w:rsidR="00160163" w:rsidRPr="00C97E38" w:rsidRDefault="00160163" w:rsidP="00160163">
      <w:pPr>
        <w:shd w:val="clear" w:color="auto" w:fill="FABF8F" w:themeFill="accent6" w:themeFillTint="99"/>
        <w:rPr>
          <w:rFonts w:ascii="Verdana" w:hAnsi="Verdana"/>
          <w:b/>
          <w:sz w:val="20"/>
          <w:szCs w:val="20"/>
        </w:rPr>
      </w:pPr>
      <w:r>
        <w:rPr>
          <w:rFonts w:ascii="Verdana" w:hAnsi="Verdana"/>
          <w:b/>
          <w:sz w:val="20"/>
          <w:szCs w:val="20"/>
        </w:rPr>
        <w:t>3</w:t>
      </w:r>
      <w:r w:rsidRPr="00C97E38">
        <w:rPr>
          <w:rFonts w:ascii="Verdana" w:hAnsi="Verdana"/>
          <w:b/>
          <w:sz w:val="20"/>
          <w:szCs w:val="20"/>
        </w:rPr>
        <w:t>.1</w:t>
      </w:r>
      <w:r w:rsidRPr="00C97E38">
        <w:rPr>
          <w:rFonts w:ascii="Verdana" w:hAnsi="Verdana"/>
          <w:b/>
          <w:sz w:val="20"/>
          <w:szCs w:val="20"/>
        </w:rPr>
        <w:tab/>
        <w:t>Staff Resource</w:t>
      </w:r>
    </w:p>
    <w:p w:rsidR="00160163" w:rsidRDefault="00160163" w:rsidP="00160163">
      <w:pPr>
        <w:pStyle w:val="ListParagraph"/>
        <w:rPr>
          <w:b/>
        </w:rPr>
      </w:pPr>
    </w:p>
    <w:p w:rsidR="00160163" w:rsidRDefault="00F924BA" w:rsidP="00160163">
      <w:pPr>
        <w:pStyle w:val="ListParagraph"/>
        <w:ind w:left="0"/>
      </w:pPr>
      <w:r>
        <w:t xml:space="preserve">There are </w:t>
      </w:r>
      <w:r w:rsidR="00E87242" w:rsidRPr="00A267C1">
        <w:t xml:space="preserve">currently </w:t>
      </w:r>
      <w:r w:rsidR="007B2FA8">
        <w:t>4</w:t>
      </w:r>
      <w:r w:rsidR="009D2FE7">
        <w:t>4</w:t>
      </w:r>
      <w:r w:rsidR="007B2FA8">
        <w:t>.35</w:t>
      </w:r>
      <w:r w:rsidRPr="00A267C1">
        <w:t xml:space="preserve">FTE </w:t>
      </w:r>
      <w:r>
        <w:t>posts in the department.</w:t>
      </w:r>
      <w:r w:rsidR="000B782B">
        <w:t xml:space="preserve">  There are </w:t>
      </w:r>
      <w:r w:rsidR="008702CD">
        <w:t xml:space="preserve">three </w:t>
      </w:r>
      <w:r w:rsidR="000B782B">
        <w:t>posts</w:t>
      </w:r>
      <w:r w:rsidR="00F06B91">
        <w:t xml:space="preserve"> (</w:t>
      </w:r>
      <w:r w:rsidR="008702CD">
        <w:t>2</w:t>
      </w:r>
      <w:r w:rsidR="00024A64">
        <w:t>.8</w:t>
      </w:r>
      <w:r w:rsidR="009D2FE7">
        <w:t>5FTE</w:t>
      </w:r>
      <w:r w:rsidR="00F06B91">
        <w:t xml:space="preserve">) </w:t>
      </w:r>
      <w:r w:rsidR="000B782B">
        <w:t xml:space="preserve"> vacant at the time of writing.  </w:t>
      </w:r>
    </w:p>
    <w:p w:rsidR="00160163" w:rsidRDefault="00160163" w:rsidP="00160163">
      <w:pPr>
        <w:pStyle w:val="ListParagraph"/>
        <w:ind w:left="0"/>
        <w:rPr>
          <w:b/>
        </w:rPr>
      </w:pPr>
    </w:p>
    <w:p w:rsidR="00160163" w:rsidRPr="00D85C61" w:rsidRDefault="00160163" w:rsidP="00160163">
      <w:pPr>
        <w:shd w:val="clear" w:color="auto" w:fill="FABF8F" w:themeFill="accent6" w:themeFillTint="99"/>
        <w:rPr>
          <w:rFonts w:ascii="Verdana" w:hAnsi="Verdana"/>
          <w:b/>
          <w:sz w:val="20"/>
          <w:szCs w:val="20"/>
        </w:rPr>
      </w:pPr>
      <w:r>
        <w:rPr>
          <w:rFonts w:ascii="Verdana" w:hAnsi="Verdana"/>
          <w:b/>
          <w:sz w:val="20"/>
          <w:szCs w:val="20"/>
        </w:rPr>
        <w:t>3</w:t>
      </w:r>
      <w:r w:rsidRPr="00D85C61">
        <w:rPr>
          <w:rFonts w:ascii="Verdana" w:hAnsi="Verdana"/>
          <w:b/>
          <w:sz w:val="20"/>
          <w:szCs w:val="20"/>
        </w:rPr>
        <w:t>.2</w:t>
      </w:r>
      <w:r w:rsidRPr="00D85C61">
        <w:rPr>
          <w:rFonts w:ascii="Verdana" w:hAnsi="Verdana"/>
          <w:b/>
          <w:sz w:val="20"/>
          <w:szCs w:val="20"/>
        </w:rPr>
        <w:tab/>
        <w:t>Workforce Planning</w:t>
      </w:r>
      <w:r w:rsidR="00A27A33">
        <w:rPr>
          <w:rFonts w:ascii="Verdana" w:hAnsi="Verdana"/>
          <w:b/>
          <w:sz w:val="20"/>
          <w:szCs w:val="20"/>
        </w:rPr>
        <w:t xml:space="preserve"> TO HERE</w:t>
      </w:r>
    </w:p>
    <w:p w:rsidR="00160163" w:rsidRPr="00D85C61" w:rsidRDefault="00160163" w:rsidP="00160163">
      <w:pPr>
        <w:rPr>
          <w:rFonts w:ascii="Verdana" w:hAnsi="Verdana"/>
          <w:sz w:val="20"/>
          <w:szCs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1612"/>
        <w:gridCol w:w="2182"/>
        <w:gridCol w:w="2268"/>
        <w:gridCol w:w="2835"/>
        <w:gridCol w:w="2977"/>
      </w:tblGrid>
      <w:tr w:rsidR="00160163" w:rsidRPr="00D85C61" w:rsidTr="0045278D">
        <w:trPr>
          <w:trHeight w:val="300"/>
        </w:trPr>
        <w:tc>
          <w:tcPr>
            <w:tcW w:w="2727" w:type="dxa"/>
          </w:tcPr>
          <w:p w:rsidR="00160163" w:rsidRPr="00D85C61" w:rsidRDefault="00160163" w:rsidP="0045278D">
            <w:pPr>
              <w:rPr>
                <w:rFonts w:ascii="Verdana" w:eastAsia="Times New Roman" w:hAnsi="Verdana"/>
                <w:b/>
                <w:sz w:val="20"/>
                <w:szCs w:val="20"/>
                <w:lang w:eastAsia="en-GB"/>
              </w:rPr>
            </w:pPr>
            <w:r w:rsidRPr="00D85C61">
              <w:rPr>
                <w:rFonts w:ascii="Verdana" w:eastAsia="Times New Roman" w:hAnsi="Verdana"/>
                <w:b/>
                <w:sz w:val="20"/>
                <w:szCs w:val="20"/>
                <w:lang w:eastAsia="en-GB"/>
              </w:rPr>
              <w:t>Category</w:t>
            </w:r>
          </w:p>
        </w:tc>
        <w:tc>
          <w:tcPr>
            <w:tcW w:w="1612" w:type="dxa"/>
          </w:tcPr>
          <w:p w:rsidR="00160163" w:rsidRPr="00D85C61" w:rsidRDefault="00160163" w:rsidP="0045278D">
            <w:pPr>
              <w:rPr>
                <w:rFonts w:ascii="Verdana" w:hAnsi="Verdana" w:cstheme="minorHAnsi"/>
                <w:b/>
                <w:sz w:val="20"/>
                <w:szCs w:val="20"/>
              </w:rPr>
            </w:pPr>
            <w:r w:rsidRPr="00D85C61">
              <w:rPr>
                <w:rFonts w:ascii="Verdana" w:hAnsi="Verdana" w:cstheme="minorHAnsi"/>
                <w:b/>
                <w:sz w:val="20"/>
                <w:szCs w:val="20"/>
              </w:rPr>
              <w:t>Sponsor</w:t>
            </w:r>
          </w:p>
        </w:tc>
        <w:tc>
          <w:tcPr>
            <w:tcW w:w="2182" w:type="dxa"/>
          </w:tcPr>
          <w:p w:rsidR="00160163" w:rsidRPr="00D85C61" w:rsidRDefault="00160163" w:rsidP="0045278D">
            <w:pPr>
              <w:rPr>
                <w:rFonts w:ascii="Verdana" w:hAnsi="Verdana" w:cstheme="minorHAnsi"/>
                <w:b/>
                <w:sz w:val="20"/>
                <w:szCs w:val="20"/>
              </w:rPr>
            </w:pPr>
            <w:r w:rsidRPr="00D85C61">
              <w:rPr>
                <w:rFonts w:ascii="Verdana" w:hAnsi="Verdana" w:cstheme="minorHAnsi"/>
                <w:b/>
                <w:sz w:val="20"/>
                <w:szCs w:val="20"/>
              </w:rPr>
              <w:t>Activity</w:t>
            </w:r>
          </w:p>
        </w:tc>
        <w:tc>
          <w:tcPr>
            <w:tcW w:w="2268" w:type="dxa"/>
          </w:tcPr>
          <w:p w:rsidR="00160163" w:rsidRPr="00D85C61" w:rsidRDefault="00160163" w:rsidP="0045278D">
            <w:pPr>
              <w:rPr>
                <w:rFonts w:ascii="Verdana" w:hAnsi="Verdana" w:cstheme="minorHAnsi"/>
                <w:b/>
                <w:sz w:val="20"/>
                <w:szCs w:val="20"/>
              </w:rPr>
            </w:pPr>
            <w:r w:rsidRPr="00D85C61">
              <w:rPr>
                <w:rFonts w:ascii="Verdana" w:hAnsi="Verdana" w:cstheme="minorHAnsi"/>
                <w:b/>
                <w:sz w:val="20"/>
                <w:szCs w:val="20"/>
              </w:rPr>
              <w:t>Budget Impact</w:t>
            </w:r>
          </w:p>
        </w:tc>
        <w:tc>
          <w:tcPr>
            <w:tcW w:w="2835" w:type="dxa"/>
          </w:tcPr>
          <w:p w:rsidR="00160163" w:rsidRPr="00D85C61" w:rsidRDefault="00160163" w:rsidP="0045278D">
            <w:pPr>
              <w:rPr>
                <w:rFonts w:ascii="Verdana" w:hAnsi="Verdana" w:cstheme="minorHAnsi"/>
                <w:b/>
                <w:sz w:val="20"/>
                <w:szCs w:val="20"/>
              </w:rPr>
            </w:pPr>
            <w:r>
              <w:rPr>
                <w:rFonts w:ascii="Verdana" w:hAnsi="Verdana" w:cstheme="minorHAnsi"/>
                <w:b/>
                <w:sz w:val="20"/>
                <w:szCs w:val="20"/>
              </w:rPr>
              <w:t>Impact on other Service Areas</w:t>
            </w:r>
          </w:p>
        </w:tc>
        <w:tc>
          <w:tcPr>
            <w:tcW w:w="2977" w:type="dxa"/>
          </w:tcPr>
          <w:p w:rsidR="00160163" w:rsidRPr="00D85C61" w:rsidRDefault="00160163" w:rsidP="0045278D">
            <w:pPr>
              <w:rPr>
                <w:rFonts w:ascii="Verdana" w:hAnsi="Verdana" w:cstheme="minorHAnsi"/>
                <w:b/>
                <w:sz w:val="20"/>
                <w:szCs w:val="20"/>
              </w:rPr>
            </w:pPr>
            <w:r w:rsidRPr="00D85C61">
              <w:rPr>
                <w:rFonts w:ascii="Verdana" w:hAnsi="Verdana" w:cstheme="minorHAnsi"/>
                <w:b/>
                <w:sz w:val="20"/>
                <w:szCs w:val="20"/>
              </w:rPr>
              <w:t>Milestones</w:t>
            </w:r>
          </w:p>
        </w:tc>
      </w:tr>
      <w:tr w:rsidR="009E34D2" w:rsidRPr="00D85C61" w:rsidTr="0045278D">
        <w:trPr>
          <w:trHeight w:val="300"/>
        </w:trPr>
        <w:tc>
          <w:tcPr>
            <w:tcW w:w="2727" w:type="dxa"/>
            <w:vMerge w:val="restart"/>
            <w:vAlign w:val="center"/>
          </w:tcPr>
          <w:p w:rsidR="009E34D2" w:rsidRPr="00C97E38" w:rsidRDefault="009E34D2" w:rsidP="00717F8D">
            <w:pPr>
              <w:pStyle w:val="BodyText"/>
            </w:pPr>
            <w:r w:rsidRPr="00C97E38">
              <w:t xml:space="preserve">1. </w:t>
            </w:r>
            <w:r>
              <w:t xml:space="preserve">Workforce </w:t>
            </w:r>
            <w:r w:rsidRPr="00C97E38">
              <w:t>Planning</w:t>
            </w:r>
          </w:p>
          <w:p w:rsidR="009E34D2" w:rsidRPr="00C97E38" w:rsidRDefault="009E34D2" w:rsidP="006E4506"/>
        </w:tc>
        <w:tc>
          <w:tcPr>
            <w:tcW w:w="1612" w:type="dxa"/>
          </w:tcPr>
          <w:p w:rsidR="009E34D2" w:rsidRDefault="009E34D2" w:rsidP="0045278D">
            <w:pPr>
              <w:rPr>
                <w:rFonts w:ascii="Verdana" w:eastAsia="Times New Roman" w:hAnsi="Verdana"/>
                <w:sz w:val="20"/>
                <w:szCs w:val="20"/>
                <w:lang w:eastAsia="en-GB"/>
              </w:rPr>
            </w:pPr>
            <w:r>
              <w:rPr>
                <w:rFonts w:ascii="Verdana" w:eastAsia="Times New Roman" w:hAnsi="Verdana"/>
                <w:sz w:val="20"/>
                <w:szCs w:val="20"/>
                <w:lang w:eastAsia="en-GB"/>
              </w:rPr>
              <w:t>Marianne Rolfe</w:t>
            </w:r>
          </w:p>
          <w:p w:rsidR="009E34D2" w:rsidRDefault="009E34D2" w:rsidP="0045278D">
            <w:pPr>
              <w:rPr>
                <w:rFonts w:ascii="Verdana" w:eastAsia="Times New Roman" w:hAnsi="Verdana"/>
                <w:sz w:val="20"/>
                <w:szCs w:val="20"/>
                <w:lang w:eastAsia="en-GB"/>
              </w:rPr>
            </w:pPr>
          </w:p>
        </w:tc>
        <w:tc>
          <w:tcPr>
            <w:tcW w:w="2182" w:type="dxa"/>
          </w:tcPr>
          <w:p w:rsidR="009E34D2" w:rsidRDefault="00BB7FE5" w:rsidP="00BB7FE5">
            <w:pPr>
              <w:rPr>
                <w:rFonts w:ascii="Verdana" w:eastAsia="Times New Roman" w:hAnsi="Verdana"/>
                <w:sz w:val="20"/>
                <w:szCs w:val="20"/>
                <w:lang w:eastAsia="en-GB"/>
              </w:rPr>
            </w:pPr>
            <w:r>
              <w:rPr>
                <w:rFonts w:ascii="Verdana" w:eastAsia="Times New Roman" w:hAnsi="Verdana"/>
                <w:sz w:val="20"/>
                <w:szCs w:val="20"/>
                <w:lang w:eastAsia="en-GB"/>
              </w:rPr>
              <w:t>Review of the service organisational structure &amp; recruitment to vacant posts.</w:t>
            </w:r>
          </w:p>
        </w:tc>
        <w:tc>
          <w:tcPr>
            <w:tcW w:w="2268" w:type="dxa"/>
          </w:tcPr>
          <w:p w:rsidR="009E34D2" w:rsidRPr="00D85C61" w:rsidRDefault="00BB7FE5" w:rsidP="0045278D">
            <w:pPr>
              <w:rPr>
                <w:rFonts w:ascii="Verdana" w:eastAsia="Times New Roman" w:hAnsi="Verdana"/>
                <w:sz w:val="20"/>
                <w:szCs w:val="20"/>
                <w:lang w:eastAsia="en-GB"/>
              </w:rPr>
            </w:pPr>
            <w:r>
              <w:rPr>
                <w:rFonts w:ascii="Verdana" w:eastAsia="Times New Roman" w:hAnsi="Verdana"/>
                <w:sz w:val="20"/>
                <w:szCs w:val="20"/>
                <w:lang w:eastAsia="en-GB"/>
              </w:rPr>
              <w:t>TBC</w:t>
            </w:r>
          </w:p>
        </w:tc>
        <w:tc>
          <w:tcPr>
            <w:tcW w:w="2835" w:type="dxa"/>
          </w:tcPr>
          <w:p w:rsidR="009E34D2" w:rsidRDefault="009E34D2" w:rsidP="00F9552C">
            <w:pPr>
              <w:rPr>
                <w:rFonts w:ascii="Verdana" w:eastAsia="Times New Roman" w:hAnsi="Verdana"/>
                <w:sz w:val="20"/>
                <w:szCs w:val="20"/>
                <w:lang w:eastAsia="en-GB"/>
              </w:rPr>
            </w:pPr>
            <w:r>
              <w:rPr>
                <w:rFonts w:ascii="Verdana" w:eastAsia="Times New Roman" w:hAnsi="Verdana"/>
                <w:sz w:val="20"/>
                <w:szCs w:val="20"/>
                <w:lang w:eastAsia="en-GB"/>
              </w:rPr>
              <w:t>In liaison with HR</w:t>
            </w:r>
          </w:p>
          <w:p w:rsidR="00BB7FE5" w:rsidRPr="00912E4D" w:rsidRDefault="00BB7FE5" w:rsidP="008B4BB3">
            <w:pPr>
              <w:rPr>
                <w:rFonts w:ascii="Verdana" w:eastAsia="Times New Roman" w:hAnsi="Verdana"/>
                <w:sz w:val="20"/>
                <w:szCs w:val="20"/>
                <w:lang w:eastAsia="en-GB"/>
              </w:rPr>
            </w:pPr>
            <w:r>
              <w:rPr>
                <w:rFonts w:ascii="Verdana" w:eastAsia="Times New Roman" w:hAnsi="Verdana"/>
                <w:sz w:val="20"/>
                <w:szCs w:val="20"/>
                <w:lang w:eastAsia="en-GB"/>
              </w:rPr>
              <w:t>Consultation with service areas</w:t>
            </w:r>
            <w:r w:rsidR="008B4BB3">
              <w:rPr>
                <w:rFonts w:ascii="Verdana" w:eastAsia="Times New Roman" w:hAnsi="Verdana"/>
                <w:sz w:val="20"/>
                <w:szCs w:val="20"/>
                <w:lang w:eastAsia="en-GB"/>
              </w:rPr>
              <w:t>,</w:t>
            </w:r>
            <w:r>
              <w:rPr>
                <w:rFonts w:ascii="Verdana" w:eastAsia="Times New Roman" w:hAnsi="Verdana"/>
                <w:sz w:val="20"/>
                <w:szCs w:val="20"/>
                <w:lang w:eastAsia="en-GB"/>
              </w:rPr>
              <w:t xml:space="preserve"> external partners </w:t>
            </w:r>
            <w:r w:rsidR="008B4BB3">
              <w:rPr>
                <w:rFonts w:ascii="Verdana" w:eastAsia="Times New Roman" w:hAnsi="Verdana"/>
                <w:sz w:val="20"/>
                <w:szCs w:val="20"/>
                <w:lang w:eastAsia="en-GB"/>
              </w:rPr>
              <w:t xml:space="preserve">and the </w:t>
            </w:r>
            <w:r>
              <w:rPr>
                <w:rFonts w:ascii="Verdana" w:eastAsia="Times New Roman" w:hAnsi="Verdana"/>
                <w:sz w:val="20"/>
                <w:szCs w:val="20"/>
                <w:lang w:eastAsia="en-GB"/>
              </w:rPr>
              <w:t>staff</w:t>
            </w:r>
            <w:r w:rsidR="008B4BB3">
              <w:rPr>
                <w:rFonts w:ascii="Verdana" w:eastAsia="Times New Roman" w:hAnsi="Verdana"/>
                <w:sz w:val="20"/>
                <w:szCs w:val="20"/>
                <w:lang w:eastAsia="en-GB"/>
              </w:rPr>
              <w:t xml:space="preserve"> of HCP</w:t>
            </w:r>
            <w:r>
              <w:rPr>
                <w:rFonts w:ascii="Verdana" w:eastAsia="Times New Roman" w:hAnsi="Verdana"/>
                <w:sz w:val="20"/>
                <w:szCs w:val="20"/>
                <w:lang w:eastAsia="en-GB"/>
              </w:rPr>
              <w:t xml:space="preserve">. </w:t>
            </w:r>
          </w:p>
        </w:tc>
        <w:tc>
          <w:tcPr>
            <w:tcW w:w="2977" w:type="dxa"/>
          </w:tcPr>
          <w:p w:rsidR="009E34D2" w:rsidRPr="00912E4D" w:rsidRDefault="009E34D2" w:rsidP="0045278D">
            <w:pPr>
              <w:rPr>
                <w:rFonts w:ascii="Verdana" w:eastAsia="Times New Roman" w:hAnsi="Verdana"/>
                <w:sz w:val="20"/>
                <w:szCs w:val="20"/>
                <w:lang w:eastAsia="en-GB"/>
              </w:rPr>
            </w:pPr>
            <w:r>
              <w:rPr>
                <w:rFonts w:ascii="Verdana" w:eastAsia="Times New Roman" w:hAnsi="Verdana"/>
                <w:sz w:val="20"/>
                <w:szCs w:val="20"/>
                <w:lang w:eastAsia="en-GB"/>
              </w:rPr>
              <w:t>Ongoing</w:t>
            </w:r>
          </w:p>
        </w:tc>
      </w:tr>
      <w:tr w:rsidR="009E34D2" w:rsidRPr="00D85C61" w:rsidTr="0045278D">
        <w:trPr>
          <w:trHeight w:val="300"/>
        </w:trPr>
        <w:tc>
          <w:tcPr>
            <w:tcW w:w="2727" w:type="dxa"/>
            <w:vMerge/>
            <w:vAlign w:val="center"/>
          </w:tcPr>
          <w:p w:rsidR="009E34D2" w:rsidRPr="00C97E38" w:rsidRDefault="009E34D2" w:rsidP="00717F8D">
            <w:pPr>
              <w:pStyle w:val="BodyText"/>
            </w:pPr>
          </w:p>
        </w:tc>
        <w:tc>
          <w:tcPr>
            <w:tcW w:w="1612" w:type="dxa"/>
          </w:tcPr>
          <w:p w:rsidR="009E34D2" w:rsidRDefault="009E34D2" w:rsidP="0045278D">
            <w:pPr>
              <w:rPr>
                <w:rFonts w:ascii="Verdana" w:eastAsia="Times New Roman" w:hAnsi="Verdana"/>
                <w:sz w:val="20"/>
                <w:szCs w:val="20"/>
                <w:lang w:eastAsia="en-GB"/>
              </w:rPr>
            </w:pPr>
            <w:r>
              <w:rPr>
                <w:rFonts w:ascii="Verdana" w:eastAsia="Times New Roman" w:hAnsi="Verdana"/>
                <w:sz w:val="20"/>
                <w:szCs w:val="20"/>
                <w:lang w:eastAsia="en-GB"/>
              </w:rPr>
              <w:t>Marianne Rolfe</w:t>
            </w:r>
          </w:p>
        </w:tc>
        <w:tc>
          <w:tcPr>
            <w:tcW w:w="2182" w:type="dxa"/>
          </w:tcPr>
          <w:p w:rsidR="009E34D2" w:rsidRDefault="009E34D2" w:rsidP="001B69DC">
            <w:pPr>
              <w:rPr>
                <w:rFonts w:ascii="Verdana" w:eastAsia="Times New Roman" w:hAnsi="Verdana"/>
                <w:sz w:val="20"/>
                <w:szCs w:val="20"/>
                <w:lang w:eastAsia="en-GB"/>
              </w:rPr>
            </w:pPr>
            <w:r>
              <w:rPr>
                <w:rFonts w:ascii="Verdana" w:eastAsia="Times New Roman" w:hAnsi="Verdana"/>
                <w:sz w:val="20"/>
                <w:szCs w:val="20"/>
                <w:lang w:eastAsia="en-GB"/>
              </w:rPr>
              <w:t xml:space="preserve">Review of impact of horizon forecast (inc demand from growth of district)  </w:t>
            </w:r>
          </w:p>
        </w:tc>
        <w:tc>
          <w:tcPr>
            <w:tcW w:w="2268" w:type="dxa"/>
          </w:tcPr>
          <w:p w:rsidR="009E34D2" w:rsidRDefault="009E34D2" w:rsidP="0045278D">
            <w:pPr>
              <w:rPr>
                <w:rFonts w:ascii="Verdana" w:eastAsia="Times New Roman" w:hAnsi="Verdana"/>
                <w:sz w:val="20"/>
                <w:szCs w:val="20"/>
                <w:lang w:eastAsia="en-GB"/>
              </w:rPr>
            </w:pPr>
            <w:r>
              <w:rPr>
                <w:rFonts w:ascii="Verdana" w:eastAsia="Times New Roman" w:hAnsi="Verdana"/>
                <w:sz w:val="20"/>
                <w:szCs w:val="20"/>
                <w:lang w:eastAsia="en-GB"/>
              </w:rPr>
              <w:t xml:space="preserve">Within Budget </w:t>
            </w:r>
          </w:p>
        </w:tc>
        <w:tc>
          <w:tcPr>
            <w:tcW w:w="2835" w:type="dxa"/>
          </w:tcPr>
          <w:p w:rsidR="009E34D2" w:rsidRDefault="009E34D2" w:rsidP="00F9552C">
            <w:pPr>
              <w:rPr>
                <w:rFonts w:ascii="Verdana" w:eastAsia="Times New Roman" w:hAnsi="Verdana"/>
                <w:sz w:val="20"/>
                <w:szCs w:val="20"/>
                <w:lang w:eastAsia="en-GB"/>
              </w:rPr>
            </w:pPr>
            <w:r>
              <w:rPr>
                <w:rFonts w:ascii="Verdana" w:eastAsia="Times New Roman" w:hAnsi="Verdana"/>
                <w:sz w:val="20"/>
                <w:szCs w:val="20"/>
                <w:lang w:eastAsia="en-GB"/>
              </w:rPr>
              <w:t>In liaison with HR</w:t>
            </w:r>
          </w:p>
        </w:tc>
        <w:tc>
          <w:tcPr>
            <w:tcW w:w="2977" w:type="dxa"/>
          </w:tcPr>
          <w:p w:rsidR="009E34D2" w:rsidRDefault="009E34D2" w:rsidP="0045278D">
            <w:pPr>
              <w:rPr>
                <w:rFonts w:ascii="Verdana" w:eastAsia="Times New Roman" w:hAnsi="Verdana"/>
                <w:sz w:val="20"/>
                <w:szCs w:val="20"/>
                <w:lang w:eastAsia="en-GB"/>
              </w:rPr>
            </w:pPr>
            <w:r>
              <w:rPr>
                <w:rFonts w:ascii="Verdana" w:eastAsia="Times New Roman" w:hAnsi="Verdana"/>
                <w:sz w:val="20"/>
                <w:szCs w:val="20"/>
                <w:lang w:eastAsia="en-GB"/>
              </w:rPr>
              <w:t xml:space="preserve">Ongoing </w:t>
            </w:r>
          </w:p>
        </w:tc>
      </w:tr>
      <w:tr w:rsidR="00F06B91" w:rsidRPr="00D85C61" w:rsidTr="0045278D">
        <w:trPr>
          <w:trHeight w:val="300"/>
        </w:trPr>
        <w:tc>
          <w:tcPr>
            <w:tcW w:w="2727" w:type="dxa"/>
            <w:vMerge/>
            <w:vAlign w:val="center"/>
          </w:tcPr>
          <w:p w:rsidR="00F06B91" w:rsidRPr="00C97E38" w:rsidRDefault="00F06B91" w:rsidP="00717F8D">
            <w:pPr>
              <w:pStyle w:val="BodyText"/>
            </w:pPr>
          </w:p>
        </w:tc>
        <w:tc>
          <w:tcPr>
            <w:tcW w:w="1612" w:type="dxa"/>
          </w:tcPr>
          <w:p w:rsidR="00F06B91" w:rsidRDefault="00F06B91" w:rsidP="0045278D">
            <w:pPr>
              <w:rPr>
                <w:rFonts w:ascii="Verdana" w:eastAsia="Times New Roman" w:hAnsi="Verdana"/>
                <w:sz w:val="20"/>
                <w:szCs w:val="20"/>
                <w:lang w:eastAsia="en-GB"/>
              </w:rPr>
            </w:pPr>
            <w:r>
              <w:rPr>
                <w:rFonts w:ascii="Verdana" w:eastAsia="Times New Roman" w:hAnsi="Verdana"/>
                <w:sz w:val="20"/>
                <w:szCs w:val="20"/>
                <w:lang w:eastAsia="en-GB"/>
              </w:rPr>
              <w:t>Marianne Rolfe</w:t>
            </w:r>
          </w:p>
        </w:tc>
        <w:tc>
          <w:tcPr>
            <w:tcW w:w="2182" w:type="dxa"/>
          </w:tcPr>
          <w:p w:rsidR="00F06B91" w:rsidRDefault="00F06B91" w:rsidP="001B69DC">
            <w:pPr>
              <w:rPr>
                <w:rFonts w:ascii="Verdana" w:eastAsia="Times New Roman" w:hAnsi="Verdana"/>
                <w:sz w:val="20"/>
                <w:szCs w:val="20"/>
                <w:lang w:eastAsia="en-GB"/>
              </w:rPr>
            </w:pPr>
            <w:r>
              <w:rPr>
                <w:rFonts w:ascii="Verdana" w:eastAsia="Times New Roman" w:hAnsi="Verdana"/>
                <w:sz w:val="20"/>
                <w:szCs w:val="20"/>
                <w:lang w:eastAsia="en-GB"/>
              </w:rPr>
              <w:t>Review of impact of the climate change action plan on workforce planning</w:t>
            </w:r>
          </w:p>
        </w:tc>
        <w:tc>
          <w:tcPr>
            <w:tcW w:w="2268" w:type="dxa"/>
          </w:tcPr>
          <w:p w:rsidR="00F06B91" w:rsidRDefault="00F06B91" w:rsidP="0045278D">
            <w:pPr>
              <w:rPr>
                <w:rFonts w:ascii="Verdana" w:eastAsia="Times New Roman" w:hAnsi="Verdana"/>
                <w:sz w:val="20"/>
                <w:szCs w:val="20"/>
                <w:lang w:eastAsia="en-GB"/>
              </w:rPr>
            </w:pPr>
            <w:r>
              <w:rPr>
                <w:rFonts w:ascii="Verdana" w:eastAsia="Times New Roman" w:hAnsi="Verdana"/>
                <w:sz w:val="20"/>
                <w:szCs w:val="20"/>
                <w:lang w:eastAsia="en-GB"/>
              </w:rPr>
              <w:t>TBC</w:t>
            </w:r>
          </w:p>
        </w:tc>
        <w:tc>
          <w:tcPr>
            <w:tcW w:w="2835" w:type="dxa"/>
          </w:tcPr>
          <w:p w:rsidR="00F06B91" w:rsidRDefault="00F06B91" w:rsidP="00F9552C">
            <w:pPr>
              <w:rPr>
                <w:rFonts w:ascii="Verdana" w:eastAsia="Times New Roman" w:hAnsi="Verdana"/>
                <w:sz w:val="20"/>
                <w:szCs w:val="20"/>
                <w:lang w:eastAsia="en-GB"/>
              </w:rPr>
            </w:pPr>
            <w:r>
              <w:rPr>
                <w:rFonts w:ascii="Verdana" w:eastAsia="Times New Roman" w:hAnsi="Verdana"/>
                <w:sz w:val="20"/>
                <w:szCs w:val="20"/>
                <w:lang w:eastAsia="en-GB"/>
              </w:rPr>
              <w:t>In liaison with HR</w:t>
            </w:r>
          </w:p>
        </w:tc>
        <w:tc>
          <w:tcPr>
            <w:tcW w:w="2977" w:type="dxa"/>
          </w:tcPr>
          <w:p w:rsidR="00F06B91" w:rsidRDefault="00F06B91" w:rsidP="0045278D">
            <w:pPr>
              <w:rPr>
                <w:rFonts w:ascii="Verdana" w:eastAsia="Times New Roman" w:hAnsi="Verdana"/>
                <w:sz w:val="20"/>
                <w:szCs w:val="20"/>
                <w:lang w:eastAsia="en-GB"/>
              </w:rPr>
            </w:pPr>
            <w:r>
              <w:rPr>
                <w:rFonts w:ascii="Verdana" w:eastAsia="Times New Roman" w:hAnsi="Verdana"/>
                <w:sz w:val="20"/>
                <w:szCs w:val="20"/>
                <w:lang w:eastAsia="en-GB"/>
              </w:rPr>
              <w:t xml:space="preserve">Ongoing </w:t>
            </w:r>
          </w:p>
          <w:p w:rsidR="00F06B91" w:rsidRDefault="00F06B91" w:rsidP="0045278D">
            <w:pPr>
              <w:rPr>
                <w:rFonts w:ascii="Verdana" w:eastAsia="Times New Roman" w:hAnsi="Verdana"/>
                <w:sz w:val="20"/>
                <w:szCs w:val="20"/>
                <w:lang w:eastAsia="en-GB"/>
              </w:rPr>
            </w:pPr>
            <w:r>
              <w:rPr>
                <w:rFonts w:ascii="Verdana" w:eastAsia="Times New Roman" w:hAnsi="Verdana"/>
                <w:sz w:val="20"/>
                <w:szCs w:val="20"/>
                <w:lang w:eastAsia="en-GB"/>
              </w:rPr>
              <w:t>Executive report February 2020</w:t>
            </w:r>
          </w:p>
        </w:tc>
      </w:tr>
      <w:tr w:rsidR="009E34D2" w:rsidRPr="00D85C61" w:rsidTr="00B0746A">
        <w:trPr>
          <w:trHeight w:val="300"/>
        </w:trPr>
        <w:tc>
          <w:tcPr>
            <w:tcW w:w="2727" w:type="dxa"/>
            <w:vMerge/>
            <w:vAlign w:val="center"/>
          </w:tcPr>
          <w:p w:rsidR="009E34D2" w:rsidRPr="00C97E38" w:rsidRDefault="009E34D2" w:rsidP="00717F8D">
            <w:pPr>
              <w:pStyle w:val="BodyText"/>
            </w:pPr>
          </w:p>
        </w:tc>
        <w:tc>
          <w:tcPr>
            <w:tcW w:w="1612" w:type="dxa"/>
            <w:shd w:val="clear" w:color="auto" w:fill="auto"/>
          </w:tcPr>
          <w:p w:rsidR="009E34D2" w:rsidRPr="00B0746A" w:rsidRDefault="009E34D2" w:rsidP="0045278D">
            <w:pPr>
              <w:rPr>
                <w:rFonts w:ascii="Verdana" w:eastAsia="Times New Roman" w:hAnsi="Verdana"/>
                <w:sz w:val="20"/>
                <w:szCs w:val="20"/>
                <w:lang w:eastAsia="en-GB"/>
              </w:rPr>
            </w:pPr>
            <w:r w:rsidRPr="00B0746A">
              <w:rPr>
                <w:rFonts w:ascii="Verdana" w:eastAsia="Times New Roman" w:hAnsi="Verdana"/>
                <w:sz w:val="20"/>
                <w:szCs w:val="20"/>
                <w:lang w:eastAsia="en-GB"/>
              </w:rPr>
              <w:t>Marianne Rolfe</w:t>
            </w:r>
          </w:p>
        </w:tc>
        <w:tc>
          <w:tcPr>
            <w:tcW w:w="2182" w:type="dxa"/>
            <w:shd w:val="clear" w:color="auto" w:fill="auto"/>
          </w:tcPr>
          <w:p w:rsidR="009E34D2" w:rsidRPr="00B0746A" w:rsidRDefault="00F06B91" w:rsidP="001B69DC">
            <w:pPr>
              <w:rPr>
                <w:rFonts w:ascii="Verdana" w:eastAsia="Times New Roman" w:hAnsi="Verdana"/>
                <w:sz w:val="20"/>
                <w:szCs w:val="20"/>
                <w:lang w:eastAsia="en-GB"/>
              </w:rPr>
            </w:pPr>
            <w:r>
              <w:rPr>
                <w:rFonts w:ascii="Verdana" w:eastAsia="Times New Roman" w:hAnsi="Verdana"/>
                <w:sz w:val="20"/>
                <w:szCs w:val="20"/>
                <w:lang w:eastAsia="en-GB"/>
              </w:rPr>
              <w:t xml:space="preserve">Ongoing </w:t>
            </w:r>
            <w:r w:rsidR="009E34D2" w:rsidRPr="00B0746A">
              <w:rPr>
                <w:rFonts w:ascii="Verdana" w:eastAsia="Times New Roman" w:hAnsi="Verdana"/>
                <w:sz w:val="20"/>
                <w:szCs w:val="20"/>
                <w:lang w:eastAsia="en-GB"/>
              </w:rPr>
              <w:t>Authorisation review</w:t>
            </w:r>
            <w:r w:rsidR="005A1DC5" w:rsidRPr="00B0746A">
              <w:rPr>
                <w:rFonts w:ascii="Verdana" w:eastAsia="Times New Roman" w:hAnsi="Verdana"/>
                <w:sz w:val="20"/>
                <w:szCs w:val="20"/>
                <w:lang w:eastAsia="en-GB"/>
              </w:rPr>
              <w:t xml:space="preserve"> in light of brexit</w:t>
            </w:r>
          </w:p>
        </w:tc>
        <w:tc>
          <w:tcPr>
            <w:tcW w:w="2268" w:type="dxa"/>
            <w:shd w:val="clear" w:color="auto" w:fill="auto"/>
          </w:tcPr>
          <w:p w:rsidR="009E34D2" w:rsidRPr="00B0746A" w:rsidRDefault="009E34D2" w:rsidP="0045278D">
            <w:pPr>
              <w:rPr>
                <w:rFonts w:ascii="Verdana" w:eastAsia="Times New Roman" w:hAnsi="Verdana"/>
                <w:sz w:val="20"/>
                <w:szCs w:val="20"/>
                <w:lang w:eastAsia="en-GB"/>
              </w:rPr>
            </w:pPr>
            <w:r w:rsidRPr="00B0746A">
              <w:rPr>
                <w:rFonts w:ascii="Verdana" w:eastAsia="Times New Roman" w:hAnsi="Verdana"/>
                <w:sz w:val="20"/>
                <w:szCs w:val="20"/>
                <w:lang w:eastAsia="en-GB"/>
              </w:rPr>
              <w:t>Within Budget</w:t>
            </w:r>
          </w:p>
        </w:tc>
        <w:tc>
          <w:tcPr>
            <w:tcW w:w="2835" w:type="dxa"/>
            <w:shd w:val="clear" w:color="auto" w:fill="auto"/>
          </w:tcPr>
          <w:p w:rsidR="009E34D2" w:rsidRPr="00B0746A" w:rsidRDefault="009E34D2" w:rsidP="00F9552C">
            <w:pPr>
              <w:rPr>
                <w:rFonts w:ascii="Verdana" w:eastAsia="Times New Roman" w:hAnsi="Verdana"/>
                <w:sz w:val="20"/>
                <w:szCs w:val="20"/>
                <w:lang w:eastAsia="en-GB"/>
              </w:rPr>
            </w:pPr>
            <w:r w:rsidRPr="00B0746A">
              <w:rPr>
                <w:rFonts w:ascii="Verdana" w:eastAsia="Times New Roman" w:hAnsi="Verdana"/>
                <w:sz w:val="20"/>
                <w:szCs w:val="20"/>
                <w:lang w:eastAsia="en-GB"/>
              </w:rPr>
              <w:t xml:space="preserve">None </w:t>
            </w:r>
          </w:p>
        </w:tc>
        <w:tc>
          <w:tcPr>
            <w:tcW w:w="2977" w:type="dxa"/>
            <w:shd w:val="clear" w:color="auto" w:fill="auto"/>
          </w:tcPr>
          <w:p w:rsidR="009E34D2" w:rsidRPr="00B0746A" w:rsidRDefault="004134AB" w:rsidP="0045278D">
            <w:pPr>
              <w:rPr>
                <w:rFonts w:ascii="Verdana" w:eastAsia="Times New Roman" w:hAnsi="Verdana"/>
                <w:sz w:val="20"/>
                <w:szCs w:val="20"/>
                <w:lang w:eastAsia="en-GB"/>
              </w:rPr>
            </w:pPr>
            <w:r w:rsidRPr="00B0746A">
              <w:rPr>
                <w:rFonts w:ascii="Verdana" w:eastAsia="Times New Roman" w:hAnsi="Verdana"/>
                <w:sz w:val="20"/>
                <w:szCs w:val="20"/>
                <w:lang w:eastAsia="en-GB"/>
              </w:rPr>
              <w:t>TBC</w:t>
            </w:r>
          </w:p>
          <w:p w:rsidR="009E34D2" w:rsidRPr="00B0746A" w:rsidRDefault="009E34D2" w:rsidP="0045278D">
            <w:pPr>
              <w:rPr>
                <w:rFonts w:ascii="Verdana" w:eastAsia="Times New Roman" w:hAnsi="Verdana"/>
                <w:sz w:val="20"/>
                <w:szCs w:val="20"/>
                <w:lang w:eastAsia="en-GB"/>
              </w:rPr>
            </w:pPr>
          </w:p>
        </w:tc>
      </w:tr>
      <w:tr w:rsidR="009E34D2" w:rsidRPr="00D85C61" w:rsidTr="0045278D">
        <w:trPr>
          <w:trHeight w:val="300"/>
        </w:trPr>
        <w:tc>
          <w:tcPr>
            <w:tcW w:w="2727" w:type="dxa"/>
            <w:vMerge/>
            <w:vAlign w:val="center"/>
          </w:tcPr>
          <w:p w:rsidR="009E34D2" w:rsidRPr="00C97E38" w:rsidRDefault="009E34D2" w:rsidP="00717F8D">
            <w:pPr>
              <w:pStyle w:val="BodyText"/>
            </w:pPr>
          </w:p>
        </w:tc>
        <w:tc>
          <w:tcPr>
            <w:tcW w:w="1612" w:type="dxa"/>
          </w:tcPr>
          <w:p w:rsidR="009E34D2" w:rsidRPr="00B0746A" w:rsidRDefault="009E34D2" w:rsidP="0045278D">
            <w:pPr>
              <w:rPr>
                <w:rFonts w:ascii="Verdana" w:eastAsia="Times New Roman" w:hAnsi="Verdana"/>
                <w:sz w:val="20"/>
                <w:szCs w:val="20"/>
                <w:lang w:eastAsia="en-GB"/>
              </w:rPr>
            </w:pPr>
            <w:r w:rsidRPr="00B0746A">
              <w:rPr>
                <w:rFonts w:ascii="Verdana" w:eastAsia="Times New Roman" w:hAnsi="Verdana"/>
                <w:sz w:val="20"/>
                <w:szCs w:val="20"/>
                <w:lang w:eastAsia="en-GB"/>
              </w:rPr>
              <w:t>Marianne Rolfe, Lorna Hudson</w:t>
            </w:r>
            <w:r w:rsidR="00BB7FE5">
              <w:rPr>
                <w:rFonts w:ascii="Verdana" w:eastAsia="Times New Roman" w:hAnsi="Verdana"/>
                <w:sz w:val="20"/>
                <w:szCs w:val="20"/>
                <w:lang w:eastAsia="en-GB"/>
              </w:rPr>
              <w:t xml:space="preserve">, Elizabeth Young </w:t>
            </w:r>
          </w:p>
        </w:tc>
        <w:tc>
          <w:tcPr>
            <w:tcW w:w="2182" w:type="dxa"/>
          </w:tcPr>
          <w:p w:rsidR="009E34D2" w:rsidRPr="00B0746A" w:rsidRDefault="00766411" w:rsidP="001B69DC">
            <w:pPr>
              <w:rPr>
                <w:rFonts w:ascii="Verdana" w:eastAsia="Times New Roman" w:hAnsi="Verdana"/>
                <w:sz w:val="20"/>
                <w:szCs w:val="20"/>
                <w:lang w:eastAsia="en-GB"/>
              </w:rPr>
            </w:pPr>
            <w:r w:rsidRPr="00B0746A">
              <w:rPr>
                <w:rFonts w:ascii="Verdana" w:eastAsia="Times New Roman" w:hAnsi="Verdana"/>
                <w:sz w:val="20"/>
                <w:szCs w:val="20"/>
                <w:lang w:eastAsia="en-GB"/>
              </w:rPr>
              <w:t>Apprentices</w:t>
            </w:r>
            <w:r w:rsidR="009E34D2" w:rsidRPr="00B0746A">
              <w:rPr>
                <w:rFonts w:ascii="Verdana" w:eastAsia="Times New Roman" w:hAnsi="Verdana"/>
                <w:sz w:val="20"/>
                <w:szCs w:val="20"/>
                <w:lang w:eastAsia="en-GB"/>
              </w:rPr>
              <w:t xml:space="preserve"> &amp; Environmental Health Officers Placements </w:t>
            </w:r>
          </w:p>
        </w:tc>
        <w:tc>
          <w:tcPr>
            <w:tcW w:w="2268" w:type="dxa"/>
          </w:tcPr>
          <w:p w:rsidR="009E34D2" w:rsidRPr="00B0746A" w:rsidRDefault="009E34D2" w:rsidP="0045278D">
            <w:pPr>
              <w:rPr>
                <w:rFonts w:ascii="Verdana" w:eastAsia="Times New Roman" w:hAnsi="Verdana"/>
                <w:sz w:val="20"/>
                <w:szCs w:val="20"/>
                <w:lang w:eastAsia="en-GB"/>
              </w:rPr>
            </w:pPr>
            <w:r w:rsidRPr="00B0746A">
              <w:rPr>
                <w:rFonts w:ascii="Verdana" w:eastAsia="Times New Roman" w:hAnsi="Verdana"/>
                <w:sz w:val="20"/>
                <w:szCs w:val="20"/>
                <w:lang w:eastAsia="en-GB"/>
              </w:rPr>
              <w:t>Within Budget</w:t>
            </w:r>
          </w:p>
        </w:tc>
        <w:tc>
          <w:tcPr>
            <w:tcW w:w="2835" w:type="dxa"/>
          </w:tcPr>
          <w:p w:rsidR="009E34D2" w:rsidRPr="00B0746A" w:rsidRDefault="009E34D2" w:rsidP="00F9552C">
            <w:pPr>
              <w:rPr>
                <w:rFonts w:ascii="Verdana" w:eastAsia="Times New Roman" w:hAnsi="Verdana"/>
                <w:sz w:val="20"/>
                <w:szCs w:val="20"/>
                <w:lang w:eastAsia="en-GB"/>
              </w:rPr>
            </w:pPr>
            <w:r w:rsidRPr="00B0746A">
              <w:rPr>
                <w:rFonts w:ascii="Verdana" w:eastAsia="Times New Roman" w:hAnsi="Verdana"/>
                <w:sz w:val="20"/>
                <w:szCs w:val="20"/>
                <w:lang w:eastAsia="en-GB"/>
              </w:rPr>
              <w:t xml:space="preserve">In </w:t>
            </w:r>
            <w:r w:rsidR="00766411" w:rsidRPr="00B0746A">
              <w:rPr>
                <w:rFonts w:ascii="Verdana" w:eastAsia="Times New Roman" w:hAnsi="Verdana"/>
                <w:sz w:val="20"/>
                <w:szCs w:val="20"/>
                <w:lang w:eastAsia="en-GB"/>
              </w:rPr>
              <w:t>liaison</w:t>
            </w:r>
            <w:r w:rsidRPr="00B0746A">
              <w:rPr>
                <w:rFonts w:ascii="Verdana" w:eastAsia="Times New Roman" w:hAnsi="Verdana"/>
                <w:sz w:val="20"/>
                <w:szCs w:val="20"/>
                <w:lang w:eastAsia="en-GB"/>
              </w:rPr>
              <w:t xml:space="preserve"> with HR</w:t>
            </w:r>
          </w:p>
          <w:p w:rsidR="009E34D2" w:rsidRPr="00B0746A" w:rsidRDefault="009E34D2" w:rsidP="00F9552C">
            <w:pPr>
              <w:rPr>
                <w:rFonts w:ascii="Verdana" w:eastAsia="Times New Roman" w:hAnsi="Verdana"/>
                <w:sz w:val="20"/>
                <w:szCs w:val="20"/>
                <w:lang w:eastAsia="en-GB"/>
              </w:rPr>
            </w:pPr>
            <w:r w:rsidRPr="00B0746A">
              <w:rPr>
                <w:rFonts w:ascii="Verdana" w:eastAsia="Times New Roman" w:hAnsi="Verdana"/>
                <w:sz w:val="20"/>
                <w:szCs w:val="20"/>
                <w:lang w:eastAsia="en-GB"/>
              </w:rPr>
              <w:t xml:space="preserve">In </w:t>
            </w:r>
            <w:r w:rsidR="00766411" w:rsidRPr="00B0746A">
              <w:rPr>
                <w:rFonts w:ascii="Verdana" w:eastAsia="Times New Roman" w:hAnsi="Verdana"/>
                <w:sz w:val="20"/>
                <w:szCs w:val="20"/>
                <w:lang w:eastAsia="en-GB"/>
              </w:rPr>
              <w:t>liaison</w:t>
            </w:r>
            <w:r w:rsidRPr="00B0746A">
              <w:rPr>
                <w:rFonts w:ascii="Verdana" w:eastAsia="Times New Roman" w:hAnsi="Verdana"/>
                <w:sz w:val="20"/>
                <w:szCs w:val="20"/>
                <w:lang w:eastAsia="en-GB"/>
              </w:rPr>
              <w:t xml:space="preserve"> with other Warwickshire L</w:t>
            </w:r>
            <w:r w:rsidR="00A92E6C" w:rsidRPr="00B0746A">
              <w:rPr>
                <w:rFonts w:ascii="Verdana" w:eastAsia="Times New Roman" w:hAnsi="Verdana"/>
                <w:sz w:val="20"/>
                <w:szCs w:val="20"/>
                <w:lang w:eastAsia="en-GB"/>
              </w:rPr>
              <w:t>A</w:t>
            </w:r>
            <w:r w:rsidRPr="00B0746A">
              <w:rPr>
                <w:rFonts w:ascii="Verdana" w:eastAsia="Times New Roman" w:hAnsi="Verdana"/>
                <w:sz w:val="20"/>
                <w:szCs w:val="20"/>
                <w:lang w:eastAsia="en-GB"/>
              </w:rPr>
              <w:t>s for placement</w:t>
            </w:r>
          </w:p>
        </w:tc>
        <w:tc>
          <w:tcPr>
            <w:tcW w:w="2977" w:type="dxa"/>
          </w:tcPr>
          <w:p w:rsidR="009E34D2" w:rsidRPr="00B0746A" w:rsidRDefault="009E34D2" w:rsidP="00F06B91">
            <w:pPr>
              <w:rPr>
                <w:rFonts w:ascii="Verdana" w:eastAsia="Times New Roman" w:hAnsi="Verdana"/>
                <w:sz w:val="20"/>
                <w:szCs w:val="20"/>
                <w:lang w:eastAsia="en-GB"/>
              </w:rPr>
            </w:pPr>
            <w:r w:rsidRPr="00B0746A">
              <w:rPr>
                <w:rFonts w:ascii="Verdana" w:eastAsia="Times New Roman" w:hAnsi="Verdana"/>
                <w:sz w:val="20"/>
                <w:szCs w:val="20"/>
                <w:lang w:eastAsia="en-GB"/>
              </w:rPr>
              <w:t xml:space="preserve">September </w:t>
            </w:r>
            <w:r w:rsidR="00F06B91">
              <w:rPr>
                <w:rFonts w:ascii="Verdana" w:eastAsia="Times New Roman" w:hAnsi="Verdana"/>
                <w:sz w:val="20"/>
                <w:szCs w:val="20"/>
                <w:lang w:eastAsia="en-GB"/>
              </w:rPr>
              <w:t>2020</w:t>
            </w:r>
          </w:p>
        </w:tc>
      </w:tr>
      <w:tr w:rsidR="009E34D2" w:rsidRPr="00D85C61" w:rsidTr="0045278D">
        <w:trPr>
          <w:trHeight w:val="599"/>
        </w:trPr>
        <w:tc>
          <w:tcPr>
            <w:tcW w:w="2727" w:type="dxa"/>
            <w:vMerge w:val="restart"/>
            <w:vAlign w:val="center"/>
          </w:tcPr>
          <w:p w:rsidR="009E34D2" w:rsidRPr="00C97E38" w:rsidRDefault="009E34D2" w:rsidP="0045278D">
            <w:pPr>
              <w:pStyle w:val="Header"/>
              <w:tabs>
                <w:tab w:val="clear" w:pos="4513"/>
                <w:tab w:val="clear" w:pos="9026"/>
              </w:tabs>
              <w:rPr>
                <w:rFonts w:eastAsia="Times New Roman" w:cstheme="minorBidi"/>
                <w:b/>
                <w:sz w:val="20"/>
                <w:szCs w:val="20"/>
                <w:lang w:eastAsia="en-GB"/>
              </w:rPr>
            </w:pPr>
            <w:r w:rsidRPr="00C97E38">
              <w:rPr>
                <w:rFonts w:eastAsia="Times New Roman" w:cstheme="minorBidi"/>
                <w:b/>
                <w:sz w:val="20"/>
                <w:szCs w:val="20"/>
                <w:lang w:eastAsia="en-GB"/>
              </w:rPr>
              <w:t>2. Skills, Training, Competency Needs</w:t>
            </w:r>
          </w:p>
          <w:p w:rsidR="009E34D2" w:rsidRPr="00D85C61" w:rsidRDefault="009E34D2" w:rsidP="0045278D">
            <w:pPr>
              <w:pStyle w:val="Header"/>
              <w:tabs>
                <w:tab w:val="clear" w:pos="4513"/>
                <w:tab w:val="clear" w:pos="9026"/>
              </w:tabs>
              <w:rPr>
                <w:rFonts w:eastAsia="Times New Roman" w:cstheme="minorBidi"/>
                <w:sz w:val="20"/>
                <w:szCs w:val="20"/>
                <w:lang w:eastAsia="en-GB"/>
              </w:rPr>
            </w:pPr>
          </w:p>
          <w:p w:rsidR="009E34D2" w:rsidRPr="00D85C61" w:rsidRDefault="009E34D2" w:rsidP="0045278D">
            <w:pPr>
              <w:pStyle w:val="Header"/>
              <w:tabs>
                <w:tab w:val="clear" w:pos="4513"/>
                <w:tab w:val="clear" w:pos="9026"/>
              </w:tabs>
              <w:rPr>
                <w:rFonts w:eastAsia="Times New Roman" w:cstheme="minorBidi"/>
                <w:sz w:val="20"/>
                <w:szCs w:val="20"/>
                <w:lang w:eastAsia="en-GB"/>
              </w:rPr>
            </w:pPr>
          </w:p>
        </w:tc>
        <w:tc>
          <w:tcPr>
            <w:tcW w:w="1612" w:type="dxa"/>
          </w:tcPr>
          <w:p w:rsidR="009E34D2" w:rsidRPr="001B69DC" w:rsidRDefault="009E34D2" w:rsidP="0045278D">
            <w:pPr>
              <w:rPr>
                <w:rFonts w:ascii="Verdana" w:eastAsia="Times New Roman" w:hAnsi="Verdana"/>
                <w:sz w:val="20"/>
                <w:szCs w:val="20"/>
                <w:lang w:eastAsia="en-GB"/>
              </w:rPr>
            </w:pPr>
            <w:r w:rsidRPr="001B69DC">
              <w:rPr>
                <w:rFonts w:ascii="Verdana" w:eastAsia="Times New Roman" w:hAnsi="Verdana"/>
                <w:sz w:val="20"/>
                <w:szCs w:val="20"/>
                <w:lang w:eastAsia="en-GB"/>
              </w:rPr>
              <w:t>Marianne Rolfe</w:t>
            </w:r>
          </w:p>
        </w:tc>
        <w:tc>
          <w:tcPr>
            <w:tcW w:w="2182" w:type="dxa"/>
          </w:tcPr>
          <w:p w:rsidR="009E34D2" w:rsidRPr="00D85C61" w:rsidRDefault="009E34D2" w:rsidP="0045278D">
            <w:pPr>
              <w:rPr>
                <w:rFonts w:ascii="Verdana" w:eastAsia="Times New Roman" w:hAnsi="Verdana"/>
                <w:sz w:val="20"/>
                <w:szCs w:val="20"/>
                <w:lang w:eastAsia="en-GB"/>
              </w:rPr>
            </w:pPr>
            <w:r>
              <w:rPr>
                <w:rFonts w:ascii="Verdana" w:eastAsia="Times New Roman" w:hAnsi="Verdana"/>
                <w:sz w:val="20"/>
                <w:szCs w:val="20"/>
                <w:lang w:eastAsia="en-GB"/>
              </w:rPr>
              <w:t xml:space="preserve">Continuing development of post holders </w:t>
            </w:r>
          </w:p>
        </w:tc>
        <w:tc>
          <w:tcPr>
            <w:tcW w:w="2268" w:type="dxa"/>
          </w:tcPr>
          <w:p w:rsidR="009E34D2" w:rsidRPr="00D85C61" w:rsidRDefault="009E34D2" w:rsidP="0045278D">
            <w:pPr>
              <w:rPr>
                <w:rFonts w:ascii="Verdana" w:eastAsia="Times New Roman" w:hAnsi="Verdana"/>
                <w:sz w:val="20"/>
                <w:szCs w:val="20"/>
                <w:lang w:eastAsia="en-GB"/>
              </w:rPr>
            </w:pPr>
            <w:r>
              <w:rPr>
                <w:rFonts w:ascii="Verdana" w:eastAsia="Times New Roman" w:hAnsi="Verdana"/>
                <w:sz w:val="20"/>
                <w:szCs w:val="20"/>
                <w:lang w:eastAsia="en-GB"/>
              </w:rPr>
              <w:t>Within Budget</w:t>
            </w:r>
          </w:p>
        </w:tc>
        <w:tc>
          <w:tcPr>
            <w:tcW w:w="2835" w:type="dxa"/>
          </w:tcPr>
          <w:p w:rsidR="009E34D2" w:rsidRPr="00883970" w:rsidRDefault="009E34D2" w:rsidP="00F9552C">
            <w:pPr>
              <w:rPr>
                <w:rFonts w:ascii="Verdana" w:eastAsia="Times New Roman" w:hAnsi="Verdana"/>
                <w:sz w:val="20"/>
                <w:szCs w:val="20"/>
                <w:lang w:eastAsia="en-GB"/>
              </w:rPr>
            </w:pPr>
            <w:r>
              <w:rPr>
                <w:rFonts w:ascii="Verdana" w:eastAsia="Times New Roman" w:hAnsi="Verdana"/>
                <w:sz w:val="20"/>
                <w:szCs w:val="20"/>
                <w:lang w:eastAsia="en-GB"/>
              </w:rPr>
              <w:t>In liaison with HR</w:t>
            </w:r>
          </w:p>
        </w:tc>
        <w:tc>
          <w:tcPr>
            <w:tcW w:w="2977" w:type="dxa"/>
          </w:tcPr>
          <w:p w:rsidR="009E34D2" w:rsidRPr="00883970" w:rsidRDefault="009E34D2" w:rsidP="00717F8D">
            <w:pPr>
              <w:rPr>
                <w:rFonts w:ascii="Verdana" w:eastAsia="Times New Roman" w:hAnsi="Verdana"/>
                <w:sz w:val="20"/>
                <w:szCs w:val="20"/>
                <w:lang w:eastAsia="en-GB"/>
              </w:rPr>
            </w:pPr>
            <w:r>
              <w:rPr>
                <w:rFonts w:ascii="Verdana" w:eastAsia="Times New Roman" w:hAnsi="Verdana"/>
                <w:sz w:val="20"/>
                <w:szCs w:val="20"/>
                <w:lang w:eastAsia="en-GB"/>
              </w:rPr>
              <w:t>Ongoing</w:t>
            </w:r>
          </w:p>
        </w:tc>
      </w:tr>
      <w:tr w:rsidR="009E34D2" w:rsidRPr="00D85C61" w:rsidTr="0045278D">
        <w:trPr>
          <w:trHeight w:val="599"/>
        </w:trPr>
        <w:tc>
          <w:tcPr>
            <w:tcW w:w="2727" w:type="dxa"/>
            <w:vMerge/>
            <w:vAlign w:val="center"/>
          </w:tcPr>
          <w:p w:rsidR="009E34D2" w:rsidRPr="00C97E38" w:rsidRDefault="009E34D2" w:rsidP="0045278D">
            <w:pPr>
              <w:pStyle w:val="Header"/>
              <w:tabs>
                <w:tab w:val="clear" w:pos="4513"/>
                <w:tab w:val="clear" w:pos="9026"/>
              </w:tabs>
              <w:rPr>
                <w:rFonts w:eastAsia="Times New Roman" w:cstheme="minorBidi"/>
                <w:b/>
                <w:sz w:val="20"/>
                <w:szCs w:val="20"/>
                <w:lang w:eastAsia="en-GB"/>
              </w:rPr>
            </w:pPr>
          </w:p>
        </w:tc>
        <w:tc>
          <w:tcPr>
            <w:tcW w:w="1612" w:type="dxa"/>
          </w:tcPr>
          <w:p w:rsidR="009E34D2" w:rsidRPr="001B69DC" w:rsidRDefault="009E34D2" w:rsidP="0045278D">
            <w:pPr>
              <w:rPr>
                <w:rFonts w:ascii="Verdana" w:eastAsia="Times New Roman" w:hAnsi="Verdana"/>
                <w:sz w:val="20"/>
                <w:szCs w:val="20"/>
                <w:lang w:eastAsia="en-GB"/>
              </w:rPr>
            </w:pPr>
            <w:r w:rsidRPr="001B69DC">
              <w:rPr>
                <w:rFonts w:ascii="Verdana" w:eastAsia="Times New Roman" w:hAnsi="Verdana"/>
                <w:sz w:val="20"/>
                <w:szCs w:val="20"/>
                <w:lang w:eastAsia="en-GB"/>
              </w:rPr>
              <w:t>Marianne Rolfe</w:t>
            </w:r>
          </w:p>
        </w:tc>
        <w:tc>
          <w:tcPr>
            <w:tcW w:w="2182" w:type="dxa"/>
          </w:tcPr>
          <w:p w:rsidR="009E34D2" w:rsidRDefault="009E34D2" w:rsidP="0045278D">
            <w:pPr>
              <w:rPr>
                <w:rFonts w:ascii="Verdana" w:eastAsia="Times New Roman" w:hAnsi="Verdana"/>
                <w:sz w:val="20"/>
                <w:szCs w:val="20"/>
                <w:lang w:eastAsia="en-GB"/>
              </w:rPr>
            </w:pPr>
            <w:r>
              <w:rPr>
                <w:rFonts w:ascii="Verdana" w:eastAsia="Times New Roman" w:hAnsi="Verdana"/>
                <w:sz w:val="20"/>
                <w:szCs w:val="20"/>
                <w:lang w:eastAsia="en-GB"/>
              </w:rPr>
              <w:t>Ongoing requirements for professional and technical staff including shadowing and mentoring</w:t>
            </w:r>
          </w:p>
        </w:tc>
        <w:tc>
          <w:tcPr>
            <w:tcW w:w="2268" w:type="dxa"/>
          </w:tcPr>
          <w:p w:rsidR="009E34D2" w:rsidRPr="00D85C61" w:rsidRDefault="009E34D2" w:rsidP="0045278D">
            <w:pPr>
              <w:rPr>
                <w:rFonts w:ascii="Verdana" w:eastAsia="Times New Roman" w:hAnsi="Verdana"/>
                <w:sz w:val="20"/>
                <w:szCs w:val="20"/>
                <w:lang w:eastAsia="en-GB"/>
              </w:rPr>
            </w:pPr>
            <w:r w:rsidRPr="0092287F">
              <w:rPr>
                <w:rFonts w:ascii="Verdana" w:eastAsia="Times New Roman" w:hAnsi="Verdana"/>
                <w:sz w:val="20"/>
                <w:szCs w:val="20"/>
                <w:lang w:eastAsia="en-GB"/>
              </w:rPr>
              <w:t>Within Budget</w:t>
            </w:r>
          </w:p>
        </w:tc>
        <w:tc>
          <w:tcPr>
            <w:tcW w:w="2835" w:type="dxa"/>
          </w:tcPr>
          <w:p w:rsidR="009E34D2" w:rsidRPr="00883970" w:rsidRDefault="009E34D2" w:rsidP="00F9552C">
            <w:pPr>
              <w:rPr>
                <w:rFonts w:ascii="Verdana" w:eastAsia="Times New Roman" w:hAnsi="Verdana"/>
                <w:sz w:val="20"/>
                <w:szCs w:val="20"/>
                <w:lang w:eastAsia="en-GB"/>
              </w:rPr>
            </w:pPr>
            <w:r>
              <w:rPr>
                <w:rFonts w:ascii="Verdana" w:eastAsia="Times New Roman" w:hAnsi="Verdana"/>
                <w:sz w:val="20"/>
                <w:szCs w:val="20"/>
                <w:lang w:eastAsia="en-GB"/>
              </w:rPr>
              <w:t>In liaison with HR</w:t>
            </w:r>
          </w:p>
        </w:tc>
        <w:tc>
          <w:tcPr>
            <w:tcW w:w="2977" w:type="dxa"/>
          </w:tcPr>
          <w:p w:rsidR="009E34D2" w:rsidRPr="00883970" w:rsidRDefault="009E34D2" w:rsidP="00717F8D">
            <w:pPr>
              <w:rPr>
                <w:rFonts w:ascii="Verdana" w:eastAsia="Times New Roman" w:hAnsi="Verdana"/>
                <w:sz w:val="20"/>
                <w:szCs w:val="20"/>
                <w:lang w:eastAsia="en-GB"/>
              </w:rPr>
            </w:pPr>
            <w:r>
              <w:rPr>
                <w:rFonts w:ascii="Verdana" w:eastAsia="Times New Roman" w:hAnsi="Verdana"/>
                <w:sz w:val="20"/>
                <w:szCs w:val="20"/>
                <w:lang w:eastAsia="en-GB"/>
              </w:rPr>
              <w:t>As required and identified in Personal Development Plans</w:t>
            </w:r>
          </w:p>
        </w:tc>
      </w:tr>
      <w:tr w:rsidR="009E34D2" w:rsidRPr="00D85C61" w:rsidTr="0045278D">
        <w:trPr>
          <w:trHeight w:val="599"/>
        </w:trPr>
        <w:tc>
          <w:tcPr>
            <w:tcW w:w="2727" w:type="dxa"/>
            <w:vMerge/>
            <w:vAlign w:val="center"/>
          </w:tcPr>
          <w:p w:rsidR="009E34D2" w:rsidRPr="00C97E38" w:rsidRDefault="009E34D2" w:rsidP="0045278D">
            <w:pPr>
              <w:pStyle w:val="Header"/>
              <w:tabs>
                <w:tab w:val="clear" w:pos="4513"/>
                <w:tab w:val="clear" w:pos="9026"/>
              </w:tabs>
              <w:rPr>
                <w:rFonts w:eastAsia="Times New Roman" w:cstheme="minorBidi"/>
                <w:b/>
                <w:sz w:val="20"/>
                <w:szCs w:val="20"/>
                <w:lang w:eastAsia="en-GB"/>
              </w:rPr>
            </w:pPr>
          </w:p>
        </w:tc>
        <w:tc>
          <w:tcPr>
            <w:tcW w:w="1612" w:type="dxa"/>
          </w:tcPr>
          <w:p w:rsidR="009E34D2" w:rsidRPr="001B69DC" w:rsidRDefault="00BB7FE5" w:rsidP="0045278D">
            <w:pPr>
              <w:rPr>
                <w:rFonts w:ascii="Verdana" w:eastAsia="Times New Roman" w:hAnsi="Verdana"/>
                <w:sz w:val="20"/>
                <w:szCs w:val="20"/>
                <w:lang w:eastAsia="en-GB"/>
              </w:rPr>
            </w:pPr>
            <w:r w:rsidRPr="00B0746A">
              <w:rPr>
                <w:rFonts w:ascii="Verdana" w:eastAsia="Times New Roman" w:hAnsi="Verdana"/>
                <w:sz w:val="20"/>
                <w:szCs w:val="20"/>
                <w:lang w:eastAsia="en-GB"/>
              </w:rPr>
              <w:t>Marianne Rolfe, Lorna Hudson</w:t>
            </w:r>
            <w:r>
              <w:rPr>
                <w:rFonts w:ascii="Verdana" w:eastAsia="Times New Roman" w:hAnsi="Verdana"/>
                <w:sz w:val="20"/>
                <w:szCs w:val="20"/>
                <w:lang w:eastAsia="en-GB"/>
              </w:rPr>
              <w:t xml:space="preserve">, Elizabeth Young </w:t>
            </w:r>
          </w:p>
        </w:tc>
        <w:tc>
          <w:tcPr>
            <w:tcW w:w="2182" w:type="dxa"/>
          </w:tcPr>
          <w:p w:rsidR="009E34D2" w:rsidRDefault="009E34D2" w:rsidP="0092287F">
            <w:pPr>
              <w:rPr>
                <w:rFonts w:ascii="Verdana" w:eastAsia="Times New Roman" w:hAnsi="Verdana"/>
                <w:sz w:val="20"/>
                <w:szCs w:val="20"/>
                <w:lang w:eastAsia="en-GB"/>
              </w:rPr>
            </w:pPr>
            <w:r>
              <w:rPr>
                <w:rFonts w:ascii="Verdana" w:eastAsia="Times New Roman" w:hAnsi="Verdana"/>
                <w:sz w:val="20"/>
                <w:szCs w:val="20"/>
                <w:lang w:eastAsia="en-GB"/>
              </w:rPr>
              <w:t>Meeting continuing development needs of portfolio holder and relevant members</w:t>
            </w:r>
          </w:p>
        </w:tc>
        <w:tc>
          <w:tcPr>
            <w:tcW w:w="2268" w:type="dxa"/>
          </w:tcPr>
          <w:p w:rsidR="009E34D2" w:rsidRPr="00D85C61" w:rsidRDefault="009E34D2" w:rsidP="0045278D">
            <w:pPr>
              <w:rPr>
                <w:rFonts w:ascii="Verdana" w:eastAsia="Times New Roman" w:hAnsi="Verdana"/>
                <w:sz w:val="20"/>
                <w:szCs w:val="20"/>
                <w:lang w:eastAsia="en-GB"/>
              </w:rPr>
            </w:pPr>
            <w:r w:rsidRPr="0092287F">
              <w:rPr>
                <w:rFonts w:ascii="Verdana" w:eastAsia="Times New Roman" w:hAnsi="Verdana"/>
                <w:sz w:val="20"/>
                <w:szCs w:val="20"/>
                <w:lang w:eastAsia="en-GB"/>
              </w:rPr>
              <w:t>Within Budget</w:t>
            </w:r>
          </w:p>
        </w:tc>
        <w:tc>
          <w:tcPr>
            <w:tcW w:w="2835" w:type="dxa"/>
          </w:tcPr>
          <w:p w:rsidR="009E34D2" w:rsidRPr="00883970" w:rsidRDefault="009E34D2" w:rsidP="00F9552C">
            <w:pPr>
              <w:rPr>
                <w:rFonts w:ascii="Verdana" w:eastAsia="Times New Roman" w:hAnsi="Verdana"/>
                <w:sz w:val="20"/>
                <w:szCs w:val="20"/>
                <w:lang w:eastAsia="en-GB"/>
              </w:rPr>
            </w:pPr>
            <w:r>
              <w:rPr>
                <w:rFonts w:ascii="Verdana" w:eastAsia="Times New Roman" w:hAnsi="Verdana"/>
                <w:sz w:val="20"/>
                <w:szCs w:val="20"/>
                <w:lang w:eastAsia="en-GB"/>
              </w:rPr>
              <w:t>In liaison with HR and other service areas</w:t>
            </w:r>
          </w:p>
        </w:tc>
        <w:tc>
          <w:tcPr>
            <w:tcW w:w="2977" w:type="dxa"/>
          </w:tcPr>
          <w:p w:rsidR="009E34D2" w:rsidRPr="00883970" w:rsidRDefault="009E34D2" w:rsidP="00717F8D">
            <w:pPr>
              <w:rPr>
                <w:rFonts w:ascii="Verdana" w:eastAsia="Times New Roman" w:hAnsi="Verdana"/>
                <w:sz w:val="20"/>
                <w:szCs w:val="20"/>
                <w:lang w:eastAsia="en-GB"/>
              </w:rPr>
            </w:pPr>
            <w:r>
              <w:rPr>
                <w:rFonts w:ascii="Verdana" w:eastAsia="Times New Roman" w:hAnsi="Verdana"/>
                <w:sz w:val="20"/>
                <w:szCs w:val="20"/>
                <w:lang w:eastAsia="en-GB"/>
              </w:rPr>
              <w:t>Ongoing</w:t>
            </w:r>
          </w:p>
        </w:tc>
      </w:tr>
      <w:tr w:rsidR="009E34D2" w:rsidRPr="00D85C61" w:rsidTr="0045278D">
        <w:trPr>
          <w:trHeight w:val="599"/>
        </w:trPr>
        <w:tc>
          <w:tcPr>
            <w:tcW w:w="2727" w:type="dxa"/>
            <w:vMerge/>
            <w:vAlign w:val="center"/>
          </w:tcPr>
          <w:p w:rsidR="009E34D2" w:rsidRPr="00C97E38" w:rsidRDefault="009E34D2" w:rsidP="0045278D">
            <w:pPr>
              <w:pStyle w:val="Header"/>
              <w:tabs>
                <w:tab w:val="clear" w:pos="4513"/>
                <w:tab w:val="clear" w:pos="9026"/>
              </w:tabs>
              <w:rPr>
                <w:rFonts w:eastAsia="Times New Roman" w:cstheme="minorBidi"/>
                <w:b/>
                <w:sz w:val="20"/>
                <w:szCs w:val="20"/>
                <w:lang w:eastAsia="en-GB"/>
              </w:rPr>
            </w:pPr>
          </w:p>
        </w:tc>
        <w:tc>
          <w:tcPr>
            <w:tcW w:w="1612" w:type="dxa"/>
          </w:tcPr>
          <w:p w:rsidR="009E34D2" w:rsidRPr="001B69DC" w:rsidRDefault="009E34D2" w:rsidP="00BB7FE5">
            <w:pPr>
              <w:rPr>
                <w:rFonts w:ascii="Verdana" w:eastAsia="Times New Roman" w:hAnsi="Verdana"/>
                <w:sz w:val="20"/>
                <w:szCs w:val="20"/>
                <w:lang w:eastAsia="en-GB"/>
              </w:rPr>
            </w:pPr>
            <w:r w:rsidRPr="001B69DC">
              <w:rPr>
                <w:rFonts w:ascii="Verdana" w:eastAsia="Times New Roman" w:hAnsi="Verdana"/>
                <w:sz w:val="20"/>
                <w:szCs w:val="20"/>
                <w:lang w:eastAsia="en-GB"/>
              </w:rPr>
              <w:t xml:space="preserve">Marianne Rolfe, </w:t>
            </w:r>
          </w:p>
        </w:tc>
        <w:tc>
          <w:tcPr>
            <w:tcW w:w="2182" w:type="dxa"/>
          </w:tcPr>
          <w:p w:rsidR="009E34D2" w:rsidRDefault="009E34D2" w:rsidP="001B69DC">
            <w:pPr>
              <w:rPr>
                <w:rFonts w:ascii="Verdana" w:eastAsia="Times New Roman" w:hAnsi="Verdana"/>
                <w:sz w:val="20"/>
                <w:szCs w:val="20"/>
                <w:lang w:eastAsia="en-GB"/>
              </w:rPr>
            </w:pPr>
            <w:r>
              <w:rPr>
                <w:rFonts w:ascii="Verdana" w:eastAsia="Times New Roman" w:hAnsi="Verdana"/>
                <w:sz w:val="20"/>
                <w:szCs w:val="20"/>
                <w:lang w:eastAsia="en-GB"/>
              </w:rPr>
              <w:t xml:space="preserve">Development of Corporate H&amp;S, Emergency Planning, Prevent and Counter Terrorism. </w:t>
            </w:r>
          </w:p>
        </w:tc>
        <w:tc>
          <w:tcPr>
            <w:tcW w:w="2268" w:type="dxa"/>
          </w:tcPr>
          <w:p w:rsidR="009E34D2" w:rsidRPr="00D85C61" w:rsidRDefault="009E34D2" w:rsidP="0045278D">
            <w:pPr>
              <w:rPr>
                <w:rFonts w:ascii="Verdana" w:eastAsia="Times New Roman" w:hAnsi="Verdana"/>
                <w:sz w:val="20"/>
                <w:szCs w:val="20"/>
                <w:lang w:eastAsia="en-GB"/>
              </w:rPr>
            </w:pPr>
            <w:r w:rsidRPr="0092287F">
              <w:rPr>
                <w:rFonts w:ascii="Verdana" w:eastAsia="Times New Roman" w:hAnsi="Verdana"/>
                <w:sz w:val="20"/>
                <w:szCs w:val="20"/>
                <w:lang w:eastAsia="en-GB"/>
              </w:rPr>
              <w:t>Within Budget</w:t>
            </w:r>
          </w:p>
        </w:tc>
        <w:tc>
          <w:tcPr>
            <w:tcW w:w="2835" w:type="dxa"/>
          </w:tcPr>
          <w:p w:rsidR="009E34D2" w:rsidRPr="00883970" w:rsidRDefault="009E34D2" w:rsidP="00F9552C">
            <w:pPr>
              <w:rPr>
                <w:rFonts w:ascii="Verdana" w:eastAsia="Times New Roman" w:hAnsi="Verdana"/>
                <w:sz w:val="20"/>
                <w:szCs w:val="20"/>
                <w:lang w:eastAsia="en-GB"/>
              </w:rPr>
            </w:pPr>
            <w:r>
              <w:rPr>
                <w:rFonts w:ascii="Verdana" w:eastAsia="Times New Roman" w:hAnsi="Verdana"/>
                <w:sz w:val="20"/>
                <w:szCs w:val="20"/>
                <w:lang w:eastAsia="en-GB"/>
              </w:rPr>
              <w:t>In liaison with HR and other service areas</w:t>
            </w:r>
          </w:p>
        </w:tc>
        <w:tc>
          <w:tcPr>
            <w:tcW w:w="2977" w:type="dxa"/>
          </w:tcPr>
          <w:p w:rsidR="009E34D2" w:rsidRPr="00883970" w:rsidRDefault="009E34D2" w:rsidP="00717F8D">
            <w:pPr>
              <w:rPr>
                <w:rFonts w:ascii="Verdana" w:eastAsia="Times New Roman" w:hAnsi="Verdana"/>
                <w:sz w:val="20"/>
                <w:szCs w:val="20"/>
                <w:lang w:eastAsia="en-GB"/>
              </w:rPr>
            </w:pPr>
            <w:r>
              <w:rPr>
                <w:rFonts w:ascii="Verdana" w:eastAsia="Times New Roman" w:hAnsi="Verdana"/>
                <w:sz w:val="20"/>
                <w:szCs w:val="20"/>
                <w:lang w:eastAsia="en-GB"/>
              </w:rPr>
              <w:t>Ongoing</w:t>
            </w:r>
          </w:p>
        </w:tc>
      </w:tr>
      <w:tr w:rsidR="009E34D2" w:rsidRPr="00D85C61" w:rsidTr="0045278D">
        <w:trPr>
          <w:trHeight w:val="599"/>
        </w:trPr>
        <w:tc>
          <w:tcPr>
            <w:tcW w:w="2727" w:type="dxa"/>
            <w:vMerge/>
            <w:vAlign w:val="center"/>
          </w:tcPr>
          <w:p w:rsidR="009E34D2" w:rsidRPr="00C97E38" w:rsidRDefault="009E34D2" w:rsidP="0045278D">
            <w:pPr>
              <w:pStyle w:val="Header"/>
              <w:tabs>
                <w:tab w:val="clear" w:pos="4513"/>
                <w:tab w:val="clear" w:pos="9026"/>
              </w:tabs>
              <w:rPr>
                <w:rFonts w:eastAsia="Times New Roman" w:cstheme="minorBidi"/>
                <w:b/>
                <w:sz w:val="20"/>
                <w:szCs w:val="20"/>
                <w:lang w:eastAsia="en-GB"/>
              </w:rPr>
            </w:pPr>
          </w:p>
        </w:tc>
        <w:tc>
          <w:tcPr>
            <w:tcW w:w="1612" w:type="dxa"/>
          </w:tcPr>
          <w:p w:rsidR="009E34D2" w:rsidRPr="001B69DC" w:rsidRDefault="009E34D2" w:rsidP="0045278D">
            <w:pPr>
              <w:rPr>
                <w:rFonts w:ascii="Verdana" w:eastAsia="Times New Roman" w:hAnsi="Verdana"/>
                <w:sz w:val="20"/>
                <w:szCs w:val="20"/>
                <w:lang w:eastAsia="en-GB"/>
              </w:rPr>
            </w:pPr>
            <w:r>
              <w:rPr>
                <w:rFonts w:ascii="Verdana" w:eastAsia="Times New Roman" w:hAnsi="Verdana"/>
                <w:sz w:val="20"/>
                <w:szCs w:val="20"/>
                <w:lang w:eastAsia="en-GB"/>
              </w:rPr>
              <w:t>Marianne Rolfe</w:t>
            </w:r>
          </w:p>
        </w:tc>
        <w:tc>
          <w:tcPr>
            <w:tcW w:w="2182" w:type="dxa"/>
          </w:tcPr>
          <w:p w:rsidR="009E34D2" w:rsidRDefault="009E34D2" w:rsidP="0092287F">
            <w:pPr>
              <w:rPr>
                <w:rFonts w:ascii="Verdana" w:eastAsia="Times New Roman" w:hAnsi="Verdana"/>
                <w:sz w:val="20"/>
                <w:szCs w:val="20"/>
                <w:lang w:eastAsia="en-GB"/>
              </w:rPr>
            </w:pPr>
            <w:r>
              <w:rPr>
                <w:rFonts w:ascii="Verdana" w:eastAsia="Times New Roman" w:hAnsi="Verdana"/>
                <w:sz w:val="20"/>
                <w:szCs w:val="20"/>
                <w:lang w:eastAsia="en-GB"/>
              </w:rPr>
              <w:t>Develop commerciality skills</w:t>
            </w:r>
          </w:p>
        </w:tc>
        <w:tc>
          <w:tcPr>
            <w:tcW w:w="2268" w:type="dxa"/>
          </w:tcPr>
          <w:p w:rsidR="009E34D2" w:rsidRPr="00D85C61" w:rsidRDefault="009E34D2" w:rsidP="0045278D">
            <w:pPr>
              <w:rPr>
                <w:rFonts w:ascii="Verdana" w:eastAsia="Times New Roman" w:hAnsi="Verdana"/>
                <w:sz w:val="20"/>
                <w:szCs w:val="20"/>
                <w:lang w:eastAsia="en-GB"/>
              </w:rPr>
            </w:pPr>
            <w:r>
              <w:rPr>
                <w:rFonts w:ascii="Verdana" w:eastAsia="Times New Roman" w:hAnsi="Verdana"/>
                <w:sz w:val="20"/>
                <w:szCs w:val="20"/>
                <w:lang w:eastAsia="en-GB"/>
              </w:rPr>
              <w:t>Within Budget</w:t>
            </w:r>
          </w:p>
        </w:tc>
        <w:tc>
          <w:tcPr>
            <w:tcW w:w="2835" w:type="dxa"/>
          </w:tcPr>
          <w:p w:rsidR="009E34D2" w:rsidRDefault="009E34D2" w:rsidP="00F9552C">
            <w:pPr>
              <w:rPr>
                <w:rFonts w:ascii="Verdana" w:eastAsia="Times New Roman" w:hAnsi="Verdana"/>
                <w:sz w:val="20"/>
                <w:szCs w:val="20"/>
                <w:lang w:eastAsia="en-GB"/>
              </w:rPr>
            </w:pPr>
            <w:r w:rsidRPr="0092287F">
              <w:rPr>
                <w:rFonts w:ascii="Verdana" w:eastAsia="Times New Roman" w:hAnsi="Verdana"/>
                <w:sz w:val="20"/>
                <w:szCs w:val="20"/>
                <w:lang w:eastAsia="en-GB"/>
              </w:rPr>
              <w:t>In liaison with HR</w:t>
            </w:r>
          </w:p>
        </w:tc>
        <w:tc>
          <w:tcPr>
            <w:tcW w:w="2977" w:type="dxa"/>
          </w:tcPr>
          <w:p w:rsidR="009E34D2" w:rsidRPr="00883970" w:rsidRDefault="009E34D2" w:rsidP="00717F8D">
            <w:pPr>
              <w:rPr>
                <w:rFonts w:ascii="Verdana" w:eastAsia="Times New Roman" w:hAnsi="Verdana"/>
                <w:sz w:val="20"/>
                <w:szCs w:val="20"/>
                <w:lang w:eastAsia="en-GB"/>
              </w:rPr>
            </w:pPr>
            <w:r>
              <w:rPr>
                <w:rFonts w:ascii="Verdana" w:eastAsia="Times New Roman" w:hAnsi="Verdana"/>
                <w:sz w:val="20"/>
                <w:szCs w:val="20"/>
                <w:lang w:eastAsia="en-GB"/>
              </w:rPr>
              <w:t xml:space="preserve">As identified in Personal Development Plans </w:t>
            </w:r>
          </w:p>
        </w:tc>
      </w:tr>
      <w:tr w:rsidR="00717F8D" w:rsidRPr="00D85C61" w:rsidTr="0045278D">
        <w:trPr>
          <w:trHeight w:val="900"/>
        </w:trPr>
        <w:tc>
          <w:tcPr>
            <w:tcW w:w="2727" w:type="dxa"/>
            <w:vAlign w:val="center"/>
          </w:tcPr>
          <w:p w:rsidR="00717F8D" w:rsidRDefault="00717F8D" w:rsidP="0045278D">
            <w:pPr>
              <w:rPr>
                <w:rFonts w:ascii="Verdana" w:eastAsia="Times New Roman" w:hAnsi="Verdana"/>
                <w:sz w:val="20"/>
                <w:szCs w:val="20"/>
                <w:lang w:eastAsia="en-GB"/>
              </w:rPr>
            </w:pPr>
            <w:r w:rsidRPr="00C97E38">
              <w:rPr>
                <w:rFonts w:ascii="Verdana" w:eastAsia="Times New Roman" w:hAnsi="Verdana"/>
                <w:b/>
                <w:sz w:val="20"/>
                <w:szCs w:val="20"/>
                <w:lang w:eastAsia="en-GB"/>
              </w:rPr>
              <w:t>3. Service Changes</w:t>
            </w:r>
            <w:r w:rsidRPr="00D85C61">
              <w:rPr>
                <w:rFonts w:ascii="Verdana" w:eastAsia="Times New Roman" w:hAnsi="Verdana"/>
                <w:sz w:val="20"/>
                <w:szCs w:val="20"/>
                <w:lang w:eastAsia="en-GB"/>
              </w:rPr>
              <w:t xml:space="preserve"> – </w:t>
            </w:r>
          </w:p>
          <w:p w:rsidR="00717F8D" w:rsidRDefault="00717F8D" w:rsidP="0045278D">
            <w:pPr>
              <w:rPr>
                <w:rFonts w:ascii="Verdana" w:eastAsia="Times New Roman" w:hAnsi="Verdana"/>
                <w:sz w:val="20"/>
                <w:szCs w:val="20"/>
                <w:lang w:eastAsia="en-GB"/>
              </w:rPr>
            </w:pPr>
          </w:p>
          <w:p w:rsidR="00717F8D" w:rsidRPr="00D85C61" w:rsidRDefault="00717F8D" w:rsidP="00441010">
            <w:pPr>
              <w:rPr>
                <w:rFonts w:ascii="Verdana" w:eastAsia="Times New Roman" w:hAnsi="Verdana"/>
                <w:sz w:val="20"/>
                <w:szCs w:val="20"/>
                <w:lang w:eastAsia="en-GB"/>
              </w:rPr>
            </w:pPr>
          </w:p>
        </w:tc>
        <w:tc>
          <w:tcPr>
            <w:tcW w:w="1612" w:type="dxa"/>
          </w:tcPr>
          <w:p w:rsidR="00717F8D" w:rsidRPr="001B69DC" w:rsidRDefault="001B69DC" w:rsidP="00BB7FE5">
            <w:pPr>
              <w:rPr>
                <w:rFonts w:ascii="Verdana" w:eastAsia="Times New Roman" w:hAnsi="Verdana"/>
                <w:sz w:val="20"/>
                <w:szCs w:val="20"/>
                <w:lang w:eastAsia="en-GB"/>
              </w:rPr>
            </w:pPr>
            <w:r w:rsidRPr="001B69DC">
              <w:rPr>
                <w:rFonts w:ascii="Verdana" w:eastAsia="Times New Roman" w:hAnsi="Verdana"/>
                <w:sz w:val="20"/>
                <w:szCs w:val="20"/>
                <w:lang w:eastAsia="en-GB"/>
              </w:rPr>
              <w:t>Marianne Rolfe, Lorna Hudson, Elizabeth Young</w:t>
            </w:r>
          </w:p>
        </w:tc>
        <w:tc>
          <w:tcPr>
            <w:tcW w:w="2182" w:type="dxa"/>
          </w:tcPr>
          <w:p w:rsidR="00F06B91" w:rsidRPr="00D85C61" w:rsidRDefault="001B69DC" w:rsidP="0074209F">
            <w:pPr>
              <w:rPr>
                <w:rFonts w:ascii="Verdana" w:eastAsia="Times New Roman" w:hAnsi="Verdana"/>
                <w:sz w:val="20"/>
                <w:szCs w:val="20"/>
                <w:lang w:eastAsia="en-GB"/>
              </w:rPr>
            </w:pPr>
            <w:r>
              <w:rPr>
                <w:rFonts w:ascii="Verdana" w:eastAsia="Times New Roman" w:hAnsi="Verdana"/>
                <w:sz w:val="20"/>
                <w:szCs w:val="20"/>
                <w:lang w:eastAsia="en-GB"/>
              </w:rPr>
              <w:t xml:space="preserve">Continued horizon scanning with focus on </w:t>
            </w:r>
            <w:r w:rsidR="0074209F">
              <w:rPr>
                <w:rFonts w:ascii="Verdana" w:eastAsia="Times New Roman" w:hAnsi="Verdana"/>
                <w:sz w:val="20"/>
                <w:szCs w:val="20"/>
                <w:lang w:eastAsia="en-GB"/>
              </w:rPr>
              <w:t xml:space="preserve">Brexit changes, </w:t>
            </w:r>
            <w:r>
              <w:rPr>
                <w:rFonts w:ascii="Verdana" w:eastAsia="Times New Roman" w:hAnsi="Verdana"/>
                <w:sz w:val="20"/>
                <w:szCs w:val="20"/>
                <w:lang w:eastAsia="en-GB"/>
              </w:rPr>
              <w:t xml:space="preserve">Food Standards Agency, </w:t>
            </w:r>
            <w:r w:rsidR="0074209F">
              <w:rPr>
                <w:rFonts w:ascii="Verdana" w:eastAsia="Times New Roman" w:hAnsi="Verdana"/>
                <w:sz w:val="20"/>
                <w:szCs w:val="20"/>
                <w:lang w:eastAsia="en-GB"/>
              </w:rPr>
              <w:t>Office of Product Safety and Standards &amp;</w:t>
            </w:r>
            <w:r>
              <w:rPr>
                <w:rFonts w:ascii="Verdana" w:eastAsia="Times New Roman" w:hAnsi="Verdana"/>
                <w:sz w:val="20"/>
                <w:szCs w:val="20"/>
                <w:lang w:eastAsia="en-GB"/>
              </w:rPr>
              <w:t xml:space="preserve"> Chartered </w:t>
            </w:r>
            <w:r w:rsidR="00D27672">
              <w:rPr>
                <w:rFonts w:ascii="Verdana" w:eastAsia="Times New Roman" w:hAnsi="Verdana"/>
                <w:sz w:val="20"/>
                <w:szCs w:val="20"/>
                <w:lang w:eastAsia="en-GB"/>
              </w:rPr>
              <w:t>institute</w:t>
            </w:r>
            <w:r>
              <w:rPr>
                <w:rFonts w:ascii="Verdana" w:eastAsia="Times New Roman" w:hAnsi="Verdana"/>
                <w:sz w:val="20"/>
                <w:szCs w:val="20"/>
                <w:lang w:eastAsia="en-GB"/>
              </w:rPr>
              <w:t xml:space="preserve"> of Environmental </w:t>
            </w:r>
            <w:r>
              <w:rPr>
                <w:rFonts w:ascii="Verdana" w:eastAsia="Times New Roman" w:hAnsi="Verdana"/>
                <w:sz w:val="20"/>
                <w:szCs w:val="20"/>
                <w:lang w:eastAsia="en-GB"/>
              </w:rPr>
              <w:lastRenderedPageBreak/>
              <w:t>Health Officers with their proposed changes</w:t>
            </w:r>
            <w:r w:rsidR="00F06B91">
              <w:rPr>
                <w:rFonts w:ascii="Verdana" w:eastAsia="Times New Roman" w:hAnsi="Verdana"/>
                <w:sz w:val="20"/>
                <w:szCs w:val="20"/>
                <w:lang w:eastAsia="en-GB"/>
              </w:rPr>
              <w:t xml:space="preserve">; councils own climate change action plan and demand created by corporate projects </w:t>
            </w:r>
          </w:p>
        </w:tc>
        <w:tc>
          <w:tcPr>
            <w:tcW w:w="2268" w:type="dxa"/>
          </w:tcPr>
          <w:p w:rsidR="00717F8D" w:rsidRDefault="0092287F" w:rsidP="0045278D">
            <w:pPr>
              <w:rPr>
                <w:rFonts w:ascii="Verdana" w:eastAsia="Times New Roman" w:hAnsi="Verdana"/>
                <w:sz w:val="20"/>
                <w:szCs w:val="20"/>
                <w:lang w:eastAsia="en-GB"/>
              </w:rPr>
            </w:pPr>
            <w:r>
              <w:rPr>
                <w:rFonts w:ascii="Verdana" w:eastAsia="Times New Roman" w:hAnsi="Verdana"/>
                <w:sz w:val="20"/>
                <w:szCs w:val="20"/>
                <w:lang w:eastAsia="en-GB"/>
              </w:rPr>
              <w:lastRenderedPageBreak/>
              <w:t>Within Budget</w:t>
            </w:r>
            <w:r w:rsidR="00F06B91">
              <w:rPr>
                <w:rFonts w:ascii="Verdana" w:eastAsia="Times New Roman" w:hAnsi="Verdana"/>
                <w:sz w:val="20"/>
                <w:szCs w:val="20"/>
                <w:lang w:eastAsia="en-GB"/>
              </w:rPr>
              <w:t xml:space="preserve"> </w:t>
            </w:r>
          </w:p>
          <w:p w:rsidR="00F06B91" w:rsidRPr="00D85C61" w:rsidRDefault="00F06B91" w:rsidP="0045278D">
            <w:pPr>
              <w:rPr>
                <w:rFonts w:ascii="Verdana" w:eastAsia="Times New Roman" w:hAnsi="Verdana"/>
                <w:sz w:val="20"/>
                <w:szCs w:val="20"/>
                <w:lang w:eastAsia="en-GB"/>
              </w:rPr>
            </w:pPr>
            <w:r>
              <w:rPr>
                <w:rFonts w:ascii="Verdana" w:eastAsia="Times New Roman" w:hAnsi="Verdana"/>
                <w:sz w:val="20"/>
                <w:szCs w:val="20"/>
                <w:lang w:eastAsia="en-GB"/>
              </w:rPr>
              <w:t>Where demand exceeds budgets this is TBC</w:t>
            </w:r>
          </w:p>
        </w:tc>
        <w:tc>
          <w:tcPr>
            <w:tcW w:w="2835" w:type="dxa"/>
          </w:tcPr>
          <w:p w:rsidR="00717F8D" w:rsidRPr="00912E4D" w:rsidRDefault="00F06B91" w:rsidP="0045278D">
            <w:pPr>
              <w:rPr>
                <w:rFonts w:ascii="Verdana" w:eastAsia="Times New Roman" w:hAnsi="Verdana"/>
                <w:sz w:val="20"/>
                <w:szCs w:val="20"/>
                <w:lang w:eastAsia="en-GB"/>
              </w:rPr>
            </w:pPr>
            <w:r>
              <w:rPr>
                <w:rFonts w:ascii="Verdana" w:eastAsia="Times New Roman" w:hAnsi="Verdana"/>
                <w:sz w:val="20"/>
                <w:szCs w:val="20"/>
                <w:lang w:eastAsia="en-GB"/>
              </w:rPr>
              <w:t xml:space="preserve">Lead Service areas for corporate projects. </w:t>
            </w:r>
          </w:p>
        </w:tc>
        <w:tc>
          <w:tcPr>
            <w:tcW w:w="2977" w:type="dxa"/>
          </w:tcPr>
          <w:p w:rsidR="00717F8D" w:rsidRDefault="000B782B" w:rsidP="0045278D">
            <w:pPr>
              <w:rPr>
                <w:rFonts w:ascii="Verdana" w:eastAsia="Times New Roman" w:hAnsi="Verdana"/>
                <w:sz w:val="20"/>
                <w:szCs w:val="20"/>
                <w:lang w:eastAsia="en-GB"/>
              </w:rPr>
            </w:pPr>
            <w:r>
              <w:rPr>
                <w:rFonts w:ascii="Verdana" w:eastAsia="Times New Roman" w:hAnsi="Verdana"/>
                <w:sz w:val="20"/>
                <w:szCs w:val="20"/>
                <w:lang w:eastAsia="en-GB"/>
              </w:rPr>
              <w:t>Consultation reports</w:t>
            </w:r>
          </w:p>
          <w:p w:rsidR="000B782B" w:rsidRPr="00912E4D" w:rsidRDefault="000B782B" w:rsidP="0045278D">
            <w:pPr>
              <w:rPr>
                <w:rFonts w:ascii="Verdana" w:eastAsia="Times New Roman" w:hAnsi="Verdana"/>
                <w:sz w:val="20"/>
                <w:szCs w:val="20"/>
                <w:lang w:eastAsia="en-GB"/>
              </w:rPr>
            </w:pPr>
            <w:r>
              <w:rPr>
                <w:rFonts w:ascii="Verdana" w:eastAsia="Times New Roman" w:hAnsi="Verdana"/>
                <w:sz w:val="20"/>
                <w:szCs w:val="20"/>
                <w:lang w:eastAsia="en-GB"/>
              </w:rPr>
              <w:t>General Meetings and update events</w:t>
            </w:r>
          </w:p>
        </w:tc>
      </w:tr>
      <w:tr w:rsidR="009E34D2" w:rsidRPr="00D85C61" w:rsidTr="009E34D2">
        <w:trPr>
          <w:trHeight w:val="900"/>
        </w:trPr>
        <w:tc>
          <w:tcPr>
            <w:tcW w:w="2727" w:type="dxa"/>
            <w:tcBorders>
              <w:top w:val="single" w:sz="4" w:space="0" w:color="auto"/>
              <w:left w:val="single" w:sz="4" w:space="0" w:color="auto"/>
              <w:bottom w:val="single" w:sz="4" w:space="0" w:color="auto"/>
              <w:right w:val="single" w:sz="4" w:space="0" w:color="auto"/>
            </w:tcBorders>
            <w:vAlign w:val="center"/>
          </w:tcPr>
          <w:p w:rsidR="009E34D2" w:rsidRPr="00C97E38" w:rsidRDefault="009E34D2" w:rsidP="00602315">
            <w:pPr>
              <w:rPr>
                <w:rFonts w:ascii="Verdana" w:eastAsia="Times New Roman" w:hAnsi="Verdana"/>
                <w:b/>
                <w:sz w:val="20"/>
                <w:szCs w:val="20"/>
                <w:lang w:eastAsia="en-GB"/>
              </w:rPr>
            </w:pPr>
            <w:r>
              <w:rPr>
                <w:rFonts w:ascii="Verdana" w:eastAsia="Times New Roman" w:hAnsi="Verdana"/>
                <w:b/>
                <w:sz w:val="20"/>
                <w:szCs w:val="20"/>
                <w:lang w:eastAsia="en-GB"/>
              </w:rPr>
              <w:t xml:space="preserve">4. Determining the need for additional resource </w:t>
            </w:r>
          </w:p>
        </w:tc>
        <w:tc>
          <w:tcPr>
            <w:tcW w:w="1612" w:type="dxa"/>
            <w:tcBorders>
              <w:top w:val="single" w:sz="4" w:space="0" w:color="auto"/>
              <w:left w:val="single" w:sz="4" w:space="0" w:color="auto"/>
              <w:bottom w:val="single" w:sz="4" w:space="0" w:color="auto"/>
              <w:right w:val="single" w:sz="4" w:space="0" w:color="auto"/>
            </w:tcBorders>
          </w:tcPr>
          <w:p w:rsidR="009E34D2" w:rsidRDefault="009E34D2" w:rsidP="00602315">
            <w:pPr>
              <w:rPr>
                <w:rFonts w:ascii="Verdana" w:eastAsia="Times New Roman" w:hAnsi="Verdana"/>
                <w:sz w:val="20"/>
                <w:szCs w:val="20"/>
                <w:lang w:eastAsia="en-GB"/>
              </w:rPr>
            </w:pPr>
            <w:r>
              <w:rPr>
                <w:rFonts w:ascii="Verdana" w:eastAsia="Times New Roman" w:hAnsi="Verdana"/>
                <w:sz w:val="20"/>
                <w:szCs w:val="20"/>
                <w:lang w:eastAsia="en-GB"/>
              </w:rPr>
              <w:t>Marianne Rolfe</w:t>
            </w:r>
          </w:p>
        </w:tc>
        <w:tc>
          <w:tcPr>
            <w:tcW w:w="2182" w:type="dxa"/>
            <w:tcBorders>
              <w:top w:val="single" w:sz="4" w:space="0" w:color="auto"/>
              <w:left w:val="single" w:sz="4" w:space="0" w:color="auto"/>
              <w:bottom w:val="single" w:sz="4" w:space="0" w:color="auto"/>
              <w:right w:val="single" w:sz="4" w:space="0" w:color="auto"/>
            </w:tcBorders>
          </w:tcPr>
          <w:p w:rsidR="009E34D2" w:rsidRDefault="009E34D2" w:rsidP="00602315">
            <w:pPr>
              <w:rPr>
                <w:rFonts w:ascii="Verdana" w:eastAsia="Times New Roman" w:hAnsi="Verdana"/>
                <w:sz w:val="20"/>
                <w:szCs w:val="20"/>
                <w:lang w:eastAsia="en-GB"/>
              </w:rPr>
            </w:pPr>
            <w:r>
              <w:rPr>
                <w:rFonts w:ascii="Verdana" w:eastAsia="Times New Roman" w:hAnsi="Verdana"/>
                <w:sz w:val="20"/>
                <w:szCs w:val="20"/>
                <w:lang w:eastAsia="en-GB"/>
              </w:rPr>
              <w:t xml:space="preserve">Demand management and district growth </w:t>
            </w:r>
          </w:p>
        </w:tc>
        <w:tc>
          <w:tcPr>
            <w:tcW w:w="2268" w:type="dxa"/>
            <w:tcBorders>
              <w:top w:val="single" w:sz="4" w:space="0" w:color="auto"/>
              <w:left w:val="single" w:sz="4" w:space="0" w:color="auto"/>
              <w:bottom w:val="single" w:sz="4" w:space="0" w:color="auto"/>
              <w:right w:val="single" w:sz="4" w:space="0" w:color="auto"/>
            </w:tcBorders>
          </w:tcPr>
          <w:p w:rsidR="009E34D2" w:rsidRPr="00D85C61" w:rsidRDefault="009E34D2" w:rsidP="00602315">
            <w:pPr>
              <w:rPr>
                <w:rFonts w:ascii="Verdana" w:eastAsia="Times New Roman" w:hAnsi="Verdana"/>
                <w:sz w:val="20"/>
                <w:szCs w:val="20"/>
                <w:lang w:eastAsia="en-GB"/>
              </w:rPr>
            </w:pPr>
            <w:r>
              <w:rPr>
                <w:rFonts w:ascii="Verdana" w:eastAsia="Times New Roman" w:hAnsi="Verdana"/>
                <w:sz w:val="20"/>
                <w:szCs w:val="20"/>
                <w:lang w:eastAsia="en-GB"/>
              </w:rPr>
              <w:t>TBC</w:t>
            </w:r>
          </w:p>
        </w:tc>
        <w:tc>
          <w:tcPr>
            <w:tcW w:w="2835" w:type="dxa"/>
            <w:tcBorders>
              <w:top w:val="single" w:sz="4" w:space="0" w:color="auto"/>
              <w:left w:val="single" w:sz="4" w:space="0" w:color="auto"/>
              <w:bottom w:val="single" w:sz="4" w:space="0" w:color="auto"/>
              <w:right w:val="single" w:sz="4" w:space="0" w:color="auto"/>
            </w:tcBorders>
          </w:tcPr>
          <w:p w:rsidR="009E34D2" w:rsidRDefault="009E34D2" w:rsidP="00602315">
            <w:pPr>
              <w:rPr>
                <w:rFonts w:ascii="Verdana" w:eastAsia="Times New Roman" w:hAnsi="Verdana"/>
                <w:sz w:val="20"/>
                <w:szCs w:val="20"/>
                <w:lang w:eastAsia="en-GB"/>
              </w:rPr>
            </w:pPr>
            <w:r>
              <w:rPr>
                <w:rFonts w:ascii="Verdana" w:eastAsia="Times New Roman" w:hAnsi="Verdana"/>
                <w:sz w:val="20"/>
                <w:szCs w:val="20"/>
                <w:lang w:eastAsia="en-GB"/>
              </w:rPr>
              <w:t>TBC</w:t>
            </w:r>
          </w:p>
        </w:tc>
        <w:tc>
          <w:tcPr>
            <w:tcW w:w="2977" w:type="dxa"/>
            <w:tcBorders>
              <w:top w:val="single" w:sz="4" w:space="0" w:color="auto"/>
              <w:left w:val="single" w:sz="4" w:space="0" w:color="auto"/>
              <w:bottom w:val="single" w:sz="4" w:space="0" w:color="auto"/>
              <w:right w:val="single" w:sz="4" w:space="0" w:color="auto"/>
            </w:tcBorders>
          </w:tcPr>
          <w:p w:rsidR="009E34D2" w:rsidRDefault="009E34D2" w:rsidP="00602315">
            <w:pPr>
              <w:rPr>
                <w:rFonts w:ascii="Verdana" w:eastAsia="Times New Roman" w:hAnsi="Verdana"/>
                <w:sz w:val="20"/>
                <w:szCs w:val="20"/>
                <w:lang w:eastAsia="en-GB"/>
              </w:rPr>
            </w:pPr>
          </w:p>
        </w:tc>
      </w:tr>
    </w:tbl>
    <w:p w:rsidR="00160163" w:rsidRDefault="00160163" w:rsidP="00160163">
      <w:pPr>
        <w:rPr>
          <w:rFonts w:ascii="Verdana" w:hAnsi="Verdana"/>
          <w:sz w:val="20"/>
          <w:szCs w:val="20"/>
        </w:rPr>
      </w:pPr>
    </w:p>
    <w:p w:rsidR="00160163" w:rsidRDefault="00160163" w:rsidP="00160163">
      <w:pPr>
        <w:rPr>
          <w:rFonts w:ascii="Verdana" w:hAnsi="Verdana"/>
          <w:sz w:val="20"/>
          <w:szCs w:val="20"/>
        </w:rPr>
      </w:pPr>
    </w:p>
    <w:p w:rsidR="00B81004" w:rsidRDefault="00B81004" w:rsidP="00160163">
      <w:pPr>
        <w:rPr>
          <w:rFonts w:ascii="Verdana" w:hAnsi="Verdana"/>
          <w:sz w:val="20"/>
          <w:szCs w:val="20"/>
        </w:rPr>
      </w:pPr>
    </w:p>
    <w:p w:rsidR="00160163" w:rsidRDefault="00160163" w:rsidP="00160163">
      <w:pPr>
        <w:rPr>
          <w:rFonts w:ascii="Verdana" w:hAnsi="Verdana"/>
          <w:sz w:val="20"/>
          <w:szCs w:val="20"/>
        </w:rPr>
      </w:pPr>
    </w:p>
    <w:p w:rsidR="00160163" w:rsidRDefault="00160163" w:rsidP="00160163">
      <w:pPr>
        <w:pStyle w:val="Heading9"/>
      </w:pPr>
      <w:r>
        <w:t>Part 4</w:t>
      </w:r>
      <w:r>
        <w:tab/>
      </w:r>
      <w:r w:rsidRPr="00FA0A20">
        <w:tab/>
        <w:t>BUDGET</w:t>
      </w:r>
      <w:r>
        <w:t xml:space="preserve"> – Main budgetary pressures and changes</w:t>
      </w:r>
    </w:p>
    <w:p w:rsidR="00160163" w:rsidRDefault="00160163" w:rsidP="00160163">
      <w:pPr>
        <w:shd w:val="clear" w:color="auto" w:fill="FFFFFF" w:themeFill="background1"/>
        <w:rPr>
          <w:rFonts w:ascii="Verdana" w:hAnsi="Verdana"/>
        </w:rPr>
      </w:pPr>
    </w:p>
    <w:tbl>
      <w:tblPr>
        <w:tblStyle w:val="TableGrid"/>
        <w:tblW w:w="14879" w:type="dxa"/>
        <w:tblLook w:val="04A0" w:firstRow="1" w:lastRow="0" w:firstColumn="1" w:lastColumn="0" w:noHBand="0" w:noVBand="1"/>
      </w:tblPr>
      <w:tblGrid>
        <w:gridCol w:w="3327"/>
        <w:gridCol w:w="3333"/>
        <w:gridCol w:w="2739"/>
        <w:gridCol w:w="2740"/>
        <w:gridCol w:w="2740"/>
      </w:tblGrid>
      <w:tr w:rsidR="00A541AD" w:rsidTr="0080229F">
        <w:trPr>
          <w:trHeight w:val="433"/>
        </w:trPr>
        <w:tc>
          <w:tcPr>
            <w:tcW w:w="3327" w:type="dxa"/>
          </w:tcPr>
          <w:p w:rsidR="00A541AD" w:rsidRPr="00342F33" w:rsidRDefault="00A541AD" w:rsidP="0045278D">
            <w:pPr>
              <w:jc w:val="center"/>
              <w:rPr>
                <w:rFonts w:ascii="Verdana" w:hAnsi="Verdana"/>
                <w:b/>
              </w:rPr>
            </w:pPr>
            <w:r w:rsidRPr="00342F33">
              <w:rPr>
                <w:rFonts w:ascii="Verdana" w:hAnsi="Verdana"/>
                <w:b/>
              </w:rPr>
              <w:t>Activity</w:t>
            </w:r>
          </w:p>
        </w:tc>
        <w:tc>
          <w:tcPr>
            <w:tcW w:w="3333" w:type="dxa"/>
          </w:tcPr>
          <w:p w:rsidR="00A541AD" w:rsidRPr="00342F33" w:rsidRDefault="00A541AD" w:rsidP="0045278D">
            <w:pPr>
              <w:jc w:val="center"/>
              <w:rPr>
                <w:rFonts w:ascii="Verdana" w:hAnsi="Verdana"/>
                <w:b/>
              </w:rPr>
            </w:pPr>
            <w:r w:rsidRPr="00342F33">
              <w:rPr>
                <w:rFonts w:ascii="Verdana" w:hAnsi="Verdana"/>
                <w:b/>
              </w:rPr>
              <w:t>Budgetary Impact</w:t>
            </w:r>
          </w:p>
        </w:tc>
        <w:tc>
          <w:tcPr>
            <w:tcW w:w="2739" w:type="dxa"/>
          </w:tcPr>
          <w:p w:rsidR="00A541AD" w:rsidRPr="00342F33" w:rsidRDefault="00A541AD" w:rsidP="00D62B19">
            <w:pPr>
              <w:jc w:val="center"/>
              <w:rPr>
                <w:rFonts w:ascii="Verdana" w:hAnsi="Verdana"/>
                <w:b/>
              </w:rPr>
            </w:pPr>
            <w:r>
              <w:rPr>
                <w:rFonts w:ascii="Verdana" w:hAnsi="Verdana"/>
                <w:b/>
              </w:rPr>
              <w:t>2020/21</w:t>
            </w:r>
          </w:p>
        </w:tc>
        <w:tc>
          <w:tcPr>
            <w:tcW w:w="2740" w:type="dxa"/>
          </w:tcPr>
          <w:p w:rsidR="00A541AD" w:rsidRDefault="00A541AD" w:rsidP="00D62B19">
            <w:pPr>
              <w:jc w:val="center"/>
              <w:rPr>
                <w:rFonts w:ascii="Verdana" w:hAnsi="Verdana"/>
                <w:b/>
              </w:rPr>
            </w:pPr>
            <w:r>
              <w:rPr>
                <w:rFonts w:ascii="Verdana" w:hAnsi="Verdana"/>
                <w:b/>
              </w:rPr>
              <w:t>2021/22</w:t>
            </w:r>
          </w:p>
        </w:tc>
        <w:tc>
          <w:tcPr>
            <w:tcW w:w="2740" w:type="dxa"/>
          </w:tcPr>
          <w:p w:rsidR="00A541AD" w:rsidRDefault="00A541AD" w:rsidP="00D62B19">
            <w:pPr>
              <w:jc w:val="center"/>
              <w:rPr>
                <w:rFonts w:ascii="Verdana" w:hAnsi="Verdana"/>
                <w:b/>
              </w:rPr>
            </w:pPr>
            <w:r>
              <w:rPr>
                <w:rFonts w:ascii="Verdana" w:hAnsi="Verdana"/>
                <w:b/>
              </w:rPr>
              <w:t>2022/23</w:t>
            </w:r>
          </w:p>
        </w:tc>
      </w:tr>
      <w:tr w:rsidR="00A541AD" w:rsidTr="0080229F">
        <w:trPr>
          <w:trHeight w:val="433"/>
        </w:trPr>
        <w:tc>
          <w:tcPr>
            <w:tcW w:w="3327" w:type="dxa"/>
          </w:tcPr>
          <w:p w:rsidR="00A541AD" w:rsidRDefault="00A541AD" w:rsidP="00672EC0">
            <w:pPr>
              <w:rPr>
                <w:rFonts w:ascii="Verdana" w:hAnsi="Verdana"/>
              </w:rPr>
            </w:pPr>
            <w:r>
              <w:rPr>
                <w:rFonts w:ascii="Verdana" w:hAnsi="Verdana"/>
              </w:rPr>
              <w:t>Delivery of the VCS contracts and reduction in spend in this area</w:t>
            </w:r>
          </w:p>
        </w:tc>
        <w:tc>
          <w:tcPr>
            <w:tcW w:w="3333" w:type="dxa"/>
          </w:tcPr>
          <w:p w:rsidR="00A541AD" w:rsidRDefault="00A541AD" w:rsidP="0045278D">
            <w:pPr>
              <w:rPr>
                <w:rFonts w:ascii="Verdana" w:hAnsi="Verdana"/>
              </w:rPr>
            </w:pPr>
            <w:r>
              <w:rPr>
                <w:rFonts w:ascii="Verdana" w:hAnsi="Verdana"/>
              </w:rPr>
              <w:t>Budget saving (Included in MTFS)</w:t>
            </w:r>
          </w:p>
        </w:tc>
        <w:tc>
          <w:tcPr>
            <w:tcW w:w="2739" w:type="dxa"/>
          </w:tcPr>
          <w:p w:rsidR="00A541AD" w:rsidRPr="008B4BB3" w:rsidRDefault="00A541AD" w:rsidP="00A541AD">
            <w:pPr>
              <w:jc w:val="center"/>
              <w:rPr>
                <w:rFonts w:ascii="Verdana" w:hAnsi="Verdana"/>
                <w:color w:val="000000" w:themeColor="text1"/>
                <w:highlight w:val="yellow"/>
              </w:rPr>
            </w:pPr>
            <w:r w:rsidRPr="0080229F">
              <w:rPr>
                <w:rFonts w:ascii="Verdana" w:hAnsi="Verdana"/>
                <w:color w:val="000000" w:themeColor="text1"/>
              </w:rPr>
              <w:t xml:space="preserve"> £18,000 (in addition to previous savings) </w:t>
            </w:r>
          </w:p>
        </w:tc>
        <w:tc>
          <w:tcPr>
            <w:tcW w:w="2740" w:type="dxa"/>
          </w:tcPr>
          <w:p w:rsidR="00A541AD" w:rsidRPr="0080229F" w:rsidRDefault="00A541AD" w:rsidP="0080229F">
            <w:pPr>
              <w:jc w:val="center"/>
              <w:rPr>
                <w:rFonts w:ascii="Verdana" w:hAnsi="Verdana"/>
              </w:rPr>
            </w:pPr>
            <w:r w:rsidRPr="0080229F">
              <w:rPr>
                <w:rFonts w:ascii="Verdana" w:hAnsi="Verdana"/>
              </w:rPr>
              <w:t>TBC</w:t>
            </w:r>
          </w:p>
        </w:tc>
        <w:tc>
          <w:tcPr>
            <w:tcW w:w="2740" w:type="dxa"/>
          </w:tcPr>
          <w:p w:rsidR="00A541AD" w:rsidRPr="0080229F" w:rsidRDefault="00A541AD" w:rsidP="003B3B32">
            <w:pPr>
              <w:jc w:val="center"/>
              <w:rPr>
                <w:rFonts w:ascii="Verdana" w:hAnsi="Verdana"/>
              </w:rPr>
            </w:pPr>
            <w:r w:rsidRPr="0080229F">
              <w:rPr>
                <w:rFonts w:ascii="Verdana" w:hAnsi="Verdana"/>
              </w:rPr>
              <w:t>TBC</w:t>
            </w:r>
          </w:p>
        </w:tc>
      </w:tr>
      <w:tr w:rsidR="00A541AD" w:rsidTr="0080229F">
        <w:trPr>
          <w:trHeight w:val="898"/>
        </w:trPr>
        <w:tc>
          <w:tcPr>
            <w:tcW w:w="3327" w:type="dxa"/>
          </w:tcPr>
          <w:p w:rsidR="00A541AD" w:rsidRDefault="00A541AD" w:rsidP="00672EC0">
            <w:pPr>
              <w:rPr>
                <w:rFonts w:ascii="Verdana" w:hAnsi="Verdana"/>
              </w:rPr>
            </w:pPr>
            <w:r>
              <w:rPr>
                <w:rFonts w:ascii="Verdana" w:hAnsi="Verdana"/>
              </w:rPr>
              <w:t xml:space="preserve">Digitalisation of  the CCTV service </w:t>
            </w:r>
          </w:p>
        </w:tc>
        <w:tc>
          <w:tcPr>
            <w:tcW w:w="3333" w:type="dxa"/>
          </w:tcPr>
          <w:p w:rsidR="00A541AD" w:rsidRDefault="00A541AD" w:rsidP="00B0746A">
            <w:pPr>
              <w:rPr>
                <w:rFonts w:ascii="Verdana" w:hAnsi="Verdana"/>
              </w:rPr>
            </w:pPr>
            <w:r>
              <w:rPr>
                <w:rFonts w:ascii="Verdana" w:hAnsi="Verdana"/>
              </w:rPr>
              <w:t xml:space="preserve">Some budget in place as part of the HQ relocation. </w:t>
            </w:r>
            <w:r w:rsidRPr="00B0746A">
              <w:rPr>
                <w:rFonts w:ascii="Verdana" w:hAnsi="Verdana"/>
                <w:color w:val="000000" w:themeColor="text1"/>
              </w:rPr>
              <w:t xml:space="preserve">Additional budget to be secured through April 2019 Executive. Opportunities for income to be explored once project completed. </w:t>
            </w:r>
          </w:p>
        </w:tc>
        <w:tc>
          <w:tcPr>
            <w:tcW w:w="2739" w:type="dxa"/>
          </w:tcPr>
          <w:p w:rsidR="00A541AD" w:rsidRPr="0080229F" w:rsidRDefault="00A541AD" w:rsidP="0045278D">
            <w:pPr>
              <w:rPr>
                <w:rFonts w:ascii="Verdana" w:hAnsi="Verdana"/>
              </w:rPr>
            </w:pPr>
            <w:r w:rsidRPr="0080229F">
              <w:rPr>
                <w:rFonts w:ascii="Verdana" w:hAnsi="Verdana"/>
              </w:rPr>
              <w:t>Remaining Project spend allocated – £</w:t>
            </w:r>
            <w:r w:rsidR="004E7150">
              <w:rPr>
                <w:rFonts w:ascii="Verdana" w:hAnsi="Verdana"/>
              </w:rPr>
              <w:t>303,478.94 exc VAT</w:t>
            </w:r>
          </w:p>
          <w:p w:rsidR="00A541AD" w:rsidRDefault="00A541AD" w:rsidP="0045278D">
            <w:pPr>
              <w:rPr>
                <w:rFonts w:ascii="Verdana" w:hAnsi="Verdana"/>
                <w:highlight w:val="yellow"/>
              </w:rPr>
            </w:pPr>
          </w:p>
          <w:p w:rsidR="00A541AD" w:rsidRPr="008B4BB3" w:rsidRDefault="0080229F" w:rsidP="0080229F">
            <w:pPr>
              <w:rPr>
                <w:rFonts w:ascii="Verdana" w:hAnsi="Verdana"/>
                <w:highlight w:val="yellow"/>
              </w:rPr>
            </w:pPr>
            <w:r>
              <w:rPr>
                <w:rFonts w:ascii="Verdana" w:hAnsi="Verdana"/>
              </w:rPr>
              <w:t>Esti</w:t>
            </w:r>
            <w:r w:rsidR="006C39C2">
              <w:rPr>
                <w:rFonts w:ascii="Verdana" w:hAnsi="Verdana"/>
              </w:rPr>
              <w:t>m</w:t>
            </w:r>
            <w:r>
              <w:rPr>
                <w:rFonts w:ascii="Verdana" w:hAnsi="Verdana"/>
              </w:rPr>
              <w:t xml:space="preserve">ated </w:t>
            </w:r>
            <w:r w:rsidR="006C39C2">
              <w:rPr>
                <w:rFonts w:ascii="Verdana" w:hAnsi="Verdana"/>
              </w:rPr>
              <w:t>£</w:t>
            </w:r>
            <w:r w:rsidR="00A541AD" w:rsidRPr="0080229F">
              <w:rPr>
                <w:rFonts w:ascii="Verdana" w:hAnsi="Verdana"/>
              </w:rPr>
              <w:t xml:space="preserve">72,097 saving </w:t>
            </w:r>
          </w:p>
        </w:tc>
        <w:tc>
          <w:tcPr>
            <w:tcW w:w="2740" w:type="dxa"/>
          </w:tcPr>
          <w:p w:rsidR="00A541AD" w:rsidRPr="008B4BB3" w:rsidDel="004134AB" w:rsidRDefault="006C39C2" w:rsidP="0080229F">
            <w:pPr>
              <w:rPr>
                <w:rFonts w:ascii="Verdana" w:hAnsi="Verdana"/>
                <w:highlight w:val="yellow"/>
              </w:rPr>
            </w:pPr>
            <w:r>
              <w:rPr>
                <w:rFonts w:ascii="Verdana" w:hAnsi="Verdana"/>
              </w:rPr>
              <w:t>£</w:t>
            </w:r>
            <w:r w:rsidR="00A541AD" w:rsidRPr="0080229F">
              <w:rPr>
                <w:rFonts w:ascii="Verdana" w:hAnsi="Verdana"/>
              </w:rPr>
              <w:t xml:space="preserve">70,732 saving </w:t>
            </w:r>
          </w:p>
        </w:tc>
        <w:tc>
          <w:tcPr>
            <w:tcW w:w="2740" w:type="dxa"/>
          </w:tcPr>
          <w:p w:rsidR="00A541AD" w:rsidRPr="008B4BB3" w:rsidRDefault="0080229F" w:rsidP="0045278D">
            <w:pPr>
              <w:rPr>
                <w:rFonts w:ascii="Verdana" w:hAnsi="Verdana"/>
                <w:highlight w:val="yellow"/>
              </w:rPr>
            </w:pPr>
            <w:r w:rsidRPr="0080229F">
              <w:rPr>
                <w:rFonts w:ascii="Verdana" w:hAnsi="Verdana"/>
              </w:rPr>
              <w:t>TBC</w:t>
            </w:r>
          </w:p>
        </w:tc>
      </w:tr>
      <w:tr w:rsidR="00A541AD" w:rsidTr="0080229F">
        <w:trPr>
          <w:trHeight w:val="433"/>
        </w:trPr>
        <w:tc>
          <w:tcPr>
            <w:tcW w:w="3327" w:type="dxa"/>
          </w:tcPr>
          <w:p w:rsidR="00A541AD" w:rsidRDefault="00A541AD" w:rsidP="00672EC0">
            <w:pPr>
              <w:rPr>
                <w:rFonts w:ascii="Verdana" w:hAnsi="Verdana"/>
              </w:rPr>
            </w:pPr>
            <w:r>
              <w:rPr>
                <w:rFonts w:ascii="Verdana" w:hAnsi="Verdana"/>
              </w:rPr>
              <w:t xml:space="preserve">Upgrade of CIVICA app system/ alteration to another system. </w:t>
            </w:r>
          </w:p>
        </w:tc>
        <w:tc>
          <w:tcPr>
            <w:tcW w:w="3333" w:type="dxa"/>
          </w:tcPr>
          <w:p w:rsidR="00A541AD" w:rsidRDefault="00A541AD" w:rsidP="0045278D">
            <w:pPr>
              <w:rPr>
                <w:rFonts w:ascii="Verdana" w:hAnsi="Verdana"/>
              </w:rPr>
            </w:pPr>
            <w:r>
              <w:rPr>
                <w:rFonts w:ascii="Verdana" w:hAnsi="Verdana"/>
              </w:rPr>
              <w:t>Costs to be confirmed</w:t>
            </w:r>
          </w:p>
          <w:p w:rsidR="00A541AD" w:rsidRDefault="00A541AD" w:rsidP="0045278D">
            <w:pPr>
              <w:rPr>
                <w:rFonts w:ascii="Verdana" w:hAnsi="Verdana"/>
              </w:rPr>
            </w:pPr>
          </w:p>
        </w:tc>
        <w:tc>
          <w:tcPr>
            <w:tcW w:w="2739" w:type="dxa"/>
          </w:tcPr>
          <w:p w:rsidR="00A541AD" w:rsidRPr="0080229F" w:rsidRDefault="00A541AD" w:rsidP="000B782B">
            <w:pPr>
              <w:jc w:val="center"/>
              <w:rPr>
                <w:rFonts w:ascii="Verdana" w:hAnsi="Verdana"/>
              </w:rPr>
            </w:pPr>
            <w:r w:rsidRPr="0080229F">
              <w:rPr>
                <w:rFonts w:ascii="Verdana" w:hAnsi="Verdana"/>
              </w:rPr>
              <w:t>TBC</w:t>
            </w:r>
          </w:p>
        </w:tc>
        <w:tc>
          <w:tcPr>
            <w:tcW w:w="2740" w:type="dxa"/>
          </w:tcPr>
          <w:p w:rsidR="00A541AD" w:rsidRPr="0080229F" w:rsidRDefault="00A541AD" w:rsidP="000B782B">
            <w:pPr>
              <w:jc w:val="center"/>
              <w:rPr>
                <w:rFonts w:ascii="Verdana" w:hAnsi="Verdana"/>
              </w:rPr>
            </w:pPr>
            <w:r w:rsidRPr="0080229F">
              <w:rPr>
                <w:rFonts w:ascii="Verdana" w:hAnsi="Verdana"/>
              </w:rPr>
              <w:t>TBC</w:t>
            </w:r>
          </w:p>
        </w:tc>
        <w:tc>
          <w:tcPr>
            <w:tcW w:w="2740" w:type="dxa"/>
          </w:tcPr>
          <w:p w:rsidR="00A541AD" w:rsidRPr="0080229F" w:rsidRDefault="00A541AD" w:rsidP="000B782B">
            <w:pPr>
              <w:jc w:val="center"/>
              <w:rPr>
                <w:rFonts w:ascii="Verdana" w:hAnsi="Verdana"/>
              </w:rPr>
            </w:pPr>
            <w:r w:rsidRPr="0080229F">
              <w:rPr>
                <w:rFonts w:ascii="Verdana" w:hAnsi="Verdana"/>
              </w:rPr>
              <w:t>TBC</w:t>
            </w:r>
          </w:p>
        </w:tc>
      </w:tr>
      <w:tr w:rsidR="00A541AD" w:rsidTr="0080229F">
        <w:trPr>
          <w:trHeight w:val="433"/>
        </w:trPr>
        <w:tc>
          <w:tcPr>
            <w:tcW w:w="3327" w:type="dxa"/>
          </w:tcPr>
          <w:p w:rsidR="00A541AD" w:rsidRDefault="00A541AD" w:rsidP="00672EC0">
            <w:pPr>
              <w:rPr>
                <w:rFonts w:ascii="Verdana" w:hAnsi="Verdana"/>
              </w:rPr>
            </w:pPr>
            <w:r>
              <w:rPr>
                <w:rFonts w:ascii="Verdana" w:hAnsi="Verdana"/>
              </w:rPr>
              <w:t>Commonwealth Games Projects</w:t>
            </w:r>
          </w:p>
          <w:p w:rsidR="00A541AD" w:rsidRDefault="00A541AD" w:rsidP="00672EC0">
            <w:pPr>
              <w:rPr>
                <w:rFonts w:ascii="Verdana" w:hAnsi="Verdana"/>
              </w:rPr>
            </w:pPr>
            <w:r>
              <w:rPr>
                <w:rFonts w:ascii="Verdana" w:hAnsi="Verdana"/>
              </w:rPr>
              <w:t>Electric Buses</w:t>
            </w:r>
          </w:p>
          <w:p w:rsidR="00A541AD" w:rsidRDefault="00A541AD" w:rsidP="00672EC0">
            <w:pPr>
              <w:rPr>
                <w:rFonts w:ascii="Verdana" w:hAnsi="Verdana"/>
              </w:rPr>
            </w:pPr>
            <w:r>
              <w:rPr>
                <w:rFonts w:ascii="Verdana" w:hAnsi="Verdana"/>
              </w:rPr>
              <w:t>Community Bikes</w:t>
            </w:r>
          </w:p>
          <w:p w:rsidR="00A541AD" w:rsidRDefault="00A541AD" w:rsidP="00672EC0">
            <w:pPr>
              <w:rPr>
                <w:rFonts w:ascii="Verdana" w:hAnsi="Verdana"/>
              </w:rPr>
            </w:pPr>
            <w:r>
              <w:rPr>
                <w:rFonts w:ascii="Verdana" w:hAnsi="Verdana"/>
              </w:rPr>
              <w:t xml:space="preserve">DEFRA air quality </w:t>
            </w:r>
          </w:p>
        </w:tc>
        <w:tc>
          <w:tcPr>
            <w:tcW w:w="3333" w:type="dxa"/>
          </w:tcPr>
          <w:p w:rsidR="00A541AD" w:rsidRDefault="006C39C2" w:rsidP="0045278D">
            <w:pPr>
              <w:rPr>
                <w:rFonts w:ascii="Verdana" w:hAnsi="Verdana"/>
              </w:rPr>
            </w:pPr>
            <w:r>
              <w:rPr>
                <w:rFonts w:ascii="Verdana" w:hAnsi="Verdana"/>
              </w:rPr>
              <w:t xml:space="preserve">Grant award from LEP. </w:t>
            </w:r>
          </w:p>
          <w:p w:rsidR="006C39C2" w:rsidRDefault="006C39C2" w:rsidP="0045278D">
            <w:pPr>
              <w:rPr>
                <w:rFonts w:ascii="Verdana" w:hAnsi="Verdana"/>
              </w:rPr>
            </w:pPr>
            <w:r>
              <w:rPr>
                <w:rFonts w:ascii="Verdana" w:hAnsi="Verdana"/>
              </w:rPr>
              <w:t xml:space="preserve">Awaiting notification regarding grant from DEFRA. External partner funding secured. </w:t>
            </w:r>
          </w:p>
          <w:p w:rsidR="006C39C2" w:rsidRDefault="006C39C2" w:rsidP="0045278D">
            <w:pPr>
              <w:rPr>
                <w:rFonts w:ascii="Verdana" w:hAnsi="Verdana"/>
              </w:rPr>
            </w:pPr>
          </w:p>
        </w:tc>
        <w:tc>
          <w:tcPr>
            <w:tcW w:w="2739" w:type="dxa"/>
          </w:tcPr>
          <w:p w:rsidR="00A541AD" w:rsidRPr="00A560C5" w:rsidRDefault="006C39C2" w:rsidP="000B782B">
            <w:pPr>
              <w:jc w:val="center"/>
              <w:rPr>
                <w:rFonts w:ascii="Verdana" w:hAnsi="Verdana"/>
              </w:rPr>
            </w:pPr>
            <w:r w:rsidRPr="00A560C5">
              <w:rPr>
                <w:rFonts w:ascii="Verdana" w:hAnsi="Verdana"/>
              </w:rPr>
              <w:t>TBC</w:t>
            </w:r>
          </w:p>
        </w:tc>
        <w:tc>
          <w:tcPr>
            <w:tcW w:w="2740" w:type="dxa"/>
          </w:tcPr>
          <w:p w:rsidR="00A541AD" w:rsidRPr="00A560C5" w:rsidRDefault="006C39C2" w:rsidP="000B782B">
            <w:pPr>
              <w:jc w:val="center"/>
              <w:rPr>
                <w:rFonts w:ascii="Verdana" w:hAnsi="Verdana"/>
              </w:rPr>
            </w:pPr>
            <w:r w:rsidRPr="00A560C5">
              <w:rPr>
                <w:rFonts w:ascii="Verdana" w:hAnsi="Verdana"/>
              </w:rPr>
              <w:t>TBC</w:t>
            </w:r>
          </w:p>
        </w:tc>
        <w:tc>
          <w:tcPr>
            <w:tcW w:w="2740" w:type="dxa"/>
          </w:tcPr>
          <w:p w:rsidR="00A541AD" w:rsidRPr="00A560C5" w:rsidRDefault="006C39C2" w:rsidP="000B782B">
            <w:pPr>
              <w:jc w:val="center"/>
              <w:rPr>
                <w:rFonts w:ascii="Verdana" w:hAnsi="Verdana"/>
              </w:rPr>
            </w:pPr>
            <w:r w:rsidRPr="00A560C5">
              <w:rPr>
                <w:rFonts w:ascii="Verdana" w:hAnsi="Verdana"/>
              </w:rPr>
              <w:t>TBC</w:t>
            </w:r>
          </w:p>
        </w:tc>
      </w:tr>
      <w:tr w:rsidR="00A541AD" w:rsidTr="0080229F">
        <w:trPr>
          <w:trHeight w:val="433"/>
        </w:trPr>
        <w:tc>
          <w:tcPr>
            <w:tcW w:w="3327" w:type="dxa"/>
          </w:tcPr>
          <w:p w:rsidR="00A541AD" w:rsidRDefault="00A541AD" w:rsidP="00672EC0">
            <w:pPr>
              <w:rPr>
                <w:rFonts w:ascii="Verdana" w:hAnsi="Verdana"/>
              </w:rPr>
            </w:pPr>
            <w:r>
              <w:rPr>
                <w:rFonts w:ascii="Verdana" w:hAnsi="Verdana"/>
              </w:rPr>
              <w:lastRenderedPageBreak/>
              <w:t xml:space="preserve">Discretionary Savings </w:t>
            </w:r>
          </w:p>
        </w:tc>
        <w:tc>
          <w:tcPr>
            <w:tcW w:w="3333" w:type="dxa"/>
          </w:tcPr>
          <w:p w:rsidR="00A541AD" w:rsidRDefault="00A541AD" w:rsidP="0045278D">
            <w:pPr>
              <w:rPr>
                <w:rFonts w:ascii="Verdana" w:hAnsi="Verdana"/>
              </w:rPr>
            </w:pPr>
            <w:r>
              <w:rPr>
                <w:rFonts w:ascii="Verdana" w:hAnsi="Verdana"/>
              </w:rPr>
              <w:t>Budget saving</w:t>
            </w:r>
          </w:p>
        </w:tc>
        <w:tc>
          <w:tcPr>
            <w:tcW w:w="2739" w:type="dxa"/>
          </w:tcPr>
          <w:p w:rsidR="00A541AD" w:rsidRPr="0080229F" w:rsidRDefault="00A541AD" w:rsidP="0080229F">
            <w:pPr>
              <w:jc w:val="center"/>
              <w:rPr>
                <w:rFonts w:ascii="Verdana" w:hAnsi="Verdana"/>
              </w:rPr>
            </w:pPr>
            <w:r w:rsidRPr="0080229F">
              <w:rPr>
                <w:rFonts w:ascii="Verdana" w:hAnsi="Verdana"/>
              </w:rPr>
              <w:t>TBC</w:t>
            </w:r>
          </w:p>
        </w:tc>
        <w:tc>
          <w:tcPr>
            <w:tcW w:w="2740" w:type="dxa"/>
          </w:tcPr>
          <w:p w:rsidR="00A541AD" w:rsidRPr="0080229F" w:rsidRDefault="00A541AD" w:rsidP="000B782B">
            <w:pPr>
              <w:jc w:val="center"/>
              <w:rPr>
                <w:rFonts w:ascii="Verdana" w:hAnsi="Verdana"/>
              </w:rPr>
            </w:pPr>
            <w:r w:rsidRPr="0080229F">
              <w:rPr>
                <w:rFonts w:ascii="Verdana" w:hAnsi="Verdana"/>
              </w:rPr>
              <w:t>TBC</w:t>
            </w:r>
          </w:p>
        </w:tc>
        <w:tc>
          <w:tcPr>
            <w:tcW w:w="2740" w:type="dxa"/>
          </w:tcPr>
          <w:p w:rsidR="00A541AD" w:rsidRPr="0080229F" w:rsidRDefault="00A541AD" w:rsidP="000B782B">
            <w:pPr>
              <w:jc w:val="center"/>
              <w:rPr>
                <w:rFonts w:ascii="Verdana" w:hAnsi="Verdana"/>
              </w:rPr>
            </w:pPr>
            <w:r w:rsidRPr="0080229F">
              <w:rPr>
                <w:rFonts w:ascii="Verdana" w:hAnsi="Verdana"/>
              </w:rPr>
              <w:t>TBC</w:t>
            </w:r>
          </w:p>
        </w:tc>
      </w:tr>
    </w:tbl>
    <w:p w:rsidR="00160163" w:rsidRPr="00FA0A20" w:rsidRDefault="00160163" w:rsidP="00160163">
      <w:pPr>
        <w:shd w:val="clear" w:color="auto" w:fill="FFFFFF" w:themeFill="background1"/>
        <w:rPr>
          <w:rFonts w:ascii="Verdana" w:hAnsi="Verdana"/>
        </w:rPr>
      </w:pPr>
    </w:p>
    <w:p w:rsidR="00B81004" w:rsidRDefault="00B81004"/>
    <w:p w:rsidR="00B81004" w:rsidRDefault="00B81004"/>
    <w:p w:rsidR="00901F77" w:rsidRPr="001F050D" w:rsidRDefault="00901F77" w:rsidP="00BF1740">
      <w:pPr>
        <w:pStyle w:val="ListParagraph"/>
        <w:shd w:val="clear" w:color="auto" w:fill="244061" w:themeFill="accent1" w:themeFillShade="80"/>
        <w:ind w:left="0"/>
        <w:rPr>
          <w:rFonts w:ascii="Verdana" w:hAnsi="Verdana"/>
          <w:b/>
          <w:color w:val="FFFFFF" w:themeColor="background1"/>
          <w:sz w:val="24"/>
          <w:szCs w:val="24"/>
        </w:rPr>
      </w:pPr>
      <w:r w:rsidRPr="001F050D">
        <w:rPr>
          <w:rFonts w:ascii="Verdana" w:hAnsi="Verdana"/>
          <w:b/>
          <w:color w:val="FFFFFF" w:themeColor="background1"/>
          <w:sz w:val="24"/>
          <w:szCs w:val="24"/>
        </w:rPr>
        <w:t xml:space="preserve">Part </w:t>
      </w:r>
      <w:r w:rsidR="00C24DE2">
        <w:rPr>
          <w:rFonts w:ascii="Verdana" w:hAnsi="Verdana"/>
          <w:b/>
          <w:color w:val="FFFFFF" w:themeColor="background1"/>
          <w:sz w:val="24"/>
          <w:szCs w:val="24"/>
        </w:rPr>
        <w:t>5</w:t>
      </w:r>
      <w:r w:rsidRPr="001F050D">
        <w:rPr>
          <w:rFonts w:ascii="Verdana" w:hAnsi="Verdana"/>
          <w:b/>
          <w:color w:val="FFFFFF" w:themeColor="background1"/>
          <w:sz w:val="24"/>
          <w:szCs w:val="24"/>
        </w:rPr>
        <w:t xml:space="preserve"> – Managing Planned Changes</w:t>
      </w:r>
      <w:r w:rsidR="001D0B6C" w:rsidRPr="001F050D">
        <w:rPr>
          <w:rFonts w:ascii="Verdana" w:hAnsi="Verdana"/>
          <w:b/>
          <w:color w:val="FFFFFF" w:themeColor="background1"/>
          <w:sz w:val="24"/>
          <w:szCs w:val="24"/>
        </w:rPr>
        <w:t xml:space="preserve">, Major </w:t>
      </w:r>
      <w:r w:rsidR="00E87242" w:rsidRPr="001F050D">
        <w:rPr>
          <w:rFonts w:ascii="Verdana" w:hAnsi="Verdana"/>
          <w:b/>
          <w:color w:val="FFFFFF" w:themeColor="background1"/>
          <w:sz w:val="24"/>
          <w:szCs w:val="24"/>
        </w:rPr>
        <w:t>Work streams</w:t>
      </w:r>
      <w:r w:rsidR="001D0B6C" w:rsidRPr="001F050D">
        <w:rPr>
          <w:rFonts w:ascii="Verdana" w:hAnsi="Verdana"/>
          <w:b/>
          <w:color w:val="FFFFFF" w:themeColor="background1"/>
          <w:sz w:val="24"/>
          <w:szCs w:val="24"/>
        </w:rPr>
        <w:t xml:space="preserve"> and </w:t>
      </w:r>
      <w:r w:rsidR="00E23574" w:rsidRPr="001F050D">
        <w:rPr>
          <w:rFonts w:ascii="Verdana" w:hAnsi="Verdana"/>
          <w:b/>
          <w:color w:val="FFFFFF" w:themeColor="background1"/>
          <w:sz w:val="24"/>
          <w:szCs w:val="24"/>
        </w:rPr>
        <w:t>Projects</w:t>
      </w:r>
    </w:p>
    <w:p w:rsidR="00DC7186" w:rsidRDefault="00DC7186" w:rsidP="00DC7186">
      <w:pPr>
        <w:pStyle w:val="ListParagraph"/>
        <w:numPr>
          <w:ilvl w:val="0"/>
          <w:numId w:val="2"/>
        </w:numPr>
        <w:rPr>
          <w:color w:val="FFFFFF" w:themeColor="background1"/>
        </w:rPr>
      </w:pPr>
    </w:p>
    <w:p w:rsidR="00DC7186" w:rsidRDefault="00DC7186" w:rsidP="00DC7186"/>
    <w:tbl>
      <w:tblPr>
        <w:tblW w:w="1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3"/>
        <w:gridCol w:w="2314"/>
        <w:gridCol w:w="2348"/>
        <w:gridCol w:w="2693"/>
        <w:gridCol w:w="3118"/>
        <w:gridCol w:w="1159"/>
      </w:tblGrid>
      <w:tr w:rsidR="00271486" w:rsidRPr="00271486" w:rsidTr="00120363">
        <w:trPr>
          <w:trHeight w:val="492"/>
        </w:trPr>
        <w:tc>
          <w:tcPr>
            <w:tcW w:w="3243" w:type="dxa"/>
          </w:tcPr>
          <w:p w:rsidR="00271486" w:rsidRPr="00D85C61" w:rsidRDefault="00271486" w:rsidP="00271486">
            <w:pPr>
              <w:rPr>
                <w:rFonts w:ascii="Verdana" w:hAnsi="Verdana" w:cstheme="minorHAnsi"/>
                <w:b/>
                <w:sz w:val="20"/>
                <w:szCs w:val="20"/>
              </w:rPr>
            </w:pPr>
            <w:r w:rsidRPr="00D85C61">
              <w:rPr>
                <w:rFonts w:ascii="Verdana" w:hAnsi="Verdana" w:cstheme="minorHAnsi"/>
                <w:b/>
                <w:sz w:val="20"/>
                <w:szCs w:val="20"/>
              </w:rPr>
              <w:t xml:space="preserve">Change/Project </w:t>
            </w:r>
          </w:p>
        </w:tc>
        <w:tc>
          <w:tcPr>
            <w:tcW w:w="2314" w:type="dxa"/>
          </w:tcPr>
          <w:p w:rsidR="00271486" w:rsidRPr="00D85C61" w:rsidRDefault="0080234B" w:rsidP="00A40791">
            <w:pPr>
              <w:rPr>
                <w:rFonts w:ascii="Verdana" w:hAnsi="Verdana" w:cstheme="minorHAnsi"/>
                <w:b/>
                <w:sz w:val="20"/>
                <w:szCs w:val="20"/>
              </w:rPr>
            </w:pPr>
            <w:r w:rsidRPr="00D85C61">
              <w:rPr>
                <w:rFonts w:ascii="Verdana" w:hAnsi="Verdana" w:cstheme="minorHAnsi"/>
                <w:b/>
                <w:sz w:val="20"/>
                <w:szCs w:val="20"/>
              </w:rPr>
              <w:t>Sponsor</w:t>
            </w:r>
            <w:r w:rsidR="00FA20CE" w:rsidRPr="00D85C61">
              <w:rPr>
                <w:rFonts w:ascii="Verdana" w:hAnsi="Verdana" w:cstheme="minorHAnsi"/>
                <w:b/>
                <w:sz w:val="20"/>
                <w:szCs w:val="20"/>
              </w:rPr>
              <w:t>/Lead Officer</w:t>
            </w:r>
          </w:p>
        </w:tc>
        <w:tc>
          <w:tcPr>
            <w:tcW w:w="2348" w:type="dxa"/>
          </w:tcPr>
          <w:p w:rsidR="00271486" w:rsidRPr="00D85C61" w:rsidRDefault="00271486" w:rsidP="00A40791">
            <w:pPr>
              <w:rPr>
                <w:rFonts w:ascii="Verdana" w:hAnsi="Verdana" w:cstheme="minorHAnsi"/>
                <w:b/>
                <w:sz w:val="20"/>
                <w:szCs w:val="20"/>
              </w:rPr>
            </w:pPr>
            <w:r w:rsidRPr="00D85C61">
              <w:rPr>
                <w:rFonts w:ascii="Verdana" w:hAnsi="Verdana" w:cstheme="minorHAnsi"/>
                <w:b/>
                <w:sz w:val="20"/>
                <w:szCs w:val="20"/>
              </w:rPr>
              <w:t>Budget Impact</w:t>
            </w:r>
          </w:p>
        </w:tc>
        <w:tc>
          <w:tcPr>
            <w:tcW w:w="2693" w:type="dxa"/>
          </w:tcPr>
          <w:p w:rsidR="00271486" w:rsidRPr="00D85C61" w:rsidRDefault="00271486" w:rsidP="00A40791">
            <w:pPr>
              <w:rPr>
                <w:rFonts w:ascii="Verdana" w:hAnsi="Verdana" w:cstheme="minorHAnsi"/>
                <w:b/>
                <w:sz w:val="20"/>
                <w:szCs w:val="20"/>
              </w:rPr>
            </w:pPr>
            <w:r w:rsidRPr="00D85C61">
              <w:rPr>
                <w:rFonts w:ascii="Verdana" w:hAnsi="Verdana" w:cstheme="minorHAnsi"/>
                <w:b/>
                <w:sz w:val="20"/>
                <w:szCs w:val="20"/>
              </w:rPr>
              <w:t>Impact on other Services</w:t>
            </w:r>
          </w:p>
        </w:tc>
        <w:tc>
          <w:tcPr>
            <w:tcW w:w="3118" w:type="dxa"/>
          </w:tcPr>
          <w:p w:rsidR="00271486" w:rsidRPr="00D85C61" w:rsidRDefault="0080234B" w:rsidP="00A40791">
            <w:pPr>
              <w:rPr>
                <w:rFonts w:ascii="Verdana" w:hAnsi="Verdana" w:cstheme="minorHAnsi"/>
                <w:b/>
                <w:sz w:val="20"/>
                <w:szCs w:val="20"/>
              </w:rPr>
            </w:pPr>
            <w:r w:rsidRPr="00D85C61">
              <w:rPr>
                <w:rFonts w:ascii="Verdana" w:hAnsi="Verdana" w:cstheme="minorHAnsi"/>
                <w:b/>
                <w:sz w:val="20"/>
                <w:szCs w:val="20"/>
              </w:rPr>
              <w:t>Milestones</w:t>
            </w:r>
          </w:p>
        </w:tc>
        <w:tc>
          <w:tcPr>
            <w:tcW w:w="1159" w:type="dxa"/>
          </w:tcPr>
          <w:p w:rsidR="00271486" w:rsidRPr="00271486" w:rsidRDefault="00DC40E3" w:rsidP="00A40791">
            <w:pPr>
              <w:rPr>
                <w:rFonts w:cstheme="minorHAnsi"/>
                <w:b/>
              </w:rPr>
            </w:pPr>
            <w:r>
              <w:rPr>
                <w:rFonts w:cstheme="minorHAnsi"/>
                <w:b/>
              </w:rPr>
              <w:t>Date</w:t>
            </w:r>
          </w:p>
        </w:tc>
      </w:tr>
      <w:tr w:rsidR="002C67B5" w:rsidRPr="00271486" w:rsidTr="00133CAE">
        <w:trPr>
          <w:trHeight w:val="492"/>
        </w:trPr>
        <w:tc>
          <w:tcPr>
            <w:tcW w:w="3243" w:type="dxa"/>
            <w:tcBorders>
              <w:bottom w:val="single" w:sz="4" w:space="0" w:color="000000"/>
            </w:tcBorders>
          </w:tcPr>
          <w:p w:rsidR="004F545D" w:rsidRDefault="002C67B5" w:rsidP="002C67B5">
            <w:pPr>
              <w:rPr>
                <w:rFonts w:ascii="Verdana" w:hAnsi="Verdana" w:cstheme="minorHAnsi"/>
                <w:sz w:val="20"/>
                <w:szCs w:val="20"/>
              </w:rPr>
            </w:pPr>
            <w:r w:rsidRPr="00DC40E3">
              <w:rPr>
                <w:rFonts w:ascii="Verdana" w:hAnsi="Verdana" w:cstheme="minorHAnsi"/>
                <w:sz w:val="20"/>
                <w:szCs w:val="20"/>
              </w:rPr>
              <w:t>Flood mitigation project</w:t>
            </w:r>
            <w:r w:rsidR="004F545D" w:rsidRPr="00DC40E3">
              <w:rPr>
                <w:rFonts w:ascii="Verdana" w:hAnsi="Verdana" w:cstheme="minorHAnsi"/>
                <w:sz w:val="20"/>
                <w:szCs w:val="20"/>
              </w:rPr>
              <w:t xml:space="preserve"> </w:t>
            </w:r>
          </w:p>
          <w:p w:rsidR="002C67B5" w:rsidRPr="004F545D" w:rsidRDefault="00766411" w:rsidP="00766411">
            <w:pPr>
              <w:pStyle w:val="ListParagraph"/>
              <w:numPr>
                <w:ilvl w:val="0"/>
                <w:numId w:val="30"/>
              </w:numPr>
              <w:ind w:left="284" w:hanging="284"/>
              <w:rPr>
                <w:rFonts w:ascii="Verdana" w:hAnsi="Verdana" w:cstheme="minorHAnsi"/>
                <w:sz w:val="20"/>
                <w:szCs w:val="20"/>
              </w:rPr>
            </w:pPr>
            <w:r>
              <w:rPr>
                <w:rFonts w:ascii="Verdana" w:hAnsi="Verdana" w:cstheme="minorHAnsi"/>
                <w:sz w:val="20"/>
                <w:szCs w:val="20"/>
              </w:rPr>
              <w:t>St John’s Warwick</w:t>
            </w:r>
          </w:p>
        </w:tc>
        <w:tc>
          <w:tcPr>
            <w:tcW w:w="2314" w:type="dxa"/>
            <w:tcBorders>
              <w:bottom w:val="single" w:sz="4" w:space="0" w:color="000000"/>
            </w:tcBorders>
          </w:tcPr>
          <w:p w:rsidR="002C67B5" w:rsidRDefault="00D27672" w:rsidP="002C67B5">
            <w:pPr>
              <w:rPr>
                <w:rFonts w:ascii="Verdana" w:hAnsi="Verdana" w:cstheme="minorHAnsi"/>
                <w:sz w:val="20"/>
                <w:szCs w:val="20"/>
              </w:rPr>
            </w:pPr>
            <w:r>
              <w:rPr>
                <w:rFonts w:ascii="Verdana" w:hAnsi="Verdana" w:cstheme="minorHAnsi"/>
                <w:sz w:val="20"/>
                <w:szCs w:val="20"/>
              </w:rPr>
              <w:t>Marianne Rolfe</w:t>
            </w:r>
          </w:p>
          <w:p w:rsidR="00D27672" w:rsidRDefault="00D27672" w:rsidP="002C67B5">
            <w:pPr>
              <w:rPr>
                <w:rFonts w:ascii="Verdana" w:hAnsi="Verdana" w:cstheme="minorHAnsi"/>
                <w:sz w:val="20"/>
                <w:szCs w:val="20"/>
              </w:rPr>
            </w:pPr>
            <w:r>
              <w:rPr>
                <w:rFonts w:ascii="Verdana" w:hAnsi="Verdana" w:cstheme="minorHAnsi"/>
                <w:sz w:val="20"/>
                <w:szCs w:val="20"/>
              </w:rPr>
              <w:t>SLA with WCC</w:t>
            </w:r>
          </w:p>
          <w:p w:rsidR="002C67B5" w:rsidRPr="00DC40E3" w:rsidRDefault="002C67B5" w:rsidP="002C67B5">
            <w:pPr>
              <w:rPr>
                <w:rFonts w:ascii="Verdana" w:hAnsi="Verdana" w:cstheme="minorHAnsi"/>
                <w:sz w:val="20"/>
                <w:szCs w:val="20"/>
              </w:rPr>
            </w:pPr>
          </w:p>
        </w:tc>
        <w:tc>
          <w:tcPr>
            <w:tcW w:w="2348" w:type="dxa"/>
            <w:tcBorders>
              <w:bottom w:val="single" w:sz="4" w:space="0" w:color="000000"/>
            </w:tcBorders>
          </w:tcPr>
          <w:p w:rsidR="002C67B5" w:rsidRDefault="002C67B5" w:rsidP="002C67B5">
            <w:pPr>
              <w:pStyle w:val="Header"/>
              <w:tabs>
                <w:tab w:val="clear" w:pos="4513"/>
                <w:tab w:val="clear" w:pos="9026"/>
              </w:tabs>
              <w:rPr>
                <w:rFonts w:eastAsiaTheme="minorHAnsi" w:cstheme="minorHAnsi"/>
                <w:sz w:val="20"/>
                <w:szCs w:val="20"/>
              </w:rPr>
            </w:pPr>
            <w:r>
              <w:rPr>
                <w:rFonts w:eastAsiaTheme="minorHAnsi" w:cstheme="minorHAnsi"/>
                <w:sz w:val="20"/>
                <w:szCs w:val="20"/>
              </w:rPr>
              <w:t>Not known</w:t>
            </w:r>
            <w:r w:rsidR="00080256">
              <w:rPr>
                <w:rFonts w:eastAsiaTheme="minorHAnsi" w:cstheme="minorHAnsi"/>
                <w:sz w:val="20"/>
                <w:szCs w:val="20"/>
              </w:rPr>
              <w:t xml:space="preserve"> £100,000.00 earmarked for project contribution</w:t>
            </w:r>
          </w:p>
          <w:p w:rsidR="00080256" w:rsidRPr="00DC40E3" w:rsidRDefault="00080256" w:rsidP="002C67B5">
            <w:pPr>
              <w:pStyle w:val="Header"/>
              <w:tabs>
                <w:tab w:val="clear" w:pos="4513"/>
                <w:tab w:val="clear" w:pos="9026"/>
              </w:tabs>
              <w:rPr>
                <w:rFonts w:eastAsiaTheme="minorHAnsi" w:cstheme="minorHAnsi"/>
                <w:sz w:val="20"/>
                <w:szCs w:val="20"/>
              </w:rPr>
            </w:pPr>
          </w:p>
        </w:tc>
        <w:tc>
          <w:tcPr>
            <w:tcW w:w="2693" w:type="dxa"/>
            <w:tcBorders>
              <w:bottom w:val="single" w:sz="4" w:space="0" w:color="000000"/>
            </w:tcBorders>
          </w:tcPr>
          <w:p w:rsidR="002C67B5" w:rsidRDefault="002C67B5" w:rsidP="002C67B5">
            <w:pPr>
              <w:rPr>
                <w:rFonts w:ascii="Verdana" w:hAnsi="Verdana" w:cstheme="minorHAnsi"/>
                <w:sz w:val="20"/>
                <w:szCs w:val="20"/>
              </w:rPr>
            </w:pPr>
            <w:r>
              <w:rPr>
                <w:rFonts w:ascii="Verdana" w:hAnsi="Verdana" w:cstheme="minorHAnsi"/>
                <w:sz w:val="20"/>
                <w:szCs w:val="20"/>
              </w:rPr>
              <w:t>Finance</w:t>
            </w:r>
          </w:p>
          <w:p w:rsidR="002C67B5" w:rsidRPr="00FD48E9" w:rsidRDefault="002C67B5" w:rsidP="002C67B5">
            <w:pPr>
              <w:rPr>
                <w:rFonts w:ascii="Verdana" w:hAnsi="Verdana" w:cstheme="minorHAnsi"/>
                <w:sz w:val="20"/>
                <w:szCs w:val="20"/>
              </w:rPr>
            </w:pPr>
            <w:r>
              <w:rPr>
                <w:rFonts w:ascii="Verdana" w:hAnsi="Verdana" w:cstheme="minorHAnsi"/>
                <w:sz w:val="20"/>
                <w:szCs w:val="20"/>
              </w:rPr>
              <w:t>Neighbourhood</w:t>
            </w:r>
          </w:p>
        </w:tc>
        <w:tc>
          <w:tcPr>
            <w:tcW w:w="3118" w:type="dxa"/>
            <w:tcBorders>
              <w:bottom w:val="single" w:sz="4" w:space="0" w:color="000000"/>
            </w:tcBorders>
          </w:tcPr>
          <w:p w:rsidR="002C67B5" w:rsidRDefault="002C67B5" w:rsidP="002C67B5">
            <w:pPr>
              <w:pStyle w:val="Header"/>
              <w:tabs>
                <w:tab w:val="clear" w:pos="4513"/>
                <w:tab w:val="clear" w:pos="9026"/>
              </w:tabs>
              <w:rPr>
                <w:rFonts w:eastAsiaTheme="minorHAnsi" w:cstheme="minorHAnsi"/>
                <w:sz w:val="20"/>
                <w:szCs w:val="20"/>
              </w:rPr>
            </w:pPr>
            <w:r>
              <w:rPr>
                <w:rFonts w:eastAsiaTheme="minorHAnsi" w:cstheme="minorHAnsi"/>
                <w:sz w:val="20"/>
                <w:szCs w:val="20"/>
              </w:rPr>
              <w:t>Response to decision by Environment Agency</w:t>
            </w:r>
            <w:r w:rsidR="00080256">
              <w:rPr>
                <w:rFonts w:eastAsiaTheme="minorHAnsi" w:cstheme="minorHAnsi"/>
                <w:sz w:val="20"/>
                <w:szCs w:val="20"/>
              </w:rPr>
              <w:t xml:space="preserve">. </w:t>
            </w:r>
          </w:p>
          <w:p w:rsidR="00080256" w:rsidRPr="00DC40E3" w:rsidRDefault="00080256" w:rsidP="002C67B5">
            <w:pPr>
              <w:pStyle w:val="Header"/>
              <w:tabs>
                <w:tab w:val="clear" w:pos="4513"/>
                <w:tab w:val="clear" w:pos="9026"/>
              </w:tabs>
              <w:rPr>
                <w:rFonts w:eastAsiaTheme="minorHAnsi" w:cstheme="minorHAnsi"/>
                <w:b/>
                <w:sz w:val="20"/>
                <w:szCs w:val="20"/>
              </w:rPr>
            </w:pPr>
            <w:r>
              <w:rPr>
                <w:rFonts w:eastAsiaTheme="minorHAnsi" w:cstheme="minorHAnsi"/>
                <w:sz w:val="20"/>
                <w:szCs w:val="20"/>
              </w:rPr>
              <w:t>Project contribution</w:t>
            </w:r>
          </w:p>
        </w:tc>
        <w:tc>
          <w:tcPr>
            <w:tcW w:w="1159" w:type="dxa"/>
            <w:tcBorders>
              <w:bottom w:val="single" w:sz="4" w:space="0" w:color="000000"/>
            </w:tcBorders>
            <w:shd w:val="clear" w:color="auto" w:fill="auto"/>
          </w:tcPr>
          <w:p w:rsidR="002C67B5" w:rsidRPr="00133CAE" w:rsidRDefault="00F06B91" w:rsidP="002C67B5">
            <w:pPr>
              <w:pStyle w:val="Header"/>
              <w:tabs>
                <w:tab w:val="clear" w:pos="4513"/>
                <w:tab w:val="clear" w:pos="9026"/>
              </w:tabs>
              <w:rPr>
                <w:rFonts w:eastAsiaTheme="minorHAnsi" w:cstheme="minorHAnsi"/>
                <w:sz w:val="20"/>
                <w:szCs w:val="20"/>
              </w:rPr>
            </w:pPr>
            <w:r>
              <w:rPr>
                <w:rFonts w:eastAsiaTheme="minorHAnsi" w:cstheme="minorHAnsi"/>
                <w:sz w:val="20"/>
                <w:szCs w:val="20"/>
              </w:rPr>
              <w:t>2020/2021</w:t>
            </w:r>
            <w:r w:rsidR="00080256" w:rsidRPr="00133CAE">
              <w:rPr>
                <w:rFonts w:eastAsiaTheme="minorHAnsi" w:cstheme="minorHAnsi"/>
                <w:sz w:val="20"/>
                <w:szCs w:val="20"/>
              </w:rPr>
              <w:t xml:space="preserve"> TBC</w:t>
            </w:r>
          </w:p>
        </w:tc>
      </w:tr>
      <w:tr w:rsidR="00D27672" w:rsidRPr="00271486" w:rsidTr="00133CAE">
        <w:trPr>
          <w:trHeight w:val="492"/>
        </w:trPr>
        <w:tc>
          <w:tcPr>
            <w:tcW w:w="3243" w:type="dxa"/>
            <w:tcBorders>
              <w:bottom w:val="single" w:sz="4" w:space="0" w:color="000000"/>
            </w:tcBorders>
          </w:tcPr>
          <w:p w:rsidR="004F545D" w:rsidRDefault="004F545D" w:rsidP="00465945">
            <w:pPr>
              <w:pStyle w:val="Header"/>
              <w:tabs>
                <w:tab w:val="clear" w:pos="4513"/>
                <w:tab w:val="clear" w:pos="9026"/>
              </w:tabs>
              <w:rPr>
                <w:rFonts w:eastAsiaTheme="minorHAnsi" w:cstheme="minorHAnsi"/>
                <w:sz w:val="20"/>
                <w:szCs w:val="20"/>
              </w:rPr>
            </w:pPr>
            <w:r>
              <w:rPr>
                <w:rFonts w:eastAsiaTheme="minorHAnsi" w:cstheme="minorHAnsi"/>
                <w:sz w:val="20"/>
                <w:szCs w:val="20"/>
              </w:rPr>
              <w:t xml:space="preserve">Budgetary </w:t>
            </w:r>
            <w:r w:rsidR="00D27672">
              <w:rPr>
                <w:rFonts w:eastAsiaTheme="minorHAnsi" w:cstheme="minorHAnsi"/>
                <w:sz w:val="20"/>
                <w:szCs w:val="20"/>
              </w:rPr>
              <w:t xml:space="preserve">pressures </w:t>
            </w:r>
          </w:p>
          <w:p w:rsidR="00D27672" w:rsidRPr="0030772D" w:rsidRDefault="004F545D" w:rsidP="0030772D">
            <w:pPr>
              <w:pStyle w:val="Header"/>
              <w:numPr>
                <w:ilvl w:val="0"/>
                <w:numId w:val="29"/>
              </w:numPr>
              <w:tabs>
                <w:tab w:val="clear" w:pos="4513"/>
                <w:tab w:val="clear" w:pos="9026"/>
              </w:tabs>
              <w:ind w:left="284" w:hanging="284"/>
              <w:rPr>
                <w:rFonts w:eastAsiaTheme="minorHAnsi" w:cstheme="minorHAnsi"/>
                <w:sz w:val="20"/>
                <w:szCs w:val="20"/>
              </w:rPr>
            </w:pPr>
            <w:r>
              <w:rPr>
                <w:rFonts w:eastAsiaTheme="minorHAnsi" w:cstheme="minorHAnsi"/>
                <w:sz w:val="20"/>
                <w:szCs w:val="20"/>
              </w:rPr>
              <w:t xml:space="preserve">Following </w:t>
            </w:r>
            <w:r w:rsidR="00D27672">
              <w:rPr>
                <w:rFonts w:eastAsiaTheme="minorHAnsi" w:cstheme="minorHAnsi"/>
                <w:sz w:val="20"/>
                <w:szCs w:val="20"/>
              </w:rPr>
              <w:t>corporate decisions</w:t>
            </w:r>
          </w:p>
        </w:tc>
        <w:tc>
          <w:tcPr>
            <w:tcW w:w="2314" w:type="dxa"/>
            <w:tcBorders>
              <w:bottom w:val="single" w:sz="4" w:space="0" w:color="000000"/>
            </w:tcBorders>
          </w:tcPr>
          <w:p w:rsidR="00D27672" w:rsidRPr="00DC40E3" w:rsidRDefault="00D27672" w:rsidP="00465945">
            <w:pPr>
              <w:rPr>
                <w:rFonts w:ascii="Verdana" w:hAnsi="Verdana" w:cstheme="minorHAnsi"/>
                <w:sz w:val="20"/>
                <w:szCs w:val="20"/>
              </w:rPr>
            </w:pPr>
            <w:r>
              <w:rPr>
                <w:rFonts w:ascii="Verdana" w:eastAsia="Times New Roman" w:hAnsi="Verdana"/>
                <w:sz w:val="20"/>
                <w:szCs w:val="20"/>
                <w:lang w:eastAsia="en-GB"/>
              </w:rPr>
              <w:t>Marianne Rolfe</w:t>
            </w:r>
          </w:p>
        </w:tc>
        <w:tc>
          <w:tcPr>
            <w:tcW w:w="2348" w:type="dxa"/>
            <w:tcBorders>
              <w:bottom w:val="single" w:sz="4" w:space="0" w:color="000000"/>
            </w:tcBorders>
          </w:tcPr>
          <w:p w:rsidR="00D27672" w:rsidRPr="00DC40E3" w:rsidRDefault="00D27672" w:rsidP="00465945">
            <w:pPr>
              <w:rPr>
                <w:rFonts w:ascii="Verdana" w:hAnsi="Verdana" w:cstheme="minorHAnsi"/>
                <w:sz w:val="20"/>
                <w:szCs w:val="20"/>
              </w:rPr>
            </w:pPr>
            <w:r>
              <w:rPr>
                <w:rFonts w:ascii="Verdana" w:hAnsi="Verdana" w:cstheme="minorHAnsi"/>
                <w:sz w:val="20"/>
                <w:szCs w:val="20"/>
              </w:rPr>
              <w:t>Not known</w:t>
            </w:r>
          </w:p>
        </w:tc>
        <w:tc>
          <w:tcPr>
            <w:tcW w:w="2693" w:type="dxa"/>
            <w:tcBorders>
              <w:bottom w:val="single" w:sz="4" w:space="0" w:color="000000"/>
            </w:tcBorders>
          </w:tcPr>
          <w:p w:rsidR="00D27672" w:rsidRPr="00DC40E3" w:rsidRDefault="00D27672" w:rsidP="00465945">
            <w:pPr>
              <w:rPr>
                <w:rFonts w:ascii="Verdana" w:hAnsi="Verdana" w:cstheme="minorHAnsi"/>
                <w:b/>
                <w:sz w:val="20"/>
                <w:szCs w:val="20"/>
              </w:rPr>
            </w:pPr>
            <w:r>
              <w:rPr>
                <w:rFonts w:ascii="Verdana" w:hAnsi="Verdana" w:cstheme="minorHAnsi"/>
                <w:sz w:val="20"/>
                <w:szCs w:val="20"/>
              </w:rPr>
              <w:t>Unknown</w:t>
            </w:r>
          </w:p>
        </w:tc>
        <w:tc>
          <w:tcPr>
            <w:tcW w:w="3118" w:type="dxa"/>
            <w:tcBorders>
              <w:bottom w:val="single" w:sz="4" w:space="0" w:color="000000"/>
            </w:tcBorders>
          </w:tcPr>
          <w:p w:rsidR="00D27672" w:rsidRPr="00DC40E3" w:rsidRDefault="00D27672" w:rsidP="00465945">
            <w:pPr>
              <w:rPr>
                <w:rFonts w:ascii="Verdana" w:hAnsi="Verdana" w:cstheme="minorHAnsi"/>
                <w:b/>
                <w:sz w:val="20"/>
                <w:szCs w:val="20"/>
              </w:rPr>
            </w:pPr>
            <w:r>
              <w:rPr>
                <w:rFonts w:ascii="Verdana" w:hAnsi="Verdana" w:cstheme="minorHAnsi"/>
                <w:sz w:val="20"/>
                <w:szCs w:val="20"/>
              </w:rPr>
              <w:t>Unknown</w:t>
            </w:r>
          </w:p>
        </w:tc>
        <w:tc>
          <w:tcPr>
            <w:tcW w:w="1159" w:type="dxa"/>
            <w:tcBorders>
              <w:bottom w:val="single" w:sz="4" w:space="0" w:color="000000"/>
            </w:tcBorders>
            <w:shd w:val="clear" w:color="auto" w:fill="auto"/>
          </w:tcPr>
          <w:p w:rsidR="00D27672" w:rsidRPr="00133CAE" w:rsidRDefault="0074209F" w:rsidP="00465945">
            <w:pPr>
              <w:rPr>
                <w:rFonts w:ascii="Verdana" w:hAnsi="Verdana" w:cstheme="minorHAnsi"/>
                <w:sz w:val="20"/>
                <w:szCs w:val="20"/>
              </w:rPr>
            </w:pPr>
            <w:r>
              <w:rPr>
                <w:rFonts w:ascii="Verdana" w:hAnsi="Verdana" w:cstheme="minorHAnsi"/>
                <w:sz w:val="20"/>
                <w:szCs w:val="20"/>
              </w:rPr>
              <w:t xml:space="preserve">March </w:t>
            </w:r>
            <w:r w:rsidR="00F06B91">
              <w:rPr>
                <w:rFonts w:ascii="Verdana" w:hAnsi="Verdana" w:cstheme="minorHAnsi"/>
                <w:sz w:val="20"/>
                <w:szCs w:val="20"/>
              </w:rPr>
              <w:t>2021</w:t>
            </w:r>
          </w:p>
          <w:p w:rsidR="00D27672" w:rsidRPr="00133CAE" w:rsidRDefault="00D27672" w:rsidP="00465945">
            <w:pPr>
              <w:rPr>
                <w:rFonts w:ascii="Verdana" w:hAnsi="Verdana" w:cstheme="minorHAnsi"/>
                <w:sz w:val="20"/>
                <w:szCs w:val="20"/>
              </w:rPr>
            </w:pPr>
          </w:p>
        </w:tc>
      </w:tr>
      <w:tr w:rsidR="00D27672" w:rsidRPr="00271486" w:rsidTr="00465945">
        <w:trPr>
          <w:trHeight w:val="492"/>
        </w:trPr>
        <w:tc>
          <w:tcPr>
            <w:tcW w:w="3243" w:type="dxa"/>
          </w:tcPr>
          <w:p w:rsidR="004F545D" w:rsidRDefault="00D27672" w:rsidP="00465945">
            <w:pPr>
              <w:rPr>
                <w:rFonts w:ascii="Verdana" w:hAnsi="Verdana" w:cstheme="minorHAnsi"/>
                <w:sz w:val="20"/>
                <w:szCs w:val="20"/>
              </w:rPr>
            </w:pPr>
            <w:r>
              <w:rPr>
                <w:rFonts w:ascii="Verdana" w:hAnsi="Verdana" w:cstheme="minorHAnsi"/>
                <w:sz w:val="20"/>
                <w:szCs w:val="20"/>
              </w:rPr>
              <w:t>Contributi</w:t>
            </w:r>
            <w:r w:rsidR="004F545D">
              <w:rPr>
                <w:rFonts w:ascii="Verdana" w:hAnsi="Verdana" w:cstheme="minorHAnsi"/>
                <w:sz w:val="20"/>
                <w:szCs w:val="20"/>
              </w:rPr>
              <w:t xml:space="preserve">on to </w:t>
            </w:r>
            <w:r w:rsidR="003B3B32">
              <w:rPr>
                <w:rFonts w:ascii="Verdana" w:hAnsi="Verdana" w:cstheme="minorHAnsi"/>
                <w:sz w:val="20"/>
                <w:szCs w:val="20"/>
              </w:rPr>
              <w:t xml:space="preserve">Major Corporate Projects </w:t>
            </w:r>
          </w:p>
          <w:p w:rsidR="004F545D" w:rsidRPr="004F545D" w:rsidRDefault="00D27672" w:rsidP="00766411">
            <w:pPr>
              <w:pStyle w:val="ListParagraph"/>
              <w:numPr>
                <w:ilvl w:val="0"/>
                <w:numId w:val="28"/>
              </w:numPr>
              <w:ind w:left="284" w:hanging="284"/>
              <w:rPr>
                <w:rFonts w:ascii="Verdana" w:hAnsi="Verdana" w:cstheme="minorHAnsi"/>
                <w:sz w:val="20"/>
                <w:szCs w:val="20"/>
              </w:rPr>
            </w:pPr>
            <w:r w:rsidRPr="004F545D">
              <w:rPr>
                <w:rFonts w:ascii="Verdana" w:hAnsi="Verdana" w:cstheme="minorHAnsi"/>
                <w:sz w:val="20"/>
                <w:szCs w:val="20"/>
              </w:rPr>
              <w:t>Relocation</w:t>
            </w:r>
            <w:r w:rsidR="00133CAE" w:rsidRPr="004F545D">
              <w:rPr>
                <w:rFonts w:ascii="Verdana" w:hAnsi="Verdana" w:cstheme="minorHAnsi"/>
                <w:sz w:val="20"/>
                <w:szCs w:val="20"/>
              </w:rPr>
              <w:t xml:space="preserve">, </w:t>
            </w:r>
          </w:p>
          <w:p w:rsidR="00D27672" w:rsidRPr="004F545D" w:rsidRDefault="00133CAE" w:rsidP="00766411">
            <w:pPr>
              <w:pStyle w:val="ListParagraph"/>
              <w:numPr>
                <w:ilvl w:val="0"/>
                <w:numId w:val="28"/>
              </w:numPr>
              <w:ind w:left="284" w:hanging="284"/>
              <w:rPr>
                <w:rFonts w:ascii="Verdana" w:hAnsi="Verdana" w:cstheme="minorHAnsi"/>
                <w:sz w:val="20"/>
                <w:szCs w:val="20"/>
              </w:rPr>
            </w:pPr>
            <w:r w:rsidRPr="004F545D">
              <w:rPr>
                <w:rFonts w:ascii="Verdana" w:hAnsi="Verdana" w:cstheme="minorHAnsi"/>
                <w:sz w:val="20"/>
                <w:szCs w:val="20"/>
              </w:rPr>
              <w:t>Commonwealth games</w:t>
            </w:r>
          </w:p>
          <w:p w:rsidR="00D27672" w:rsidRPr="00DC40E3" w:rsidRDefault="00D27672" w:rsidP="00465945">
            <w:pPr>
              <w:rPr>
                <w:rFonts w:ascii="Verdana" w:hAnsi="Verdana" w:cstheme="minorHAnsi"/>
                <w:sz w:val="20"/>
                <w:szCs w:val="20"/>
              </w:rPr>
            </w:pPr>
          </w:p>
        </w:tc>
        <w:tc>
          <w:tcPr>
            <w:tcW w:w="2314" w:type="dxa"/>
          </w:tcPr>
          <w:p w:rsidR="00D27672" w:rsidRDefault="00D27672" w:rsidP="00465945">
            <w:pPr>
              <w:rPr>
                <w:rFonts w:ascii="Verdana" w:hAnsi="Verdana" w:cstheme="minorHAnsi"/>
                <w:sz w:val="20"/>
                <w:szCs w:val="20"/>
              </w:rPr>
            </w:pPr>
            <w:r>
              <w:rPr>
                <w:rFonts w:ascii="Verdana" w:hAnsi="Verdana" w:cstheme="minorHAnsi"/>
                <w:sz w:val="20"/>
                <w:szCs w:val="20"/>
              </w:rPr>
              <w:t>Marianne Rolfe</w:t>
            </w:r>
          </w:p>
          <w:p w:rsidR="00133CAE" w:rsidRPr="00DC40E3" w:rsidRDefault="00133CAE" w:rsidP="00465945">
            <w:pPr>
              <w:rPr>
                <w:rFonts w:ascii="Verdana" w:hAnsi="Verdana" w:cstheme="minorHAnsi"/>
                <w:sz w:val="20"/>
                <w:szCs w:val="20"/>
              </w:rPr>
            </w:pPr>
            <w:r>
              <w:rPr>
                <w:rFonts w:ascii="Verdana" w:hAnsi="Verdana" w:cstheme="minorHAnsi"/>
                <w:sz w:val="20"/>
                <w:szCs w:val="20"/>
              </w:rPr>
              <w:t xml:space="preserve"> </w:t>
            </w:r>
          </w:p>
        </w:tc>
        <w:tc>
          <w:tcPr>
            <w:tcW w:w="2348" w:type="dxa"/>
          </w:tcPr>
          <w:p w:rsidR="00D27672" w:rsidRDefault="00D27672" w:rsidP="00465945">
            <w:pPr>
              <w:rPr>
                <w:rFonts w:ascii="Verdana" w:hAnsi="Verdana" w:cstheme="minorHAnsi"/>
                <w:sz w:val="20"/>
                <w:szCs w:val="20"/>
              </w:rPr>
            </w:pPr>
            <w:r>
              <w:rPr>
                <w:rFonts w:ascii="Verdana" w:hAnsi="Verdana" w:cstheme="minorHAnsi"/>
                <w:sz w:val="20"/>
                <w:szCs w:val="20"/>
              </w:rPr>
              <w:t>Not Known</w:t>
            </w:r>
          </w:p>
          <w:p w:rsidR="00F06B91" w:rsidRDefault="00F06B91" w:rsidP="00465945">
            <w:pPr>
              <w:rPr>
                <w:rFonts w:ascii="Verdana" w:hAnsi="Verdana" w:cstheme="minorHAnsi"/>
                <w:sz w:val="20"/>
                <w:szCs w:val="20"/>
              </w:rPr>
            </w:pPr>
            <w:r>
              <w:rPr>
                <w:rFonts w:ascii="Verdana" w:hAnsi="Verdana" w:cstheme="minorHAnsi"/>
                <w:sz w:val="20"/>
                <w:szCs w:val="20"/>
              </w:rPr>
              <w:t xml:space="preserve">Community Bike Scheme </w:t>
            </w:r>
          </w:p>
          <w:p w:rsidR="00F06B91" w:rsidRDefault="00F06B91" w:rsidP="00465945">
            <w:pPr>
              <w:rPr>
                <w:rFonts w:ascii="Verdana" w:hAnsi="Verdana" w:cstheme="minorHAnsi"/>
                <w:sz w:val="20"/>
                <w:szCs w:val="20"/>
              </w:rPr>
            </w:pPr>
            <w:r>
              <w:rPr>
                <w:rFonts w:ascii="Verdana" w:hAnsi="Verdana" w:cstheme="minorHAnsi"/>
                <w:sz w:val="20"/>
                <w:szCs w:val="20"/>
              </w:rPr>
              <w:t xml:space="preserve">Electric buses </w:t>
            </w:r>
          </w:p>
          <w:p w:rsidR="00F06B91" w:rsidRPr="00DC40E3" w:rsidRDefault="00F06B91" w:rsidP="00465945">
            <w:pPr>
              <w:rPr>
                <w:rFonts w:ascii="Verdana" w:hAnsi="Verdana" w:cstheme="minorHAnsi"/>
                <w:sz w:val="20"/>
                <w:szCs w:val="20"/>
              </w:rPr>
            </w:pPr>
            <w:r>
              <w:rPr>
                <w:rFonts w:ascii="Verdana" w:hAnsi="Verdana" w:cstheme="minorHAnsi"/>
                <w:sz w:val="20"/>
                <w:szCs w:val="20"/>
              </w:rPr>
              <w:t xml:space="preserve">Emergency planning </w:t>
            </w:r>
          </w:p>
        </w:tc>
        <w:tc>
          <w:tcPr>
            <w:tcW w:w="2693" w:type="dxa"/>
          </w:tcPr>
          <w:p w:rsidR="00D27672" w:rsidRPr="00DC40E3" w:rsidRDefault="00D27672" w:rsidP="00465945">
            <w:pPr>
              <w:rPr>
                <w:rFonts w:ascii="Verdana" w:hAnsi="Verdana" w:cstheme="minorHAnsi"/>
                <w:sz w:val="20"/>
                <w:szCs w:val="20"/>
              </w:rPr>
            </w:pPr>
            <w:r>
              <w:rPr>
                <w:rFonts w:ascii="Verdana" w:hAnsi="Verdana" w:cstheme="minorHAnsi"/>
                <w:sz w:val="20"/>
                <w:szCs w:val="20"/>
              </w:rPr>
              <w:t>Corporate project</w:t>
            </w:r>
          </w:p>
        </w:tc>
        <w:tc>
          <w:tcPr>
            <w:tcW w:w="3118" w:type="dxa"/>
          </w:tcPr>
          <w:p w:rsidR="00D27672" w:rsidRPr="00DC40E3" w:rsidRDefault="006C39C2" w:rsidP="006C39C2">
            <w:pPr>
              <w:rPr>
                <w:rFonts w:ascii="Verdana" w:hAnsi="Verdana" w:cstheme="minorHAnsi"/>
                <w:sz w:val="20"/>
                <w:szCs w:val="20"/>
              </w:rPr>
            </w:pPr>
            <w:r>
              <w:rPr>
                <w:rFonts w:ascii="Verdana" w:hAnsi="Verdana" w:cstheme="minorHAnsi"/>
                <w:sz w:val="20"/>
                <w:szCs w:val="20"/>
              </w:rPr>
              <w:t>NB: Staff leave during Jan – Sept 2022 needs considering once know the impacts of the games &amp; planning</w:t>
            </w:r>
          </w:p>
        </w:tc>
        <w:tc>
          <w:tcPr>
            <w:tcW w:w="1159" w:type="dxa"/>
          </w:tcPr>
          <w:p w:rsidR="00D27672" w:rsidRDefault="0074209F" w:rsidP="00465945">
            <w:pPr>
              <w:rPr>
                <w:rFonts w:ascii="Verdana" w:hAnsi="Verdana" w:cstheme="minorHAnsi"/>
                <w:sz w:val="20"/>
                <w:szCs w:val="20"/>
              </w:rPr>
            </w:pPr>
            <w:r>
              <w:rPr>
                <w:rFonts w:ascii="Verdana" w:hAnsi="Verdana" w:cstheme="minorHAnsi"/>
                <w:sz w:val="20"/>
                <w:szCs w:val="20"/>
              </w:rPr>
              <w:t>2022</w:t>
            </w:r>
            <w:r w:rsidR="004F545D">
              <w:rPr>
                <w:rFonts w:ascii="Verdana" w:hAnsi="Verdana" w:cstheme="minorHAnsi"/>
                <w:sz w:val="20"/>
                <w:szCs w:val="20"/>
              </w:rPr>
              <w:t xml:space="preserve"> </w:t>
            </w:r>
          </w:p>
          <w:p w:rsidR="004F545D" w:rsidRPr="00D27672" w:rsidRDefault="004F545D" w:rsidP="00465945">
            <w:pPr>
              <w:rPr>
                <w:rFonts w:ascii="Verdana" w:hAnsi="Verdana" w:cstheme="minorHAnsi"/>
                <w:sz w:val="20"/>
                <w:szCs w:val="20"/>
                <w:highlight w:val="yellow"/>
              </w:rPr>
            </w:pPr>
            <w:r>
              <w:rPr>
                <w:rFonts w:ascii="Verdana" w:hAnsi="Verdana" w:cstheme="minorHAnsi"/>
                <w:sz w:val="20"/>
                <w:szCs w:val="20"/>
              </w:rPr>
              <w:t>(TBC)</w:t>
            </w:r>
          </w:p>
        </w:tc>
      </w:tr>
      <w:tr w:rsidR="00D27672" w:rsidRPr="00271486" w:rsidTr="00465945">
        <w:trPr>
          <w:trHeight w:val="492"/>
        </w:trPr>
        <w:tc>
          <w:tcPr>
            <w:tcW w:w="3243" w:type="dxa"/>
          </w:tcPr>
          <w:p w:rsidR="004F545D" w:rsidRPr="004F545D" w:rsidRDefault="004F545D" w:rsidP="004F545D">
            <w:pPr>
              <w:rPr>
                <w:rFonts w:ascii="Verdana" w:hAnsi="Verdana" w:cstheme="minorHAnsi"/>
                <w:sz w:val="20"/>
                <w:szCs w:val="20"/>
              </w:rPr>
            </w:pPr>
            <w:r w:rsidRPr="004F545D">
              <w:rPr>
                <w:rFonts w:ascii="Verdana" w:hAnsi="Verdana" w:cstheme="minorHAnsi"/>
                <w:sz w:val="20"/>
                <w:szCs w:val="20"/>
              </w:rPr>
              <w:t>Night Noise service</w:t>
            </w:r>
          </w:p>
          <w:p w:rsidR="00F06B91" w:rsidRDefault="00133CAE" w:rsidP="00766411">
            <w:pPr>
              <w:pStyle w:val="ListParagraph"/>
              <w:numPr>
                <w:ilvl w:val="0"/>
                <w:numId w:val="27"/>
              </w:numPr>
              <w:ind w:left="284" w:hanging="284"/>
              <w:rPr>
                <w:rFonts w:ascii="Verdana" w:hAnsi="Verdana" w:cstheme="minorHAnsi"/>
                <w:sz w:val="20"/>
                <w:szCs w:val="20"/>
              </w:rPr>
            </w:pPr>
            <w:r w:rsidRPr="004F545D">
              <w:rPr>
                <w:rFonts w:ascii="Verdana" w:hAnsi="Verdana" w:cstheme="minorHAnsi"/>
                <w:sz w:val="20"/>
                <w:szCs w:val="20"/>
              </w:rPr>
              <w:t xml:space="preserve">Implement the findings of </w:t>
            </w:r>
            <w:r w:rsidR="005C5F5E" w:rsidRPr="004F545D">
              <w:rPr>
                <w:rFonts w:ascii="Verdana" w:hAnsi="Verdana" w:cstheme="minorHAnsi"/>
                <w:sz w:val="20"/>
                <w:szCs w:val="20"/>
              </w:rPr>
              <w:t>the review</w:t>
            </w:r>
            <w:r w:rsidR="00D27672" w:rsidRPr="004F545D">
              <w:rPr>
                <w:rFonts w:ascii="Verdana" w:hAnsi="Verdana" w:cstheme="minorHAnsi"/>
                <w:sz w:val="20"/>
                <w:szCs w:val="20"/>
              </w:rPr>
              <w:t xml:space="preserve"> of the </w:t>
            </w:r>
            <w:r w:rsidR="0074209F">
              <w:rPr>
                <w:rFonts w:ascii="Verdana" w:hAnsi="Verdana" w:cstheme="minorHAnsi"/>
                <w:sz w:val="20"/>
                <w:szCs w:val="20"/>
              </w:rPr>
              <w:t>Night Noise</w:t>
            </w:r>
          </w:p>
          <w:p w:rsidR="00D27672" w:rsidRPr="004F545D" w:rsidRDefault="00F06B91" w:rsidP="00766411">
            <w:pPr>
              <w:pStyle w:val="ListParagraph"/>
              <w:numPr>
                <w:ilvl w:val="0"/>
                <w:numId w:val="27"/>
              </w:numPr>
              <w:ind w:left="284" w:hanging="284"/>
              <w:rPr>
                <w:rFonts w:ascii="Verdana" w:hAnsi="Verdana" w:cstheme="minorHAnsi"/>
                <w:sz w:val="20"/>
                <w:szCs w:val="20"/>
              </w:rPr>
            </w:pPr>
            <w:r>
              <w:rPr>
                <w:rFonts w:ascii="Verdana" w:hAnsi="Verdana" w:cstheme="minorHAnsi"/>
                <w:sz w:val="20"/>
                <w:szCs w:val="20"/>
              </w:rPr>
              <w:t xml:space="preserve">Undertake terms and conditions review of the night noise staff </w:t>
            </w:r>
            <w:r w:rsidR="0074209F">
              <w:rPr>
                <w:rFonts w:ascii="Verdana" w:hAnsi="Verdana" w:cstheme="minorHAnsi"/>
                <w:sz w:val="20"/>
                <w:szCs w:val="20"/>
              </w:rPr>
              <w:t xml:space="preserve"> </w:t>
            </w:r>
          </w:p>
        </w:tc>
        <w:tc>
          <w:tcPr>
            <w:tcW w:w="2314" w:type="dxa"/>
          </w:tcPr>
          <w:p w:rsidR="004F545D" w:rsidRPr="00AC35E8" w:rsidRDefault="004F545D" w:rsidP="004F545D">
            <w:pPr>
              <w:rPr>
                <w:rFonts w:ascii="Verdana" w:hAnsi="Verdana" w:cstheme="minorHAnsi"/>
                <w:sz w:val="20"/>
                <w:szCs w:val="20"/>
              </w:rPr>
            </w:pPr>
            <w:r w:rsidRPr="00AC35E8">
              <w:rPr>
                <w:rFonts w:ascii="Verdana" w:hAnsi="Verdana" w:cstheme="minorHAnsi"/>
                <w:sz w:val="20"/>
                <w:szCs w:val="20"/>
              </w:rPr>
              <w:t>Marianne Rolfe</w:t>
            </w:r>
          </w:p>
          <w:p w:rsidR="00D27672" w:rsidRDefault="00D27672" w:rsidP="004F545D">
            <w:pPr>
              <w:rPr>
                <w:rFonts w:ascii="Verdana" w:hAnsi="Verdana" w:cstheme="minorHAnsi"/>
                <w:sz w:val="20"/>
                <w:szCs w:val="20"/>
              </w:rPr>
            </w:pPr>
          </w:p>
        </w:tc>
        <w:tc>
          <w:tcPr>
            <w:tcW w:w="2348" w:type="dxa"/>
          </w:tcPr>
          <w:p w:rsidR="00D27672" w:rsidRDefault="0074209F" w:rsidP="00465945">
            <w:pPr>
              <w:rPr>
                <w:rFonts w:ascii="Verdana" w:hAnsi="Verdana" w:cstheme="minorHAnsi"/>
                <w:sz w:val="20"/>
                <w:szCs w:val="20"/>
              </w:rPr>
            </w:pPr>
            <w:r>
              <w:rPr>
                <w:rFonts w:ascii="Verdana" w:hAnsi="Verdana" w:cstheme="minorHAnsi"/>
                <w:sz w:val="20"/>
                <w:szCs w:val="20"/>
              </w:rPr>
              <w:t xml:space="preserve">Not Known </w:t>
            </w:r>
          </w:p>
        </w:tc>
        <w:tc>
          <w:tcPr>
            <w:tcW w:w="2693" w:type="dxa"/>
          </w:tcPr>
          <w:p w:rsidR="00D27672" w:rsidRDefault="00D27672" w:rsidP="00465945">
            <w:pPr>
              <w:rPr>
                <w:rFonts w:ascii="Verdana" w:hAnsi="Verdana" w:cstheme="minorHAnsi"/>
                <w:sz w:val="20"/>
                <w:szCs w:val="20"/>
              </w:rPr>
            </w:pPr>
            <w:r>
              <w:rPr>
                <w:rFonts w:ascii="Verdana" w:hAnsi="Verdana" w:cstheme="minorHAnsi"/>
                <w:sz w:val="20"/>
                <w:szCs w:val="20"/>
              </w:rPr>
              <w:t>HCP project</w:t>
            </w:r>
          </w:p>
        </w:tc>
        <w:tc>
          <w:tcPr>
            <w:tcW w:w="3118" w:type="dxa"/>
          </w:tcPr>
          <w:p w:rsidR="00D27672" w:rsidRDefault="00F06B91" w:rsidP="00B0746A">
            <w:pPr>
              <w:rPr>
                <w:rFonts w:ascii="Verdana" w:hAnsi="Verdana" w:cstheme="minorHAnsi"/>
                <w:sz w:val="20"/>
                <w:szCs w:val="20"/>
              </w:rPr>
            </w:pPr>
            <w:r>
              <w:rPr>
                <w:rFonts w:ascii="Verdana" w:hAnsi="Verdana" w:cstheme="minorHAnsi"/>
                <w:sz w:val="20"/>
                <w:szCs w:val="20"/>
              </w:rPr>
              <w:t xml:space="preserve">Terms and conditions consultation to be mapped </w:t>
            </w:r>
            <w:r w:rsidR="004134AB">
              <w:rPr>
                <w:rFonts w:ascii="Verdana" w:hAnsi="Verdana" w:cstheme="minorHAnsi"/>
                <w:sz w:val="20"/>
                <w:szCs w:val="20"/>
              </w:rPr>
              <w:t xml:space="preserve"> </w:t>
            </w:r>
          </w:p>
        </w:tc>
        <w:tc>
          <w:tcPr>
            <w:tcW w:w="1159" w:type="dxa"/>
          </w:tcPr>
          <w:p w:rsidR="00D27672" w:rsidRPr="004F545D" w:rsidRDefault="008B4BB3" w:rsidP="00133CAE">
            <w:pPr>
              <w:rPr>
                <w:rFonts w:ascii="Verdana" w:hAnsi="Verdana" w:cstheme="minorHAnsi"/>
                <w:sz w:val="20"/>
                <w:szCs w:val="20"/>
              </w:rPr>
            </w:pPr>
            <w:r>
              <w:rPr>
                <w:rFonts w:ascii="Verdana" w:hAnsi="Verdana" w:cstheme="minorHAnsi"/>
                <w:sz w:val="20"/>
                <w:szCs w:val="20"/>
              </w:rPr>
              <w:t>M</w:t>
            </w:r>
            <w:r w:rsidR="00F06B91">
              <w:rPr>
                <w:rFonts w:ascii="Verdana" w:hAnsi="Verdana" w:cstheme="minorHAnsi"/>
                <w:sz w:val="20"/>
                <w:szCs w:val="20"/>
              </w:rPr>
              <w:t>arch 2021</w:t>
            </w:r>
          </w:p>
        </w:tc>
      </w:tr>
      <w:tr w:rsidR="002B2D77" w:rsidRPr="00271486" w:rsidTr="00465945">
        <w:trPr>
          <w:trHeight w:val="492"/>
        </w:trPr>
        <w:tc>
          <w:tcPr>
            <w:tcW w:w="3243" w:type="dxa"/>
          </w:tcPr>
          <w:p w:rsidR="002B2D77" w:rsidRDefault="00AC35E8" w:rsidP="00AC35E8">
            <w:pPr>
              <w:pStyle w:val="Header"/>
              <w:tabs>
                <w:tab w:val="clear" w:pos="4513"/>
                <w:tab w:val="clear" w:pos="9026"/>
              </w:tabs>
              <w:rPr>
                <w:rFonts w:eastAsiaTheme="minorHAnsi" w:cstheme="minorHAnsi"/>
                <w:sz w:val="20"/>
                <w:szCs w:val="20"/>
              </w:rPr>
            </w:pPr>
            <w:r>
              <w:rPr>
                <w:rFonts w:eastAsiaTheme="minorHAnsi" w:cstheme="minorHAnsi"/>
                <w:sz w:val="20"/>
                <w:szCs w:val="20"/>
              </w:rPr>
              <w:t xml:space="preserve">CCTV </w:t>
            </w:r>
          </w:p>
          <w:p w:rsidR="00AC35E8" w:rsidRDefault="00AC35E8" w:rsidP="00766411">
            <w:pPr>
              <w:pStyle w:val="Header"/>
              <w:numPr>
                <w:ilvl w:val="0"/>
                <w:numId w:val="25"/>
              </w:numPr>
              <w:tabs>
                <w:tab w:val="clear" w:pos="4513"/>
                <w:tab w:val="clear" w:pos="9026"/>
              </w:tabs>
              <w:ind w:left="284" w:hanging="284"/>
              <w:rPr>
                <w:rFonts w:eastAsiaTheme="minorHAnsi" w:cstheme="minorHAnsi"/>
                <w:sz w:val="20"/>
                <w:szCs w:val="20"/>
              </w:rPr>
            </w:pPr>
            <w:r>
              <w:rPr>
                <w:rFonts w:eastAsiaTheme="minorHAnsi" w:cstheme="minorHAnsi"/>
                <w:sz w:val="20"/>
                <w:szCs w:val="20"/>
              </w:rPr>
              <w:t xml:space="preserve">Digitisation of the CCTV service to enable relocation </w:t>
            </w:r>
            <w:r w:rsidR="004F545D">
              <w:rPr>
                <w:rFonts w:eastAsiaTheme="minorHAnsi" w:cstheme="minorHAnsi"/>
                <w:sz w:val="20"/>
                <w:szCs w:val="20"/>
              </w:rPr>
              <w:t>into new HQ</w:t>
            </w:r>
          </w:p>
        </w:tc>
        <w:tc>
          <w:tcPr>
            <w:tcW w:w="2314" w:type="dxa"/>
          </w:tcPr>
          <w:p w:rsidR="00AC35E8" w:rsidRPr="00AC35E8" w:rsidRDefault="00AC35E8" w:rsidP="00AC35E8">
            <w:pPr>
              <w:rPr>
                <w:rFonts w:ascii="Verdana" w:hAnsi="Verdana" w:cstheme="minorHAnsi"/>
                <w:sz w:val="20"/>
                <w:szCs w:val="20"/>
              </w:rPr>
            </w:pPr>
            <w:r w:rsidRPr="00AC35E8">
              <w:rPr>
                <w:rFonts w:ascii="Verdana" w:hAnsi="Verdana" w:cstheme="minorHAnsi"/>
                <w:sz w:val="20"/>
                <w:szCs w:val="20"/>
              </w:rPr>
              <w:t>Marianne Rolfe</w:t>
            </w:r>
          </w:p>
          <w:p w:rsidR="002B2D77" w:rsidRDefault="002B2D77" w:rsidP="00AC35E8">
            <w:pPr>
              <w:rPr>
                <w:rFonts w:ascii="Verdana" w:hAnsi="Verdana" w:cstheme="minorHAnsi"/>
                <w:sz w:val="20"/>
                <w:szCs w:val="20"/>
              </w:rPr>
            </w:pPr>
          </w:p>
        </w:tc>
        <w:tc>
          <w:tcPr>
            <w:tcW w:w="2348" w:type="dxa"/>
          </w:tcPr>
          <w:p w:rsidR="002B2D77" w:rsidRDefault="00133CAE" w:rsidP="00AA3CC3">
            <w:pPr>
              <w:rPr>
                <w:rFonts w:ascii="Verdana" w:hAnsi="Verdana" w:cstheme="minorHAnsi"/>
                <w:sz w:val="20"/>
                <w:szCs w:val="20"/>
              </w:rPr>
            </w:pPr>
            <w:r>
              <w:rPr>
                <w:rFonts w:ascii="Verdana" w:hAnsi="Verdana" w:cstheme="minorHAnsi"/>
                <w:sz w:val="20"/>
                <w:szCs w:val="20"/>
              </w:rPr>
              <w:t xml:space="preserve">Budget allocated for </w:t>
            </w:r>
            <w:r w:rsidR="00766411">
              <w:rPr>
                <w:rFonts w:ascii="Verdana" w:hAnsi="Verdana" w:cstheme="minorHAnsi"/>
                <w:sz w:val="20"/>
                <w:szCs w:val="20"/>
              </w:rPr>
              <w:t>relocation</w:t>
            </w:r>
            <w:r>
              <w:rPr>
                <w:rFonts w:ascii="Verdana" w:hAnsi="Verdana" w:cstheme="minorHAnsi"/>
                <w:sz w:val="20"/>
                <w:szCs w:val="20"/>
              </w:rPr>
              <w:t xml:space="preserve">. </w:t>
            </w:r>
            <w:r w:rsidR="00766411" w:rsidRPr="00AA3CC3">
              <w:rPr>
                <w:rFonts w:ascii="Verdana" w:hAnsi="Verdana" w:cstheme="minorHAnsi"/>
                <w:sz w:val="20"/>
                <w:szCs w:val="20"/>
              </w:rPr>
              <w:t>Additional</w:t>
            </w:r>
            <w:r w:rsidRPr="00AA3CC3">
              <w:rPr>
                <w:rFonts w:ascii="Verdana" w:hAnsi="Verdana" w:cstheme="minorHAnsi"/>
                <w:sz w:val="20"/>
                <w:szCs w:val="20"/>
              </w:rPr>
              <w:t xml:space="preserve"> budget </w:t>
            </w:r>
            <w:r w:rsidR="004134AB" w:rsidRPr="00AA3CC3">
              <w:rPr>
                <w:rFonts w:ascii="Verdana" w:hAnsi="Verdana" w:cstheme="minorHAnsi"/>
                <w:sz w:val="20"/>
                <w:szCs w:val="20"/>
              </w:rPr>
              <w:t>agreed in April 2019 Executive</w:t>
            </w:r>
          </w:p>
        </w:tc>
        <w:tc>
          <w:tcPr>
            <w:tcW w:w="2693" w:type="dxa"/>
          </w:tcPr>
          <w:p w:rsidR="002B2D77" w:rsidRDefault="002B2D77" w:rsidP="00465945">
            <w:pPr>
              <w:rPr>
                <w:rFonts w:ascii="Verdana" w:hAnsi="Verdana" w:cstheme="minorHAnsi"/>
                <w:sz w:val="20"/>
                <w:szCs w:val="20"/>
              </w:rPr>
            </w:pPr>
          </w:p>
        </w:tc>
        <w:tc>
          <w:tcPr>
            <w:tcW w:w="3118" w:type="dxa"/>
          </w:tcPr>
          <w:p w:rsidR="002B2D77" w:rsidRDefault="00F06B91" w:rsidP="00465945">
            <w:pPr>
              <w:rPr>
                <w:rFonts w:ascii="Verdana" w:hAnsi="Verdana" w:cstheme="minorHAnsi"/>
                <w:sz w:val="20"/>
                <w:szCs w:val="20"/>
              </w:rPr>
            </w:pPr>
            <w:r>
              <w:rPr>
                <w:rFonts w:ascii="Verdana" w:hAnsi="Verdana" w:cstheme="minorHAnsi"/>
                <w:sz w:val="20"/>
                <w:szCs w:val="20"/>
              </w:rPr>
              <w:t xml:space="preserve">Ongoing </w:t>
            </w:r>
            <w:r w:rsidR="00766411">
              <w:rPr>
                <w:rFonts w:ascii="Verdana" w:hAnsi="Verdana" w:cstheme="minorHAnsi"/>
                <w:sz w:val="20"/>
                <w:szCs w:val="20"/>
              </w:rPr>
              <w:t>Digitisation</w:t>
            </w:r>
            <w:r w:rsidR="004F545D">
              <w:rPr>
                <w:rFonts w:ascii="Verdana" w:hAnsi="Verdana" w:cstheme="minorHAnsi"/>
                <w:sz w:val="20"/>
                <w:szCs w:val="20"/>
              </w:rPr>
              <w:t xml:space="preserve"> of Control Room</w:t>
            </w:r>
          </w:p>
          <w:p w:rsidR="004F545D" w:rsidRDefault="004F545D" w:rsidP="00465945">
            <w:pPr>
              <w:rPr>
                <w:rFonts w:ascii="Verdana" w:hAnsi="Verdana" w:cstheme="minorHAnsi"/>
                <w:sz w:val="20"/>
                <w:szCs w:val="20"/>
              </w:rPr>
            </w:pPr>
            <w:r>
              <w:rPr>
                <w:rFonts w:ascii="Verdana" w:hAnsi="Verdana" w:cstheme="minorHAnsi"/>
                <w:sz w:val="20"/>
                <w:szCs w:val="20"/>
              </w:rPr>
              <w:t>Digitisation of Cameras</w:t>
            </w:r>
          </w:p>
          <w:p w:rsidR="004F545D" w:rsidRDefault="004F545D" w:rsidP="00465945">
            <w:pPr>
              <w:rPr>
                <w:rFonts w:ascii="Verdana" w:hAnsi="Verdana" w:cstheme="minorHAnsi"/>
                <w:sz w:val="20"/>
                <w:szCs w:val="20"/>
              </w:rPr>
            </w:pPr>
            <w:r>
              <w:rPr>
                <w:rFonts w:ascii="Verdana" w:hAnsi="Verdana" w:cstheme="minorHAnsi"/>
                <w:sz w:val="20"/>
                <w:szCs w:val="20"/>
              </w:rPr>
              <w:t>Creation of Wireless Spine</w:t>
            </w:r>
          </w:p>
        </w:tc>
        <w:tc>
          <w:tcPr>
            <w:tcW w:w="1159" w:type="dxa"/>
          </w:tcPr>
          <w:p w:rsidR="004F545D" w:rsidRPr="00D27672" w:rsidRDefault="004134AB" w:rsidP="00F06B91">
            <w:pPr>
              <w:rPr>
                <w:rFonts w:ascii="Verdana" w:hAnsi="Verdana" w:cstheme="minorHAnsi"/>
                <w:sz w:val="20"/>
                <w:szCs w:val="20"/>
                <w:highlight w:val="yellow"/>
              </w:rPr>
            </w:pPr>
            <w:r>
              <w:rPr>
                <w:rFonts w:ascii="Verdana" w:hAnsi="Verdana" w:cstheme="minorHAnsi"/>
                <w:sz w:val="20"/>
                <w:szCs w:val="20"/>
              </w:rPr>
              <w:t xml:space="preserve">Nov </w:t>
            </w:r>
            <w:r w:rsidR="00F06B91">
              <w:rPr>
                <w:rFonts w:ascii="Verdana" w:hAnsi="Verdana" w:cstheme="minorHAnsi"/>
                <w:sz w:val="20"/>
                <w:szCs w:val="20"/>
              </w:rPr>
              <w:t>2020</w:t>
            </w:r>
          </w:p>
        </w:tc>
      </w:tr>
      <w:tr w:rsidR="00721F70" w:rsidRPr="00271486" w:rsidTr="002B2D77">
        <w:trPr>
          <w:trHeight w:val="492"/>
        </w:trPr>
        <w:tc>
          <w:tcPr>
            <w:tcW w:w="3243" w:type="dxa"/>
          </w:tcPr>
          <w:p w:rsidR="00721F70" w:rsidRDefault="00721F70" w:rsidP="00080256">
            <w:pPr>
              <w:pStyle w:val="Header"/>
              <w:tabs>
                <w:tab w:val="clear" w:pos="4513"/>
                <w:tab w:val="clear" w:pos="9026"/>
              </w:tabs>
              <w:rPr>
                <w:rFonts w:eastAsiaTheme="minorHAnsi" w:cstheme="minorHAnsi"/>
                <w:sz w:val="20"/>
                <w:szCs w:val="20"/>
              </w:rPr>
            </w:pPr>
            <w:r>
              <w:rPr>
                <w:rFonts w:eastAsiaTheme="minorHAnsi" w:cstheme="minorHAnsi"/>
                <w:sz w:val="20"/>
                <w:szCs w:val="20"/>
              </w:rPr>
              <w:t>Enterprise</w:t>
            </w:r>
            <w:r w:rsidR="00B35471">
              <w:rPr>
                <w:rFonts w:eastAsiaTheme="minorHAnsi" w:cstheme="minorHAnsi"/>
                <w:sz w:val="20"/>
                <w:szCs w:val="20"/>
              </w:rPr>
              <w:t xml:space="preserve"> &amp; </w:t>
            </w:r>
            <w:r w:rsidR="00766411">
              <w:rPr>
                <w:rFonts w:eastAsiaTheme="minorHAnsi" w:cstheme="minorHAnsi"/>
                <w:sz w:val="20"/>
                <w:szCs w:val="20"/>
              </w:rPr>
              <w:t>Commercial</w:t>
            </w:r>
            <w:r w:rsidR="00B35471">
              <w:rPr>
                <w:rFonts w:eastAsiaTheme="minorHAnsi" w:cstheme="minorHAnsi"/>
                <w:sz w:val="20"/>
                <w:szCs w:val="20"/>
              </w:rPr>
              <w:t xml:space="preserve"> </w:t>
            </w:r>
            <w:r w:rsidR="00766411">
              <w:rPr>
                <w:rFonts w:eastAsiaTheme="minorHAnsi" w:cstheme="minorHAnsi"/>
                <w:sz w:val="20"/>
                <w:szCs w:val="20"/>
              </w:rPr>
              <w:t>Opportunities</w:t>
            </w:r>
          </w:p>
          <w:p w:rsidR="00721F70" w:rsidRDefault="00721F70" w:rsidP="00766411">
            <w:pPr>
              <w:pStyle w:val="Header"/>
              <w:numPr>
                <w:ilvl w:val="0"/>
                <w:numId w:val="22"/>
              </w:numPr>
              <w:tabs>
                <w:tab w:val="clear" w:pos="4513"/>
                <w:tab w:val="clear" w:pos="9026"/>
              </w:tabs>
              <w:ind w:left="284" w:hanging="284"/>
              <w:rPr>
                <w:rFonts w:eastAsiaTheme="minorHAnsi" w:cstheme="minorHAnsi"/>
                <w:sz w:val="20"/>
                <w:szCs w:val="20"/>
              </w:rPr>
            </w:pPr>
            <w:r>
              <w:rPr>
                <w:rFonts w:eastAsiaTheme="minorHAnsi" w:cstheme="minorHAnsi"/>
                <w:sz w:val="20"/>
                <w:szCs w:val="20"/>
              </w:rPr>
              <w:lastRenderedPageBreak/>
              <w:t xml:space="preserve">Assess current services for </w:t>
            </w:r>
            <w:r w:rsidR="00766411">
              <w:rPr>
                <w:rFonts w:eastAsiaTheme="minorHAnsi" w:cstheme="minorHAnsi"/>
                <w:sz w:val="20"/>
                <w:szCs w:val="20"/>
              </w:rPr>
              <w:t>feasible</w:t>
            </w:r>
            <w:r>
              <w:rPr>
                <w:rFonts w:eastAsiaTheme="minorHAnsi" w:cstheme="minorHAnsi"/>
                <w:sz w:val="20"/>
                <w:szCs w:val="20"/>
              </w:rPr>
              <w:t xml:space="preserve"> enterprise </w:t>
            </w:r>
            <w:r w:rsidR="00766411">
              <w:rPr>
                <w:rFonts w:eastAsiaTheme="minorHAnsi" w:cstheme="minorHAnsi"/>
                <w:sz w:val="20"/>
                <w:szCs w:val="20"/>
              </w:rPr>
              <w:t>opportunities</w:t>
            </w:r>
            <w:r>
              <w:rPr>
                <w:rFonts w:eastAsiaTheme="minorHAnsi" w:cstheme="minorHAnsi"/>
                <w:sz w:val="20"/>
                <w:szCs w:val="20"/>
              </w:rPr>
              <w:t xml:space="preserve">. </w:t>
            </w:r>
          </w:p>
          <w:p w:rsidR="00721F70" w:rsidRDefault="00721F70" w:rsidP="00766411">
            <w:pPr>
              <w:pStyle w:val="Header"/>
              <w:numPr>
                <w:ilvl w:val="0"/>
                <w:numId w:val="22"/>
              </w:numPr>
              <w:tabs>
                <w:tab w:val="clear" w:pos="4513"/>
                <w:tab w:val="clear" w:pos="9026"/>
              </w:tabs>
              <w:ind w:left="284" w:hanging="284"/>
              <w:rPr>
                <w:rFonts w:eastAsiaTheme="minorHAnsi" w:cstheme="minorHAnsi"/>
                <w:sz w:val="20"/>
                <w:szCs w:val="20"/>
              </w:rPr>
            </w:pPr>
            <w:r>
              <w:rPr>
                <w:rFonts w:eastAsiaTheme="minorHAnsi" w:cstheme="minorHAnsi"/>
                <w:sz w:val="20"/>
                <w:szCs w:val="20"/>
              </w:rPr>
              <w:t xml:space="preserve">Understand </w:t>
            </w:r>
            <w:r w:rsidR="00766411">
              <w:rPr>
                <w:rFonts w:eastAsiaTheme="minorHAnsi" w:cstheme="minorHAnsi"/>
                <w:sz w:val="20"/>
                <w:szCs w:val="20"/>
              </w:rPr>
              <w:t>commercial</w:t>
            </w:r>
            <w:r>
              <w:rPr>
                <w:rFonts w:eastAsiaTheme="minorHAnsi" w:cstheme="minorHAnsi"/>
                <w:sz w:val="20"/>
                <w:szCs w:val="20"/>
              </w:rPr>
              <w:t xml:space="preserve"> operating models. </w:t>
            </w:r>
          </w:p>
          <w:p w:rsidR="002B2D77" w:rsidRDefault="00721F70" w:rsidP="00766411">
            <w:pPr>
              <w:pStyle w:val="Header"/>
              <w:numPr>
                <w:ilvl w:val="0"/>
                <w:numId w:val="22"/>
              </w:numPr>
              <w:tabs>
                <w:tab w:val="clear" w:pos="4513"/>
                <w:tab w:val="clear" w:pos="9026"/>
              </w:tabs>
              <w:ind w:left="284" w:hanging="284"/>
              <w:rPr>
                <w:rFonts w:eastAsiaTheme="minorHAnsi" w:cstheme="minorHAnsi"/>
                <w:sz w:val="20"/>
                <w:szCs w:val="20"/>
              </w:rPr>
            </w:pPr>
            <w:r>
              <w:rPr>
                <w:rFonts w:eastAsiaTheme="minorHAnsi" w:cstheme="minorHAnsi"/>
                <w:sz w:val="20"/>
                <w:szCs w:val="20"/>
              </w:rPr>
              <w:t xml:space="preserve">Identify relevant skills gaps of staff in this area. </w:t>
            </w:r>
          </w:p>
          <w:p w:rsidR="00B35471" w:rsidRDefault="002B2D77" w:rsidP="00766411">
            <w:pPr>
              <w:pStyle w:val="Header"/>
              <w:numPr>
                <w:ilvl w:val="0"/>
                <w:numId w:val="22"/>
              </w:numPr>
              <w:tabs>
                <w:tab w:val="clear" w:pos="4513"/>
                <w:tab w:val="clear" w:pos="9026"/>
              </w:tabs>
              <w:ind w:left="284" w:hanging="284"/>
              <w:rPr>
                <w:rFonts w:eastAsiaTheme="minorHAnsi" w:cstheme="minorHAnsi"/>
                <w:sz w:val="20"/>
                <w:szCs w:val="20"/>
              </w:rPr>
            </w:pPr>
            <w:r>
              <w:rPr>
                <w:rFonts w:eastAsiaTheme="minorHAnsi" w:cstheme="minorHAnsi"/>
                <w:sz w:val="20"/>
                <w:szCs w:val="20"/>
              </w:rPr>
              <w:t>Raise the profile of our business offer</w:t>
            </w:r>
            <w:r w:rsidR="00B35471">
              <w:rPr>
                <w:rFonts w:eastAsiaTheme="minorHAnsi" w:cstheme="minorHAnsi"/>
                <w:sz w:val="20"/>
                <w:szCs w:val="20"/>
              </w:rPr>
              <w:t xml:space="preserve"> </w:t>
            </w:r>
          </w:p>
          <w:p w:rsidR="002B2D77" w:rsidRPr="002B2D77" w:rsidRDefault="00B35471" w:rsidP="00766411">
            <w:pPr>
              <w:pStyle w:val="Header"/>
              <w:numPr>
                <w:ilvl w:val="0"/>
                <w:numId w:val="22"/>
              </w:numPr>
              <w:tabs>
                <w:tab w:val="clear" w:pos="4513"/>
                <w:tab w:val="clear" w:pos="9026"/>
              </w:tabs>
              <w:ind w:left="284" w:hanging="284"/>
              <w:rPr>
                <w:rFonts w:eastAsiaTheme="minorHAnsi" w:cstheme="minorHAnsi"/>
                <w:sz w:val="20"/>
                <w:szCs w:val="20"/>
              </w:rPr>
            </w:pPr>
            <w:r>
              <w:rPr>
                <w:rFonts w:eastAsiaTheme="minorHAnsi" w:cstheme="minorHAnsi"/>
                <w:sz w:val="20"/>
                <w:szCs w:val="20"/>
              </w:rPr>
              <w:t>Review charging for intervention</w:t>
            </w:r>
            <w:r w:rsidR="004F545D">
              <w:rPr>
                <w:rFonts w:eastAsiaTheme="minorHAnsi" w:cstheme="minorHAnsi"/>
                <w:sz w:val="20"/>
                <w:szCs w:val="20"/>
              </w:rPr>
              <w:t xml:space="preserve"> (i.e.pre application advice)</w:t>
            </w:r>
          </w:p>
          <w:p w:rsidR="002B2D77" w:rsidRPr="002B2D77" w:rsidRDefault="002B2D77" w:rsidP="0030772D">
            <w:pPr>
              <w:pStyle w:val="Header"/>
              <w:tabs>
                <w:tab w:val="clear" w:pos="4513"/>
                <w:tab w:val="clear" w:pos="9026"/>
              </w:tabs>
              <w:rPr>
                <w:rFonts w:eastAsiaTheme="minorHAnsi" w:cstheme="minorHAnsi"/>
                <w:sz w:val="20"/>
                <w:szCs w:val="20"/>
              </w:rPr>
            </w:pPr>
          </w:p>
        </w:tc>
        <w:tc>
          <w:tcPr>
            <w:tcW w:w="2314" w:type="dxa"/>
          </w:tcPr>
          <w:p w:rsidR="00721F70" w:rsidRDefault="00721F70" w:rsidP="00D27672">
            <w:pPr>
              <w:rPr>
                <w:rFonts w:ascii="Verdana" w:hAnsi="Verdana" w:cstheme="minorHAnsi"/>
                <w:sz w:val="20"/>
                <w:szCs w:val="20"/>
              </w:rPr>
            </w:pPr>
            <w:r>
              <w:rPr>
                <w:rFonts w:ascii="Verdana" w:hAnsi="Verdana" w:cstheme="minorHAnsi"/>
                <w:sz w:val="20"/>
                <w:szCs w:val="20"/>
              </w:rPr>
              <w:lastRenderedPageBreak/>
              <w:t>Marianne Rolfe</w:t>
            </w:r>
          </w:p>
          <w:p w:rsidR="00721F70" w:rsidRDefault="00721F70" w:rsidP="00D27672">
            <w:pPr>
              <w:rPr>
                <w:rFonts w:ascii="Verdana" w:hAnsi="Verdana" w:cstheme="minorHAnsi"/>
                <w:sz w:val="20"/>
                <w:szCs w:val="20"/>
              </w:rPr>
            </w:pPr>
            <w:r>
              <w:rPr>
                <w:rFonts w:ascii="Verdana" w:hAnsi="Verdana" w:cstheme="minorHAnsi"/>
                <w:sz w:val="20"/>
                <w:szCs w:val="20"/>
              </w:rPr>
              <w:t xml:space="preserve">Lorna Hudson </w:t>
            </w:r>
          </w:p>
          <w:p w:rsidR="00721F70" w:rsidRDefault="00721F70" w:rsidP="00D27672">
            <w:pPr>
              <w:rPr>
                <w:rFonts w:ascii="Verdana" w:hAnsi="Verdana" w:cstheme="minorHAnsi"/>
                <w:sz w:val="20"/>
                <w:szCs w:val="20"/>
              </w:rPr>
            </w:pPr>
            <w:r>
              <w:rPr>
                <w:rFonts w:ascii="Verdana" w:hAnsi="Verdana" w:cstheme="minorHAnsi"/>
                <w:sz w:val="20"/>
                <w:szCs w:val="20"/>
              </w:rPr>
              <w:t>Elizabeth Young</w:t>
            </w:r>
          </w:p>
        </w:tc>
        <w:tc>
          <w:tcPr>
            <w:tcW w:w="2348" w:type="dxa"/>
          </w:tcPr>
          <w:p w:rsidR="00721F70" w:rsidRDefault="00721F70" w:rsidP="00465945">
            <w:pPr>
              <w:rPr>
                <w:rFonts w:ascii="Verdana" w:hAnsi="Verdana" w:cstheme="minorHAnsi"/>
                <w:sz w:val="20"/>
                <w:szCs w:val="20"/>
              </w:rPr>
            </w:pPr>
            <w:r>
              <w:rPr>
                <w:rFonts w:ascii="Verdana" w:hAnsi="Verdana" w:cstheme="minorHAnsi"/>
                <w:sz w:val="20"/>
                <w:szCs w:val="20"/>
              </w:rPr>
              <w:t xml:space="preserve">Within </w:t>
            </w:r>
            <w:r w:rsidR="00766411">
              <w:rPr>
                <w:rFonts w:ascii="Verdana" w:hAnsi="Verdana" w:cstheme="minorHAnsi"/>
                <w:sz w:val="20"/>
                <w:szCs w:val="20"/>
              </w:rPr>
              <w:t>Existing</w:t>
            </w:r>
            <w:r>
              <w:rPr>
                <w:rFonts w:ascii="Verdana" w:hAnsi="Verdana" w:cstheme="minorHAnsi"/>
                <w:sz w:val="20"/>
                <w:szCs w:val="20"/>
              </w:rPr>
              <w:t xml:space="preserve"> budget</w:t>
            </w:r>
          </w:p>
        </w:tc>
        <w:tc>
          <w:tcPr>
            <w:tcW w:w="2693" w:type="dxa"/>
          </w:tcPr>
          <w:p w:rsidR="00721F70" w:rsidRDefault="00721F70" w:rsidP="00465945">
            <w:pPr>
              <w:rPr>
                <w:rFonts w:ascii="Verdana" w:hAnsi="Verdana" w:cstheme="minorHAnsi"/>
                <w:sz w:val="20"/>
                <w:szCs w:val="20"/>
              </w:rPr>
            </w:pPr>
          </w:p>
        </w:tc>
        <w:tc>
          <w:tcPr>
            <w:tcW w:w="3118" w:type="dxa"/>
          </w:tcPr>
          <w:p w:rsidR="004F545D" w:rsidRPr="004F545D" w:rsidRDefault="004F545D" w:rsidP="00465945">
            <w:pPr>
              <w:rPr>
                <w:rFonts w:ascii="Verdana" w:hAnsi="Verdana" w:cstheme="minorHAnsi"/>
                <w:sz w:val="20"/>
                <w:szCs w:val="20"/>
              </w:rPr>
            </w:pPr>
          </w:p>
          <w:p w:rsidR="004F545D" w:rsidRPr="004F545D" w:rsidRDefault="004F545D" w:rsidP="00465945">
            <w:pPr>
              <w:rPr>
                <w:rFonts w:ascii="Verdana" w:hAnsi="Verdana" w:cstheme="minorHAnsi"/>
                <w:sz w:val="20"/>
                <w:szCs w:val="20"/>
              </w:rPr>
            </w:pPr>
          </w:p>
        </w:tc>
        <w:tc>
          <w:tcPr>
            <w:tcW w:w="1159" w:type="dxa"/>
            <w:shd w:val="clear" w:color="auto" w:fill="auto"/>
          </w:tcPr>
          <w:p w:rsidR="00721F70" w:rsidRPr="004F545D" w:rsidRDefault="002B2D77" w:rsidP="00F06B91">
            <w:pPr>
              <w:rPr>
                <w:rFonts w:ascii="Verdana" w:hAnsi="Verdana" w:cstheme="minorHAnsi"/>
                <w:sz w:val="20"/>
                <w:szCs w:val="20"/>
              </w:rPr>
            </w:pPr>
            <w:r w:rsidRPr="004F545D">
              <w:rPr>
                <w:rFonts w:ascii="Verdana" w:hAnsi="Verdana" w:cstheme="minorHAnsi"/>
                <w:sz w:val="20"/>
                <w:szCs w:val="20"/>
              </w:rPr>
              <w:t xml:space="preserve">March </w:t>
            </w:r>
            <w:r w:rsidR="00F06B91" w:rsidRPr="004F545D">
              <w:rPr>
                <w:rFonts w:ascii="Verdana" w:hAnsi="Verdana" w:cstheme="minorHAnsi"/>
                <w:sz w:val="20"/>
                <w:szCs w:val="20"/>
              </w:rPr>
              <w:t>20</w:t>
            </w:r>
            <w:r w:rsidR="00F06B91">
              <w:rPr>
                <w:rFonts w:ascii="Verdana" w:hAnsi="Verdana" w:cstheme="minorHAnsi"/>
                <w:sz w:val="20"/>
                <w:szCs w:val="20"/>
              </w:rPr>
              <w:t>21</w:t>
            </w:r>
          </w:p>
        </w:tc>
      </w:tr>
      <w:tr w:rsidR="00990A76" w:rsidRPr="00271486" w:rsidTr="006C39C2">
        <w:trPr>
          <w:trHeight w:val="492"/>
        </w:trPr>
        <w:tc>
          <w:tcPr>
            <w:tcW w:w="3243" w:type="dxa"/>
          </w:tcPr>
          <w:p w:rsidR="00990A76" w:rsidRDefault="00990A76" w:rsidP="00080256">
            <w:pPr>
              <w:pStyle w:val="Header"/>
              <w:tabs>
                <w:tab w:val="clear" w:pos="4513"/>
                <w:tab w:val="clear" w:pos="9026"/>
              </w:tabs>
              <w:rPr>
                <w:rFonts w:eastAsiaTheme="minorHAnsi" w:cstheme="minorHAnsi"/>
                <w:sz w:val="20"/>
                <w:szCs w:val="20"/>
              </w:rPr>
            </w:pPr>
            <w:r>
              <w:rPr>
                <w:rFonts w:eastAsiaTheme="minorHAnsi" w:cstheme="minorHAnsi"/>
                <w:sz w:val="20"/>
                <w:szCs w:val="20"/>
              </w:rPr>
              <w:t xml:space="preserve">Air Quality </w:t>
            </w:r>
          </w:p>
          <w:p w:rsidR="002B2D77" w:rsidRDefault="002B2D77" w:rsidP="00766411">
            <w:pPr>
              <w:pStyle w:val="Header"/>
              <w:numPr>
                <w:ilvl w:val="0"/>
                <w:numId w:val="20"/>
              </w:numPr>
              <w:tabs>
                <w:tab w:val="clear" w:pos="4513"/>
                <w:tab w:val="clear" w:pos="9026"/>
              </w:tabs>
              <w:ind w:left="284" w:hanging="284"/>
              <w:rPr>
                <w:rFonts w:eastAsiaTheme="minorHAnsi" w:cstheme="minorHAnsi"/>
                <w:sz w:val="20"/>
                <w:szCs w:val="20"/>
              </w:rPr>
            </w:pPr>
            <w:r>
              <w:rPr>
                <w:rFonts w:eastAsiaTheme="minorHAnsi" w:cstheme="minorHAnsi"/>
                <w:sz w:val="20"/>
                <w:szCs w:val="20"/>
              </w:rPr>
              <w:t xml:space="preserve">Delivery against the air quality action plan </w:t>
            </w:r>
          </w:p>
          <w:p w:rsidR="00990A76" w:rsidRDefault="00990A76" w:rsidP="00766411">
            <w:pPr>
              <w:pStyle w:val="Header"/>
              <w:numPr>
                <w:ilvl w:val="0"/>
                <w:numId w:val="20"/>
              </w:numPr>
              <w:tabs>
                <w:tab w:val="clear" w:pos="4513"/>
                <w:tab w:val="clear" w:pos="9026"/>
              </w:tabs>
              <w:ind w:left="284" w:hanging="284"/>
              <w:rPr>
                <w:rFonts w:eastAsiaTheme="minorHAnsi" w:cstheme="minorHAnsi"/>
                <w:sz w:val="20"/>
                <w:szCs w:val="20"/>
              </w:rPr>
            </w:pPr>
            <w:r>
              <w:rPr>
                <w:rFonts w:eastAsiaTheme="minorHAnsi" w:cstheme="minorHAnsi"/>
                <w:sz w:val="20"/>
                <w:szCs w:val="20"/>
              </w:rPr>
              <w:t xml:space="preserve">Investigation of </w:t>
            </w:r>
            <w:r w:rsidR="00766411">
              <w:rPr>
                <w:rFonts w:eastAsiaTheme="minorHAnsi" w:cstheme="minorHAnsi"/>
                <w:sz w:val="20"/>
                <w:szCs w:val="20"/>
              </w:rPr>
              <w:t>opportunities</w:t>
            </w:r>
            <w:r>
              <w:rPr>
                <w:rFonts w:eastAsiaTheme="minorHAnsi" w:cstheme="minorHAnsi"/>
                <w:sz w:val="20"/>
                <w:szCs w:val="20"/>
              </w:rPr>
              <w:t xml:space="preserve"> and programmes which would enhance air quality</w:t>
            </w:r>
          </w:p>
          <w:p w:rsidR="00F06B91" w:rsidRDefault="00F06B91" w:rsidP="00766411">
            <w:pPr>
              <w:pStyle w:val="Header"/>
              <w:numPr>
                <w:ilvl w:val="0"/>
                <w:numId w:val="20"/>
              </w:numPr>
              <w:tabs>
                <w:tab w:val="clear" w:pos="4513"/>
                <w:tab w:val="clear" w:pos="9026"/>
              </w:tabs>
              <w:ind w:left="284" w:hanging="284"/>
              <w:rPr>
                <w:rFonts w:eastAsiaTheme="minorHAnsi" w:cstheme="minorHAnsi"/>
                <w:sz w:val="20"/>
                <w:szCs w:val="20"/>
              </w:rPr>
            </w:pPr>
            <w:r>
              <w:rPr>
                <w:rFonts w:eastAsiaTheme="minorHAnsi" w:cstheme="minorHAnsi"/>
                <w:sz w:val="20"/>
                <w:szCs w:val="20"/>
              </w:rPr>
              <w:t xml:space="preserve">Ensure linked to the Climate Change Action Plan </w:t>
            </w:r>
          </w:p>
          <w:p w:rsidR="007E214C" w:rsidRDefault="005C5F5E" w:rsidP="00766411">
            <w:pPr>
              <w:pStyle w:val="Header"/>
              <w:numPr>
                <w:ilvl w:val="0"/>
                <w:numId w:val="20"/>
              </w:numPr>
              <w:tabs>
                <w:tab w:val="clear" w:pos="4513"/>
                <w:tab w:val="clear" w:pos="9026"/>
              </w:tabs>
              <w:ind w:left="284" w:hanging="284"/>
              <w:rPr>
                <w:rFonts w:eastAsiaTheme="minorHAnsi" w:cstheme="minorHAnsi"/>
                <w:sz w:val="20"/>
                <w:szCs w:val="20"/>
              </w:rPr>
            </w:pPr>
            <w:r>
              <w:rPr>
                <w:rFonts w:eastAsiaTheme="minorHAnsi" w:cstheme="minorHAnsi"/>
                <w:sz w:val="20"/>
                <w:szCs w:val="20"/>
              </w:rPr>
              <w:t>Engage</w:t>
            </w:r>
            <w:r w:rsidR="007E214C">
              <w:rPr>
                <w:rFonts w:eastAsiaTheme="minorHAnsi" w:cstheme="minorHAnsi"/>
                <w:sz w:val="20"/>
                <w:szCs w:val="20"/>
              </w:rPr>
              <w:t xml:space="preserve"> in strategy development where air quality can be influenced </w:t>
            </w:r>
          </w:p>
          <w:p w:rsidR="007E214C" w:rsidRDefault="007E214C" w:rsidP="00766411">
            <w:pPr>
              <w:pStyle w:val="Header"/>
              <w:numPr>
                <w:ilvl w:val="0"/>
                <w:numId w:val="20"/>
              </w:numPr>
              <w:tabs>
                <w:tab w:val="clear" w:pos="4513"/>
                <w:tab w:val="clear" w:pos="9026"/>
              </w:tabs>
              <w:ind w:left="284" w:hanging="284"/>
              <w:rPr>
                <w:rFonts w:eastAsiaTheme="minorHAnsi" w:cstheme="minorHAnsi"/>
                <w:sz w:val="20"/>
                <w:szCs w:val="20"/>
              </w:rPr>
            </w:pPr>
            <w:r>
              <w:rPr>
                <w:rFonts w:eastAsiaTheme="minorHAnsi" w:cstheme="minorHAnsi"/>
                <w:sz w:val="20"/>
                <w:szCs w:val="20"/>
              </w:rPr>
              <w:t xml:space="preserve">Work in partnership to bring forwards a Community Bike Scheme </w:t>
            </w:r>
          </w:p>
          <w:p w:rsidR="00990A76" w:rsidRPr="00990A76" w:rsidRDefault="00990A76" w:rsidP="0030772D">
            <w:pPr>
              <w:pStyle w:val="Header"/>
              <w:tabs>
                <w:tab w:val="clear" w:pos="4513"/>
                <w:tab w:val="clear" w:pos="9026"/>
              </w:tabs>
              <w:rPr>
                <w:rFonts w:eastAsiaTheme="minorHAnsi" w:cstheme="minorHAnsi"/>
                <w:sz w:val="20"/>
                <w:szCs w:val="20"/>
              </w:rPr>
            </w:pPr>
          </w:p>
        </w:tc>
        <w:tc>
          <w:tcPr>
            <w:tcW w:w="2314" w:type="dxa"/>
          </w:tcPr>
          <w:p w:rsidR="00990A76" w:rsidRDefault="00990A76" w:rsidP="00D27672">
            <w:pPr>
              <w:rPr>
                <w:rFonts w:ascii="Verdana" w:hAnsi="Verdana" w:cstheme="minorHAnsi"/>
                <w:sz w:val="20"/>
                <w:szCs w:val="20"/>
              </w:rPr>
            </w:pPr>
            <w:r>
              <w:rPr>
                <w:rFonts w:ascii="Verdana" w:hAnsi="Verdana" w:cstheme="minorHAnsi"/>
                <w:sz w:val="20"/>
                <w:szCs w:val="20"/>
              </w:rPr>
              <w:t>Marianne Rolfe</w:t>
            </w:r>
          </w:p>
          <w:p w:rsidR="00990A76" w:rsidRDefault="00B0490D" w:rsidP="00D27672">
            <w:pPr>
              <w:rPr>
                <w:rFonts w:ascii="Verdana" w:hAnsi="Verdana" w:cstheme="minorHAnsi"/>
                <w:sz w:val="20"/>
                <w:szCs w:val="20"/>
              </w:rPr>
            </w:pPr>
            <w:r>
              <w:rPr>
                <w:rFonts w:ascii="Verdana" w:hAnsi="Verdana" w:cstheme="minorHAnsi"/>
                <w:sz w:val="20"/>
                <w:szCs w:val="20"/>
              </w:rPr>
              <w:t>Elizabeth Young</w:t>
            </w:r>
          </w:p>
          <w:p w:rsidR="00990A76" w:rsidRDefault="00990A76" w:rsidP="004F545D">
            <w:pPr>
              <w:rPr>
                <w:rFonts w:ascii="Verdana" w:hAnsi="Verdana" w:cstheme="minorHAnsi"/>
                <w:sz w:val="20"/>
                <w:szCs w:val="20"/>
              </w:rPr>
            </w:pPr>
          </w:p>
        </w:tc>
        <w:tc>
          <w:tcPr>
            <w:tcW w:w="2348" w:type="dxa"/>
          </w:tcPr>
          <w:p w:rsidR="00990A76" w:rsidRDefault="00990A76" w:rsidP="00990A76">
            <w:pPr>
              <w:rPr>
                <w:rFonts w:ascii="Verdana" w:hAnsi="Verdana" w:cstheme="minorHAnsi"/>
                <w:sz w:val="20"/>
                <w:szCs w:val="20"/>
              </w:rPr>
            </w:pPr>
            <w:r>
              <w:rPr>
                <w:rFonts w:ascii="Verdana" w:hAnsi="Verdana" w:cstheme="minorHAnsi"/>
                <w:sz w:val="20"/>
                <w:szCs w:val="20"/>
              </w:rPr>
              <w:t xml:space="preserve">Within existing budget, </w:t>
            </w:r>
            <w:r w:rsidR="00766411">
              <w:rPr>
                <w:rFonts w:ascii="Verdana" w:hAnsi="Verdana" w:cstheme="minorHAnsi"/>
                <w:sz w:val="20"/>
                <w:szCs w:val="20"/>
              </w:rPr>
              <w:t>raised</w:t>
            </w:r>
            <w:r>
              <w:rPr>
                <w:rFonts w:ascii="Verdana" w:hAnsi="Verdana" w:cstheme="minorHAnsi"/>
                <w:sz w:val="20"/>
                <w:szCs w:val="20"/>
              </w:rPr>
              <w:t xml:space="preserve"> grant funding </w:t>
            </w:r>
          </w:p>
          <w:p w:rsidR="00F06B91" w:rsidRDefault="00F06B91" w:rsidP="00990A76">
            <w:pPr>
              <w:rPr>
                <w:rFonts w:ascii="Verdana" w:hAnsi="Verdana" w:cstheme="minorHAnsi"/>
                <w:sz w:val="20"/>
                <w:szCs w:val="20"/>
              </w:rPr>
            </w:pPr>
          </w:p>
          <w:p w:rsidR="00F06B91" w:rsidRDefault="00F06B91" w:rsidP="006C39C2">
            <w:pPr>
              <w:rPr>
                <w:rFonts w:ascii="Verdana" w:hAnsi="Verdana" w:cstheme="minorHAnsi"/>
                <w:sz w:val="20"/>
                <w:szCs w:val="20"/>
              </w:rPr>
            </w:pPr>
          </w:p>
        </w:tc>
        <w:tc>
          <w:tcPr>
            <w:tcW w:w="2693" w:type="dxa"/>
          </w:tcPr>
          <w:p w:rsidR="00990A76" w:rsidRDefault="00990A76" w:rsidP="00465945">
            <w:pPr>
              <w:rPr>
                <w:rFonts w:ascii="Verdana" w:hAnsi="Verdana" w:cstheme="minorHAnsi"/>
                <w:sz w:val="20"/>
                <w:szCs w:val="20"/>
              </w:rPr>
            </w:pPr>
            <w:r>
              <w:rPr>
                <w:rFonts w:ascii="Verdana" w:hAnsi="Verdana" w:cstheme="minorHAnsi"/>
                <w:sz w:val="20"/>
                <w:szCs w:val="20"/>
              </w:rPr>
              <w:t>Development Services</w:t>
            </w:r>
          </w:p>
          <w:p w:rsidR="00990A76" w:rsidRDefault="00990A76" w:rsidP="00465945">
            <w:pPr>
              <w:rPr>
                <w:rFonts w:ascii="Verdana" w:hAnsi="Verdana" w:cstheme="minorHAnsi"/>
                <w:sz w:val="20"/>
                <w:szCs w:val="20"/>
              </w:rPr>
            </w:pPr>
          </w:p>
        </w:tc>
        <w:tc>
          <w:tcPr>
            <w:tcW w:w="3118" w:type="dxa"/>
          </w:tcPr>
          <w:p w:rsidR="00990A76" w:rsidRDefault="0074209F" w:rsidP="00465945">
            <w:pPr>
              <w:rPr>
                <w:rFonts w:ascii="Verdana" w:hAnsi="Verdana" w:cstheme="minorHAnsi"/>
                <w:sz w:val="20"/>
                <w:szCs w:val="20"/>
              </w:rPr>
            </w:pPr>
            <w:r>
              <w:rPr>
                <w:rFonts w:ascii="Verdana" w:hAnsi="Verdana" w:cstheme="minorHAnsi"/>
                <w:sz w:val="20"/>
                <w:szCs w:val="20"/>
              </w:rPr>
              <w:t xml:space="preserve">September </w:t>
            </w:r>
            <w:r w:rsidR="000A5558">
              <w:rPr>
                <w:rFonts w:ascii="Verdana" w:hAnsi="Verdana" w:cstheme="minorHAnsi"/>
                <w:sz w:val="20"/>
                <w:szCs w:val="20"/>
              </w:rPr>
              <w:t xml:space="preserve">2020 </w:t>
            </w:r>
            <w:r w:rsidR="004134AB">
              <w:rPr>
                <w:rFonts w:ascii="Verdana" w:hAnsi="Verdana" w:cstheme="minorHAnsi"/>
                <w:sz w:val="20"/>
                <w:szCs w:val="20"/>
              </w:rPr>
              <w:t>A</w:t>
            </w:r>
            <w:r w:rsidR="00FA6696">
              <w:rPr>
                <w:rFonts w:ascii="Verdana" w:hAnsi="Verdana" w:cstheme="minorHAnsi"/>
                <w:sz w:val="20"/>
                <w:szCs w:val="20"/>
              </w:rPr>
              <w:t xml:space="preserve">nnual air quality </w:t>
            </w:r>
            <w:r w:rsidR="004134AB">
              <w:rPr>
                <w:rFonts w:ascii="Verdana" w:hAnsi="Verdana" w:cstheme="minorHAnsi"/>
                <w:sz w:val="20"/>
                <w:szCs w:val="20"/>
              </w:rPr>
              <w:t xml:space="preserve">status report </w:t>
            </w:r>
          </w:p>
          <w:p w:rsidR="00FA6696" w:rsidRDefault="00FA6696" w:rsidP="00FA6696">
            <w:pPr>
              <w:rPr>
                <w:rFonts w:ascii="Verdana" w:hAnsi="Verdana" w:cstheme="minorHAnsi"/>
                <w:sz w:val="20"/>
                <w:szCs w:val="20"/>
              </w:rPr>
            </w:pPr>
            <w:r>
              <w:rPr>
                <w:rFonts w:ascii="Verdana" w:hAnsi="Verdana" w:cstheme="minorHAnsi"/>
                <w:sz w:val="20"/>
                <w:szCs w:val="20"/>
              </w:rPr>
              <w:t xml:space="preserve">Annual report to Health </w:t>
            </w:r>
            <w:r w:rsidR="00766411">
              <w:rPr>
                <w:rFonts w:ascii="Verdana" w:hAnsi="Verdana" w:cstheme="minorHAnsi"/>
                <w:sz w:val="20"/>
                <w:szCs w:val="20"/>
              </w:rPr>
              <w:t>Scrutiny</w:t>
            </w:r>
            <w:r>
              <w:rPr>
                <w:rFonts w:ascii="Verdana" w:hAnsi="Verdana" w:cstheme="minorHAnsi"/>
                <w:sz w:val="20"/>
                <w:szCs w:val="20"/>
              </w:rPr>
              <w:t xml:space="preserve"> </w:t>
            </w:r>
            <w:r w:rsidR="00766411">
              <w:rPr>
                <w:rFonts w:ascii="Verdana" w:hAnsi="Verdana" w:cstheme="minorHAnsi"/>
                <w:sz w:val="20"/>
                <w:szCs w:val="20"/>
              </w:rPr>
              <w:t>Committee</w:t>
            </w:r>
            <w:r>
              <w:rPr>
                <w:rFonts w:ascii="Verdana" w:hAnsi="Verdana" w:cstheme="minorHAnsi"/>
                <w:sz w:val="20"/>
                <w:szCs w:val="20"/>
              </w:rPr>
              <w:t xml:space="preserve"> </w:t>
            </w:r>
          </w:p>
        </w:tc>
        <w:tc>
          <w:tcPr>
            <w:tcW w:w="1159" w:type="dxa"/>
          </w:tcPr>
          <w:p w:rsidR="00990A76" w:rsidRPr="00D27672" w:rsidRDefault="00FA6696" w:rsidP="000A5558">
            <w:pPr>
              <w:rPr>
                <w:rFonts w:ascii="Verdana" w:hAnsi="Verdana" w:cstheme="minorHAnsi"/>
                <w:sz w:val="20"/>
                <w:szCs w:val="20"/>
                <w:highlight w:val="yellow"/>
              </w:rPr>
            </w:pPr>
            <w:r w:rsidRPr="00FA6696">
              <w:rPr>
                <w:rFonts w:ascii="Verdana" w:hAnsi="Verdana" w:cstheme="minorHAnsi"/>
                <w:sz w:val="20"/>
                <w:szCs w:val="20"/>
              </w:rPr>
              <w:t xml:space="preserve">March </w:t>
            </w:r>
            <w:r w:rsidR="000A5558" w:rsidRPr="00FA6696">
              <w:rPr>
                <w:rFonts w:ascii="Verdana" w:hAnsi="Verdana" w:cstheme="minorHAnsi"/>
                <w:sz w:val="20"/>
                <w:szCs w:val="20"/>
              </w:rPr>
              <w:t>20</w:t>
            </w:r>
            <w:r w:rsidR="000A5558">
              <w:rPr>
                <w:rFonts w:ascii="Verdana" w:hAnsi="Verdana" w:cstheme="minorHAnsi"/>
                <w:sz w:val="20"/>
                <w:szCs w:val="20"/>
              </w:rPr>
              <w:t>21</w:t>
            </w:r>
          </w:p>
        </w:tc>
      </w:tr>
      <w:tr w:rsidR="00990A76" w:rsidRPr="00271486" w:rsidTr="00465945">
        <w:trPr>
          <w:trHeight w:val="492"/>
        </w:trPr>
        <w:tc>
          <w:tcPr>
            <w:tcW w:w="3243" w:type="dxa"/>
          </w:tcPr>
          <w:p w:rsidR="00990A76" w:rsidRPr="00B0746A" w:rsidRDefault="0074209F" w:rsidP="00080256">
            <w:pPr>
              <w:pStyle w:val="Header"/>
              <w:tabs>
                <w:tab w:val="clear" w:pos="4513"/>
                <w:tab w:val="clear" w:pos="9026"/>
              </w:tabs>
              <w:rPr>
                <w:rFonts w:eastAsiaTheme="minorHAnsi" w:cstheme="minorHAnsi"/>
                <w:sz w:val="20"/>
                <w:szCs w:val="20"/>
              </w:rPr>
            </w:pPr>
            <w:r w:rsidRPr="00B0746A">
              <w:rPr>
                <w:rFonts w:eastAsiaTheme="minorHAnsi" w:cstheme="minorHAnsi"/>
                <w:sz w:val="20"/>
                <w:szCs w:val="20"/>
              </w:rPr>
              <w:t>V</w:t>
            </w:r>
            <w:r w:rsidR="00990A76" w:rsidRPr="00B0746A">
              <w:rPr>
                <w:rFonts w:eastAsiaTheme="minorHAnsi" w:cstheme="minorHAnsi"/>
                <w:sz w:val="20"/>
                <w:szCs w:val="20"/>
              </w:rPr>
              <w:t>oluntary</w:t>
            </w:r>
            <w:r w:rsidR="00223AC7" w:rsidRPr="00B0746A">
              <w:rPr>
                <w:rFonts w:eastAsiaTheme="minorHAnsi" w:cstheme="minorHAnsi"/>
                <w:sz w:val="20"/>
                <w:szCs w:val="20"/>
              </w:rPr>
              <w:t xml:space="preserve"> and Community Sector</w:t>
            </w:r>
            <w:r w:rsidR="00990A76" w:rsidRPr="00B0746A">
              <w:rPr>
                <w:rFonts w:eastAsiaTheme="minorHAnsi" w:cstheme="minorHAnsi"/>
                <w:sz w:val="20"/>
                <w:szCs w:val="20"/>
              </w:rPr>
              <w:t xml:space="preserve"> Commissioned Services</w:t>
            </w:r>
          </w:p>
          <w:p w:rsidR="00990A76" w:rsidRPr="00B0746A" w:rsidRDefault="00B0746A" w:rsidP="00766411">
            <w:pPr>
              <w:pStyle w:val="Header"/>
              <w:numPr>
                <w:ilvl w:val="0"/>
                <w:numId w:val="20"/>
              </w:numPr>
              <w:tabs>
                <w:tab w:val="clear" w:pos="4513"/>
                <w:tab w:val="clear" w:pos="9026"/>
              </w:tabs>
              <w:ind w:left="284" w:hanging="284"/>
              <w:rPr>
                <w:rFonts w:eastAsiaTheme="minorHAnsi" w:cstheme="minorHAnsi"/>
                <w:sz w:val="20"/>
                <w:szCs w:val="20"/>
              </w:rPr>
            </w:pPr>
            <w:r>
              <w:rPr>
                <w:sz w:val="18"/>
                <w:szCs w:val="18"/>
              </w:rPr>
              <w:t>On-going</w:t>
            </w:r>
            <w:r w:rsidR="004134AB">
              <w:rPr>
                <w:sz w:val="18"/>
                <w:szCs w:val="18"/>
              </w:rPr>
              <w:t xml:space="preserve"> </w:t>
            </w:r>
            <w:r>
              <w:rPr>
                <w:sz w:val="18"/>
                <w:szCs w:val="18"/>
              </w:rPr>
              <w:t>m</w:t>
            </w:r>
            <w:r w:rsidRPr="00B0746A">
              <w:rPr>
                <w:sz w:val="18"/>
                <w:szCs w:val="18"/>
              </w:rPr>
              <w:t>anag</w:t>
            </w:r>
            <w:r>
              <w:rPr>
                <w:sz w:val="18"/>
                <w:szCs w:val="18"/>
              </w:rPr>
              <w:t>ement</w:t>
            </w:r>
            <w:r w:rsidR="004134AB">
              <w:rPr>
                <w:sz w:val="18"/>
                <w:szCs w:val="18"/>
              </w:rPr>
              <w:t xml:space="preserve"> of</w:t>
            </w:r>
            <w:r w:rsidR="0074209F" w:rsidRPr="00B0746A">
              <w:rPr>
                <w:sz w:val="18"/>
                <w:szCs w:val="18"/>
              </w:rPr>
              <w:t xml:space="preserve"> the </w:t>
            </w:r>
            <w:r w:rsidR="008702CD" w:rsidRPr="00B0746A">
              <w:rPr>
                <w:sz w:val="18"/>
                <w:szCs w:val="18"/>
              </w:rPr>
              <w:t>Voluntary Commissioned</w:t>
            </w:r>
            <w:r w:rsidR="002B2D77" w:rsidRPr="00B0746A">
              <w:rPr>
                <w:sz w:val="18"/>
                <w:szCs w:val="18"/>
              </w:rPr>
              <w:t xml:space="preserve"> Service contracts to </w:t>
            </w:r>
            <w:r w:rsidR="004134AB">
              <w:rPr>
                <w:sz w:val="18"/>
                <w:szCs w:val="18"/>
              </w:rPr>
              <w:t xml:space="preserve">ensure </w:t>
            </w:r>
            <w:r w:rsidR="002B2D77" w:rsidRPr="00B0746A">
              <w:rPr>
                <w:sz w:val="18"/>
                <w:szCs w:val="18"/>
              </w:rPr>
              <w:t>deliver</w:t>
            </w:r>
            <w:r w:rsidR="004134AB">
              <w:rPr>
                <w:sz w:val="18"/>
                <w:szCs w:val="18"/>
              </w:rPr>
              <w:t>y</w:t>
            </w:r>
            <w:r>
              <w:rPr>
                <w:sz w:val="18"/>
                <w:szCs w:val="18"/>
              </w:rPr>
              <w:t xml:space="preserve"> of </w:t>
            </w:r>
            <w:r w:rsidR="002B2D77" w:rsidRPr="00B0746A">
              <w:rPr>
                <w:sz w:val="18"/>
                <w:szCs w:val="18"/>
              </w:rPr>
              <w:t>identified priorities</w:t>
            </w:r>
            <w:r w:rsidR="002B2D77" w:rsidRPr="00B0746A">
              <w:rPr>
                <w:rFonts w:eastAsiaTheme="minorHAnsi" w:cstheme="minorHAnsi"/>
                <w:sz w:val="20"/>
                <w:szCs w:val="20"/>
              </w:rPr>
              <w:t xml:space="preserve"> </w:t>
            </w:r>
          </w:p>
          <w:p w:rsidR="00C12F2D" w:rsidRPr="00B0746A" w:rsidRDefault="00C12F2D" w:rsidP="0030772D">
            <w:pPr>
              <w:pStyle w:val="Header"/>
              <w:tabs>
                <w:tab w:val="clear" w:pos="4513"/>
                <w:tab w:val="clear" w:pos="9026"/>
              </w:tabs>
              <w:rPr>
                <w:rFonts w:eastAsiaTheme="minorHAnsi" w:cstheme="minorHAnsi"/>
                <w:sz w:val="20"/>
                <w:szCs w:val="20"/>
              </w:rPr>
            </w:pPr>
          </w:p>
        </w:tc>
        <w:tc>
          <w:tcPr>
            <w:tcW w:w="2314" w:type="dxa"/>
          </w:tcPr>
          <w:p w:rsidR="004F545D" w:rsidRPr="00B0746A" w:rsidRDefault="004F545D" w:rsidP="00D27672">
            <w:pPr>
              <w:rPr>
                <w:rFonts w:ascii="Verdana" w:hAnsi="Verdana" w:cstheme="minorHAnsi"/>
                <w:sz w:val="20"/>
                <w:szCs w:val="20"/>
              </w:rPr>
            </w:pPr>
            <w:r w:rsidRPr="00B0746A">
              <w:rPr>
                <w:rFonts w:ascii="Verdana" w:hAnsi="Verdana" w:cstheme="minorHAnsi"/>
                <w:sz w:val="20"/>
                <w:szCs w:val="20"/>
              </w:rPr>
              <w:t>Marianne Rolfe</w:t>
            </w:r>
          </w:p>
          <w:p w:rsidR="00990A76" w:rsidRPr="00B0746A" w:rsidRDefault="00990A76" w:rsidP="00D27672">
            <w:pPr>
              <w:rPr>
                <w:rFonts w:ascii="Verdana" w:hAnsi="Verdana" w:cstheme="minorHAnsi"/>
                <w:sz w:val="20"/>
                <w:szCs w:val="20"/>
              </w:rPr>
            </w:pPr>
            <w:r w:rsidRPr="00B0746A">
              <w:rPr>
                <w:rFonts w:ascii="Verdana" w:hAnsi="Verdana" w:cstheme="minorHAnsi"/>
                <w:sz w:val="20"/>
                <w:szCs w:val="20"/>
              </w:rPr>
              <w:t>Elizabeth Young</w:t>
            </w:r>
          </w:p>
        </w:tc>
        <w:tc>
          <w:tcPr>
            <w:tcW w:w="2348" w:type="dxa"/>
          </w:tcPr>
          <w:p w:rsidR="00990A76" w:rsidRPr="00B0746A" w:rsidRDefault="00990A76" w:rsidP="00465945">
            <w:pPr>
              <w:rPr>
                <w:rFonts w:ascii="Verdana" w:hAnsi="Verdana" w:cstheme="minorHAnsi"/>
                <w:sz w:val="20"/>
                <w:szCs w:val="20"/>
              </w:rPr>
            </w:pPr>
            <w:r w:rsidRPr="00B0746A">
              <w:rPr>
                <w:rFonts w:ascii="Verdana" w:hAnsi="Verdana" w:cstheme="minorHAnsi"/>
                <w:sz w:val="20"/>
                <w:szCs w:val="20"/>
              </w:rPr>
              <w:t xml:space="preserve">Within </w:t>
            </w:r>
            <w:r w:rsidR="00766411" w:rsidRPr="00B0746A">
              <w:rPr>
                <w:rFonts w:ascii="Verdana" w:hAnsi="Verdana" w:cstheme="minorHAnsi"/>
                <w:sz w:val="20"/>
                <w:szCs w:val="20"/>
              </w:rPr>
              <w:t>Existing</w:t>
            </w:r>
            <w:r w:rsidRPr="00B0746A">
              <w:rPr>
                <w:rFonts w:ascii="Verdana" w:hAnsi="Verdana" w:cstheme="minorHAnsi"/>
                <w:sz w:val="20"/>
                <w:szCs w:val="20"/>
              </w:rPr>
              <w:t xml:space="preserve"> budget</w:t>
            </w:r>
          </w:p>
        </w:tc>
        <w:tc>
          <w:tcPr>
            <w:tcW w:w="2693" w:type="dxa"/>
          </w:tcPr>
          <w:p w:rsidR="00990A76" w:rsidRPr="00B0746A" w:rsidRDefault="00990A76" w:rsidP="00990A76">
            <w:pPr>
              <w:rPr>
                <w:rFonts w:ascii="Verdana" w:hAnsi="Verdana" w:cstheme="minorHAnsi"/>
                <w:sz w:val="20"/>
                <w:szCs w:val="20"/>
              </w:rPr>
            </w:pPr>
          </w:p>
        </w:tc>
        <w:tc>
          <w:tcPr>
            <w:tcW w:w="3118" w:type="dxa"/>
          </w:tcPr>
          <w:p w:rsidR="00990A76" w:rsidRDefault="0074209F" w:rsidP="00465945">
            <w:pPr>
              <w:rPr>
                <w:rFonts w:ascii="Verdana" w:hAnsi="Verdana" w:cstheme="minorHAnsi"/>
                <w:sz w:val="20"/>
                <w:szCs w:val="20"/>
              </w:rPr>
            </w:pPr>
            <w:r w:rsidRPr="00B0746A">
              <w:rPr>
                <w:rFonts w:ascii="Verdana" w:hAnsi="Verdana" w:cstheme="minorHAnsi"/>
                <w:sz w:val="20"/>
                <w:szCs w:val="20"/>
              </w:rPr>
              <w:t xml:space="preserve">Contracts </w:t>
            </w:r>
            <w:r w:rsidR="008702CD" w:rsidRPr="00B0746A">
              <w:rPr>
                <w:rFonts w:ascii="Verdana" w:hAnsi="Verdana" w:cstheme="minorHAnsi"/>
                <w:sz w:val="20"/>
                <w:szCs w:val="20"/>
              </w:rPr>
              <w:t>expire 2021</w:t>
            </w:r>
            <w:r w:rsidR="00C12F2D" w:rsidRPr="00B0746A">
              <w:rPr>
                <w:rFonts w:ascii="Verdana" w:hAnsi="Verdana" w:cstheme="minorHAnsi"/>
                <w:sz w:val="20"/>
                <w:szCs w:val="20"/>
              </w:rPr>
              <w:t xml:space="preserve"> – with possible year on year extension subject to performance</w:t>
            </w:r>
          </w:p>
          <w:p w:rsidR="000A5558" w:rsidRPr="00B0746A" w:rsidRDefault="000A5558" w:rsidP="00465945">
            <w:pPr>
              <w:rPr>
                <w:rFonts w:ascii="Verdana" w:hAnsi="Verdana" w:cstheme="minorHAnsi"/>
                <w:sz w:val="20"/>
                <w:szCs w:val="20"/>
              </w:rPr>
            </w:pPr>
            <w:r>
              <w:rPr>
                <w:rFonts w:ascii="Verdana" w:hAnsi="Verdana" w:cstheme="minorHAnsi"/>
                <w:sz w:val="20"/>
                <w:szCs w:val="20"/>
              </w:rPr>
              <w:t xml:space="preserve">Planning for the possibility of contract extensions based on performance </w:t>
            </w:r>
          </w:p>
          <w:p w:rsidR="00990A76" w:rsidRPr="00B0746A" w:rsidRDefault="00990A76" w:rsidP="00465945">
            <w:pPr>
              <w:rPr>
                <w:rFonts w:ascii="Verdana" w:hAnsi="Verdana" w:cstheme="minorHAnsi"/>
                <w:sz w:val="20"/>
                <w:szCs w:val="20"/>
              </w:rPr>
            </w:pPr>
          </w:p>
        </w:tc>
        <w:tc>
          <w:tcPr>
            <w:tcW w:w="1159" w:type="dxa"/>
          </w:tcPr>
          <w:p w:rsidR="00990A76" w:rsidRPr="00B0746A" w:rsidRDefault="00C12F2D" w:rsidP="00465945">
            <w:pPr>
              <w:rPr>
                <w:rFonts w:ascii="Verdana" w:hAnsi="Verdana" w:cstheme="minorHAnsi"/>
                <w:sz w:val="20"/>
                <w:szCs w:val="20"/>
              </w:rPr>
            </w:pPr>
            <w:r w:rsidRPr="00B0746A">
              <w:rPr>
                <w:rFonts w:ascii="Verdana" w:hAnsi="Verdana" w:cstheme="minorHAnsi"/>
                <w:sz w:val="20"/>
                <w:szCs w:val="20"/>
              </w:rPr>
              <w:t>March 2021</w:t>
            </w:r>
            <w:r w:rsidR="00990A76" w:rsidRPr="00B0746A">
              <w:rPr>
                <w:rFonts w:ascii="Verdana" w:hAnsi="Verdana" w:cstheme="minorHAnsi"/>
                <w:sz w:val="20"/>
                <w:szCs w:val="20"/>
              </w:rPr>
              <w:t xml:space="preserve"> </w:t>
            </w:r>
          </w:p>
        </w:tc>
      </w:tr>
      <w:tr w:rsidR="00990A76" w:rsidRPr="00271486" w:rsidTr="00721F70">
        <w:trPr>
          <w:trHeight w:val="698"/>
        </w:trPr>
        <w:tc>
          <w:tcPr>
            <w:tcW w:w="3243" w:type="dxa"/>
            <w:tcBorders>
              <w:bottom w:val="single" w:sz="4" w:space="0" w:color="000000"/>
            </w:tcBorders>
          </w:tcPr>
          <w:p w:rsidR="00990A76" w:rsidRPr="00DC40E3" w:rsidRDefault="00990A76" w:rsidP="00721F70">
            <w:pPr>
              <w:rPr>
                <w:rFonts w:ascii="Verdana" w:hAnsi="Verdana" w:cstheme="minorHAnsi"/>
                <w:sz w:val="20"/>
                <w:szCs w:val="20"/>
              </w:rPr>
            </w:pPr>
            <w:r w:rsidRPr="00DC40E3">
              <w:rPr>
                <w:rFonts w:ascii="Verdana" w:hAnsi="Verdana" w:cstheme="minorHAnsi"/>
                <w:sz w:val="20"/>
                <w:szCs w:val="20"/>
              </w:rPr>
              <w:lastRenderedPageBreak/>
              <w:t>Health &amp; Wellbeing</w:t>
            </w:r>
          </w:p>
          <w:p w:rsidR="00990A76" w:rsidRDefault="000A5558" w:rsidP="00766411">
            <w:pPr>
              <w:pStyle w:val="ListParagraph"/>
              <w:numPr>
                <w:ilvl w:val="0"/>
                <w:numId w:val="40"/>
              </w:numPr>
              <w:ind w:left="284" w:hanging="284"/>
              <w:rPr>
                <w:rFonts w:ascii="Verdana" w:hAnsi="Verdana" w:cstheme="minorHAnsi"/>
                <w:sz w:val="20"/>
                <w:szCs w:val="20"/>
              </w:rPr>
            </w:pPr>
            <w:r>
              <w:rPr>
                <w:rFonts w:ascii="Verdana" w:hAnsi="Verdana" w:cstheme="minorHAnsi"/>
                <w:sz w:val="20"/>
                <w:szCs w:val="20"/>
              </w:rPr>
              <w:t>Thrive</w:t>
            </w:r>
            <w:r w:rsidR="00990A76" w:rsidRPr="00766411">
              <w:rPr>
                <w:rFonts w:ascii="Verdana" w:hAnsi="Verdana" w:cstheme="minorHAnsi"/>
                <w:sz w:val="20"/>
                <w:szCs w:val="20"/>
              </w:rPr>
              <w:t xml:space="preserve"> accreditation progress</w:t>
            </w:r>
          </w:p>
          <w:p w:rsidR="00B0746A" w:rsidRPr="00766411" w:rsidRDefault="00B0746A" w:rsidP="00766411">
            <w:pPr>
              <w:pStyle w:val="ListParagraph"/>
              <w:numPr>
                <w:ilvl w:val="0"/>
                <w:numId w:val="40"/>
              </w:numPr>
              <w:ind w:left="284" w:hanging="284"/>
              <w:rPr>
                <w:rFonts w:ascii="Verdana" w:hAnsi="Verdana" w:cstheme="minorHAnsi"/>
                <w:sz w:val="20"/>
                <w:szCs w:val="20"/>
              </w:rPr>
            </w:pPr>
            <w:r>
              <w:rPr>
                <w:rFonts w:ascii="Verdana" w:hAnsi="Verdana" w:cstheme="minorHAnsi"/>
                <w:sz w:val="20"/>
                <w:szCs w:val="20"/>
              </w:rPr>
              <w:t xml:space="preserve">Supporting the roll out and delivery of the findings of the Place based Joint Strategic Needs Assessments. </w:t>
            </w:r>
          </w:p>
          <w:p w:rsidR="00990A76" w:rsidRPr="00DC40E3" w:rsidRDefault="00990A76" w:rsidP="00B0746A">
            <w:pPr>
              <w:rPr>
                <w:rFonts w:ascii="Verdana" w:hAnsi="Verdana" w:cstheme="minorHAnsi"/>
                <w:sz w:val="20"/>
                <w:szCs w:val="20"/>
              </w:rPr>
            </w:pPr>
          </w:p>
        </w:tc>
        <w:tc>
          <w:tcPr>
            <w:tcW w:w="2314" w:type="dxa"/>
            <w:tcBorders>
              <w:bottom w:val="single" w:sz="4" w:space="0" w:color="000000"/>
            </w:tcBorders>
          </w:tcPr>
          <w:p w:rsidR="004F545D" w:rsidRDefault="004F545D" w:rsidP="00721F70">
            <w:pPr>
              <w:rPr>
                <w:rFonts w:ascii="Verdana" w:hAnsi="Verdana" w:cstheme="minorHAnsi"/>
                <w:sz w:val="20"/>
                <w:szCs w:val="20"/>
              </w:rPr>
            </w:pPr>
            <w:r w:rsidRPr="004F545D">
              <w:rPr>
                <w:rFonts w:ascii="Verdana" w:hAnsi="Verdana" w:cstheme="minorHAnsi"/>
                <w:sz w:val="20"/>
                <w:szCs w:val="20"/>
              </w:rPr>
              <w:t>Marianne Rolfe</w:t>
            </w:r>
          </w:p>
          <w:p w:rsidR="00990A76" w:rsidRDefault="00990A76" w:rsidP="00721F70">
            <w:pPr>
              <w:rPr>
                <w:rFonts w:ascii="Verdana" w:hAnsi="Verdana" w:cstheme="minorHAnsi"/>
                <w:sz w:val="20"/>
                <w:szCs w:val="20"/>
              </w:rPr>
            </w:pPr>
            <w:r>
              <w:rPr>
                <w:rFonts w:ascii="Verdana" w:hAnsi="Verdana" w:cstheme="minorHAnsi"/>
                <w:sz w:val="20"/>
                <w:szCs w:val="20"/>
              </w:rPr>
              <w:t xml:space="preserve">Elizabeth Young </w:t>
            </w:r>
          </w:p>
          <w:p w:rsidR="002B2D77" w:rsidRDefault="002B2D77" w:rsidP="002B2D77">
            <w:pPr>
              <w:rPr>
                <w:rFonts w:ascii="Verdana" w:hAnsi="Verdana" w:cstheme="minorHAnsi"/>
                <w:sz w:val="20"/>
                <w:szCs w:val="20"/>
              </w:rPr>
            </w:pPr>
            <w:r>
              <w:rPr>
                <w:rFonts w:ascii="Verdana" w:hAnsi="Verdana" w:cstheme="minorHAnsi"/>
                <w:sz w:val="20"/>
                <w:szCs w:val="20"/>
              </w:rPr>
              <w:t xml:space="preserve">Tracy Dolphin </w:t>
            </w:r>
          </w:p>
          <w:p w:rsidR="00990A76" w:rsidRPr="00DC40E3" w:rsidRDefault="00990A76" w:rsidP="00721F70">
            <w:pPr>
              <w:rPr>
                <w:rFonts w:ascii="Verdana" w:hAnsi="Verdana" w:cstheme="minorHAnsi"/>
                <w:sz w:val="20"/>
                <w:szCs w:val="20"/>
              </w:rPr>
            </w:pPr>
            <w:r>
              <w:rPr>
                <w:rFonts w:ascii="Verdana" w:hAnsi="Verdana" w:cstheme="minorHAnsi"/>
                <w:sz w:val="20"/>
                <w:szCs w:val="20"/>
              </w:rPr>
              <w:t xml:space="preserve"> </w:t>
            </w:r>
          </w:p>
        </w:tc>
        <w:tc>
          <w:tcPr>
            <w:tcW w:w="2348" w:type="dxa"/>
            <w:tcBorders>
              <w:bottom w:val="single" w:sz="4" w:space="0" w:color="000000"/>
            </w:tcBorders>
          </w:tcPr>
          <w:p w:rsidR="00990A76" w:rsidRPr="00DC40E3" w:rsidRDefault="00990A76" w:rsidP="00721F70">
            <w:pPr>
              <w:rPr>
                <w:rFonts w:ascii="Verdana" w:hAnsi="Verdana" w:cstheme="minorHAnsi"/>
                <w:sz w:val="20"/>
                <w:szCs w:val="20"/>
              </w:rPr>
            </w:pPr>
            <w:r>
              <w:rPr>
                <w:rFonts w:ascii="Verdana" w:hAnsi="Verdana" w:cstheme="minorHAnsi"/>
                <w:sz w:val="20"/>
                <w:szCs w:val="20"/>
              </w:rPr>
              <w:t>None</w:t>
            </w:r>
          </w:p>
        </w:tc>
        <w:tc>
          <w:tcPr>
            <w:tcW w:w="2693" w:type="dxa"/>
            <w:tcBorders>
              <w:bottom w:val="single" w:sz="4" w:space="0" w:color="000000"/>
            </w:tcBorders>
          </w:tcPr>
          <w:p w:rsidR="00990A76" w:rsidRDefault="00990A76" w:rsidP="00721F70">
            <w:pPr>
              <w:pStyle w:val="Header"/>
              <w:tabs>
                <w:tab w:val="clear" w:pos="4513"/>
                <w:tab w:val="clear" w:pos="9026"/>
              </w:tabs>
              <w:rPr>
                <w:rFonts w:eastAsiaTheme="minorHAnsi" w:cstheme="minorHAnsi"/>
                <w:sz w:val="20"/>
                <w:szCs w:val="20"/>
              </w:rPr>
            </w:pPr>
            <w:r w:rsidRPr="00DC40E3">
              <w:rPr>
                <w:rFonts w:eastAsiaTheme="minorHAnsi" w:cstheme="minorHAnsi"/>
                <w:sz w:val="20"/>
                <w:szCs w:val="20"/>
              </w:rPr>
              <w:t>Cross-cutting</w:t>
            </w:r>
          </w:p>
          <w:p w:rsidR="00990A76" w:rsidRDefault="00990A76" w:rsidP="00721F70">
            <w:pPr>
              <w:pStyle w:val="Header"/>
              <w:tabs>
                <w:tab w:val="clear" w:pos="4513"/>
                <w:tab w:val="clear" w:pos="9026"/>
              </w:tabs>
              <w:rPr>
                <w:rFonts w:eastAsiaTheme="minorHAnsi" w:cstheme="minorHAnsi"/>
                <w:sz w:val="20"/>
                <w:szCs w:val="20"/>
              </w:rPr>
            </w:pPr>
            <w:r>
              <w:rPr>
                <w:rFonts w:eastAsiaTheme="minorHAnsi" w:cstheme="minorHAnsi"/>
                <w:sz w:val="20"/>
                <w:szCs w:val="20"/>
              </w:rPr>
              <w:t xml:space="preserve">HR </w:t>
            </w:r>
          </w:p>
          <w:p w:rsidR="00990A76" w:rsidRPr="00DC40E3" w:rsidRDefault="00990A76" w:rsidP="00721F70">
            <w:pPr>
              <w:pStyle w:val="Header"/>
              <w:tabs>
                <w:tab w:val="clear" w:pos="4513"/>
                <w:tab w:val="clear" w:pos="9026"/>
              </w:tabs>
              <w:rPr>
                <w:rFonts w:eastAsiaTheme="minorHAnsi" w:cstheme="minorHAnsi"/>
                <w:sz w:val="20"/>
                <w:szCs w:val="20"/>
              </w:rPr>
            </w:pPr>
            <w:r>
              <w:rPr>
                <w:rFonts w:eastAsiaTheme="minorHAnsi" w:cstheme="minorHAnsi"/>
                <w:sz w:val="20"/>
                <w:szCs w:val="20"/>
              </w:rPr>
              <w:t xml:space="preserve">Regular updates to SMT, O&amp;S subcommittee and Health and Wellbeing Board. </w:t>
            </w:r>
          </w:p>
        </w:tc>
        <w:tc>
          <w:tcPr>
            <w:tcW w:w="3118" w:type="dxa"/>
            <w:tcBorders>
              <w:bottom w:val="single" w:sz="4" w:space="0" w:color="000000"/>
            </w:tcBorders>
          </w:tcPr>
          <w:p w:rsidR="00990A76" w:rsidRDefault="00990A76" w:rsidP="00721F70">
            <w:pPr>
              <w:pStyle w:val="Header"/>
              <w:tabs>
                <w:tab w:val="clear" w:pos="4513"/>
                <w:tab w:val="clear" w:pos="9026"/>
              </w:tabs>
              <w:rPr>
                <w:rFonts w:eastAsiaTheme="minorHAnsi" w:cstheme="minorHAnsi"/>
                <w:sz w:val="20"/>
                <w:szCs w:val="20"/>
              </w:rPr>
            </w:pPr>
            <w:r>
              <w:rPr>
                <w:rFonts w:eastAsiaTheme="minorHAnsi" w:cstheme="minorHAnsi"/>
                <w:sz w:val="20"/>
                <w:szCs w:val="20"/>
              </w:rPr>
              <w:t>A</w:t>
            </w:r>
            <w:r w:rsidR="002554EB">
              <w:rPr>
                <w:rFonts w:eastAsiaTheme="minorHAnsi" w:cstheme="minorHAnsi"/>
                <w:sz w:val="20"/>
                <w:szCs w:val="20"/>
              </w:rPr>
              <w:t xml:space="preserve">nnual submission for HWB (Jun </w:t>
            </w:r>
            <w:r w:rsidR="000A5558">
              <w:rPr>
                <w:rFonts w:eastAsiaTheme="minorHAnsi" w:cstheme="minorHAnsi"/>
                <w:sz w:val="20"/>
                <w:szCs w:val="20"/>
              </w:rPr>
              <w:t>20</w:t>
            </w:r>
            <w:r>
              <w:rPr>
                <w:rFonts w:eastAsiaTheme="minorHAnsi" w:cstheme="minorHAnsi"/>
                <w:sz w:val="20"/>
                <w:szCs w:val="20"/>
              </w:rPr>
              <w:t xml:space="preserve">)  </w:t>
            </w:r>
          </w:p>
          <w:p w:rsidR="00990A76" w:rsidRDefault="00990A76" w:rsidP="00721F70">
            <w:pPr>
              <w:pStyle w:val="Header"/>
              <w:tabs>
                <w:tab w:val="clear" w:pos="4513"/>
                <w:tab w:val="clear" w:pos="9026"/>
              </w:tabs>
              <w:rPr>
                <w:rFonts w:eastAsiaTheme="minorHAnsi" w:cstheme="minorHAnsi"/>
                <w:sz w:val="20"/>
                <w:szCs w:val="20"/>
              </w:rPr>
            </w:pPr>
            <w:r>
              <w:rPr>
                <w:rFonts w:eastAsiaTheme="minorHAnsi" w:cstheme="minorHAnsi"/>
                <w:sz w:val="20"/>
                <w:szCs w:val="20"/>
              </w:rPr>
              <w:t xml:space="preserve">Director </w:t>
            </w:r>
            <w:r w:rsidR="002554EB">
              <w:rPr>
                <w:rFonts w:eastAsiaTheme="minorHAnsi" w:cstheme="minorHAnsi"/>
                <w:sz w:val="20"/>
                <w:szCs w:val="20"/>
              </w:rPr>
              <w:t xml:space="preserve">of Public Health report (Sept </w:t>
            </w:r>
            <w:r w:rsidR="000A5558">
              <w:rPr>
                <w:rFonts w:eastAsiaTheme="minorHAnsi" w:cstheme="minorHAnsi"/>
                <w:sz w:val="20"/>
                <w:szCs w:val="20"/>
              </w:rPr>
              <w:t>20</w:t>
            </w:r>
            <w:r>
              <w:rPr>
                <w:rFonts w:eastAsiaTheme="minorHAnsi" w:cstheme="minorHAnsi"/>
                <w:sz w:val="20"/>
                <w:szCs w:val="20"/>
              </w:rPr>
              <w:t>)</w:t>
            </w:r>
          </w:p>
          <w:p w:rsidR="00990A76" w:rsidRDefault="00990A76" w:rsidP="00721F70">
            <w:pPr>
              <w:pStyle w:val="Header"/>
              <w:tabs>
                <w:tab w:val="clear" w:pos="4513"/>
                <w:tab w:val="clear" w:pos="9026"/>
              </w:tabs>
              <w:rPr>
                <w:rFonts w:eastAsiaTheme="minorHAnsi" w:cstheme="minorHAnsi"/>
                <w:sz w:val="20"/>
                <w:szCs w:val="20"/>
              </w:rPr>
            </w:pPr>
            <w:r>
              <w:rPr>
                <w:rFonts w:eastAsiaTheme="minorHAnsi" w:cstheme="minorHAnsi"/>
                <w:sz w:val="20"/>
                <w:szCs w:val="20"/>
              </w:rPr>
              <w:t xml:space="preserve">PH statement updates for the WHB. </w:t>
            </w:r>
          </w:p>
          <w:p w:rsidR="00990A76" w:rsidRDefault="00990A76" w:rsidP="00721F70">
            <w:pPr>
              <w:pStyle w:val="Header"/>
              <w:tabs>
                <w:tab w:val="clear" w:pos="4513"/>
                <w:tab w:val="clear" w:pos="9026"/>
              </w:tabs>
              <w:rPr>
                <w:rFonts w:eastAsiaTheme="minorHAnsi" w:cstheme="minorHAnsi"/>
                <w:sz w:val="20"/>
                <w:szCs w:val="20"/>
              </w:rPr>
            </w:pPr>
            <w:r>
              <w:rPr>
                <w:rFonts w:eastAsiaTheme="minorHAnsi" w:cstheme="minorHAnsi"/>
                <w:sz w:val="20"/>
                <w:szCs w:val="20"/>
              </w:rPr>
              <w:t>Reports to Health Scurrility sub committee</w:t>
            </w:r>
          </w:p>
          <w:p w:rsidR="00990A76" w:rsidRPr="00DC40E3" w:rsidRDefault="00990A76" w:rsidP="00721F70">
            <w:pPr>
              <w:pStyle w:val="Header"/>
              <w:tabs>
                <w:tab w:val="clear" w:pos="4513"/>
                <w:tab w:val="clear" w:pos="9026"/>
              </w:tabs>
              <w:rPr>
                <w:rFonts w:eastAsiaTheme="minorHAnsi" w:cstheme="minorHAnsi"/>
                <w:sz w:val="20"/>
                <w:szCs w:val="20"/>
              </w:rPr>
            </w:pPr>
          </w:p>
        </w:tc>
        <w:tc>
          <w:tcPr>
            <w:tcW w:w="1159" w:type="dxa"/>
            <w:tcBorders>
              <w:bottom w:val="single" w:sz="4" w:space="0" w:color="000000"/>
            </w:tcBorders>
          </w:tcPr>
          <w:p w:rsidR="00990A76" w:rsidRPr="00FA6696" w:rsidRDefault="002554EB" w:rsidP="000A5558">
            <w:pPr>
              <w:pStyle w:val="Header"/>
              <w:tabs>
                <w:tab w:val="clear" w:pos="4513"/>
                <w:tab w:val="clear" w:pos="9026"/>
              </w:tabs>
              <w:rPr>
                <w:rFonts w:eastAsiaTheme="minorHAnsi" w:cstheme="minorHAnsi"/>
                <w:sz w:val="20"/>
                <w:szCs w:val="20"/>
              </w:rPr>
            </w:pPr>
            <w:r>
              <w:rPr>
                <w:rFonts w:eastAsiaTheme="minorHAnsi" w:cstheme="minorHAnsi"/>
                <w:sz w:val="20"/>
                <w:szCs w:val="20"/>
              </w:rPr>
              <w:t xml:space="preserve">March </w:t>
            </w:r>
            <w:r w:rsidR="000A5558">
              <w:rPr>
                <w:rFonts w:eastAsiaTheme="minorHAnsi" w:cstheme="minorHAnsi"/>
                <w:sz w:val="20"/>
                <w:szCs w:val="20"/>
              </w:rPr>
              <w:t>2021</w:t>
            </w:r>
          </w:p>
        </w:tc>
      </w:tr>
      <w:tr w:rsidR="00990A76" w:rsidRPr="00271486" w:rsidTr="00721F70">
        <w:trPr>
          <w:trHeight w:val="492"/>
        </w:trPr>
        <w:tc>
          <w:tcPr>
            <w:tcW w:w="3243" w:type="dxa"/>
            <w:tcBorders>
              <w:bottom w:val="single" w:sz="4" w:space="0" w:color="000000"/>
            </w:tcBorders>
          </w:tcPr>
          <w:p w:rsidR="00990A76" w:rsidRPr="00DC40E3" w:rsidRDefault="00990A76" w:rsidP="00721F70">
            <w:pPr>
              <w:rPr>
                <w:rFonts w:ascii="Verdana" w:hAnsi="Verdana" w:cstheme="minorHAnsi"/>
                <w:sz w:val="20"/>
                <w:szCs w:val="20"/>
              </w:rPr>
            </w:pPr>
            <w:r w:rsidRPr="00DC40E3">
              <w:rPr>
                <w:rFonts w:ascii="Verdana" w:hAnsi="Verdana" w:cstheme="minorHAnsi"/>
                <w:sz w:val="20"/>
                <w:szCs w:val="20"/>
              </w:rPr>
              <w:t xml:space="preserve">Sustainability </w:t>
            </w:r>
            <w:r w:rsidR="00967F24">
              <w:rPr>
                <w:rFonts w:ascii="Verdana" w:hAnsi="Verdana" w:cstheme="minorHAnsi"/>
                <w:sz w:val="20"/>
                <w:szCs w:val="20"/>
              </w:rPr>
              <w:t xml:space="preserve">&amp; Climate Change </w:t>
            </w:r>
          </w:p>
          <w:p w:rsidR="00990A76" w:rsidRDefault="00967F24" w:rsidP="00766411">
            <w:pPr>
              <w:pStyle w:val="ListParagraph"/>
              <w:numPr>
                <w:ilvl w:val="0"/>
                <w:numId w:val="10"/>
              </w:numPr>
              <w:ind w:left="284" w:hanging="284"/>
              <w:rPr>
                <w:rFonts w:ascii="Verdana" w:hAnsi="Verdana" w:cstheme="minorHAnsi"/>
                <w:sz w:val="20"/>
                <w:szCs w:val="20"/>
              </w:rPr>
            </w:pPr>
            <w:r>
              <w:rPr>
                <w:rFonts w:ascii="Verdana" w:hAnsi="Verdana" w:cstheme="minorHAnsi"/>
                <w:sz w:val="20"/>
                <w:szCs w:val="20"/>
              </w:rPr>
              <w:t xml:space="preserve">Ongoing </w:t>
            </w:r>
            <w:r w:rsidR="00990A76">
              <w:rPr>
                <w:rFonts w:ascii="Verdana" w:hAnsi="Verdana" w:cstheme="minorHAnsi"/>
                <w:sz w:val="20"/>
                <w:szCs w:val="20"/>
              </w:rPr>
              <w:t xml:space="preserve">Development of the </w:t>
            </w:r>
            <w:r>
              <w:rPr>
                <w:rFonts w:ascii="Verdana" w:hAnsi="Verdana" w:cstheme="minorHAnsi"/>
                <w:sz w:val="20"/>
                <w:szCs w:val="20"/>
              </w:rPr>
              <w:t xml:space="preserve">Climate Emergency Action Programme </w:t>
            </w:r>
          </w:p>
          <w:p w:rsidR="00967F24" w:rsidRDefault="000A5558" w:rsidP="00766411">
            <w:pPr>
              <w:pStyle w:val="ListParagraph"/>
              <w:numPr>
                <w:ilvl w:val="0"/>
                <w:numId w:val="10"/>
              </w:numPr>
              <w:ind w:left="284" w:hanging="284"/>
              <w:rPr>
                <w:rFonts w:ascii="Verdana" w:hAnsi="Verdana" w:cstheme="minorHAnsi"/>
                <w:sz w:val="20"/>
                <w:szCs w:val="20"/>
              </w:rPr>
            </w:pPr>
            <w:r>
              <w:rPr>
                <w:rFonts w:ascii="Verdana" w:hAnsi="Verdana" w:cstheme="minorHAnsi"/>
                <w:sz w:val="20"/>
                <w:szCs w:val="20"/>
              </w:rPr>
              <w:t>Delivery of the climate change action plan and allocated projects to the service area</w:t>
            </w:r>
            <w:r w:rsidR="00967F24">
              <w:rPr>
                <w:rFonts w:ascii="Verdana" w:hAnsi="Verdana" w:cstheme="minorHAnsi"/>
                <w:sz w:val="20"/>
                <w:szCs w:val="20"/>
              </w:rPr>
              <w:t xml:space="preserve"> with in Year 1</w:t>
            </w:r>
            <w:r>
              <w:rPr>
                <w:rFonts w:ascii="Verdana" w:hAnsi="Verdana" w:cstheme="minorHAnsi"/>
                <w:sz w:val="20"/>
                <w:szCs w:val="20"/>
              </w:rPr>
              <w:t>.</w:t>
            </w:r>
          </w:p>
          <w:p w:rsidR="000A5558" w:rsidRDefault="00967F24" w:rsidP="00766411">
            <w:pPr>
              <w:pStyle w:val="ListParagraph"/>
              <w:numPr>
                <w:ilvl w:val="0"/>
                <w:numId w:val="10"/>
              </w:numPr>
              <w:ind w:left="284" w:hanging="284"/>
              <w:rPr>
                <w:rFonts w:ascii="Verdana" w:hAnsi="Verdana" w:cstheme="minorHAnsi"/>
                <w:sz w:val="20"/>
                <w:szCs w:val="20"/>
              </w:rPr>
            </w:pPr>
            <w:r>
              <w:rPr>
                <w:rFonts w:ascii="Verdana" w:hAnsi="Verdana" w:cstheme="minorHAnsi"/>
                <w:sz w:val="20"/>
                <w:szCs w:val="20"/>
              </w:rPr>
              <w:t xml:space="preserve">Plan for the delivery of the climate change actions for </w:t>
            </w:r>
            <w:r w:rsidR="005C5F5E">
              <w:rPr>
                <w:rFonts w:ascii="Verdana" w:hAnsi="Verdana" w:cstheme="minorHAnsi"/>
                <w:sz w:val="20"/>
                <w:szCs w:val="20"/>
              </w:rPr>
              <w:t>future</w:t>
            </w:r>
            <w:r>
              <w:rPr>
                <w:rFonts w:ascii="Verdana" w:hAnsi="Verdana" w:cstheme="minorHAnsi"/>
                <w:sz w:val="20"/>
                <w:szCs w:val="20"/>
              </w:rPr>
              <w:t xml:space="preserve"> years.</w:t>
            </w:r>
            <w:r w:rsidR="000A5558">
              <w:rPr>
                <w:rFonts w:ascii="Verdana" w:hAnsi="Verdana" w:cstheme="minorHAnsi"/>
                <w:sz w:val="20"/>
                <w:szCs w:val="20"/>
              </w:rPr>
              <w:t xml:space="preserve">  </w:t>
            </w:r>
          </w:p>
          <w:p w:rsidR="00990A76" w:rsidRDefault="00967F24" w:rsidP="00766411">
            <w:pPr>
              <w:pStyle w:val="ListParagraph"/>
              <w:numPr>
                <w:ilvl w:val="0"/>
                <w:numId w:val="10"/>
              </w:numPr>
              <w:ind w:left="284" w:hanging="284"/>
              <w:rPr>
                <w:rFonts w:ascii="Verdana" w:hAnsi="Verdana" w:cstheme="minorHAnsi"/>
                <w:sz w:val="20"/>
                <w:szCs w:val="20"/>
              </w:rPr>
            </w:pPr>
            <w:r>
              <w:rPr>
                <w:rFonts w:ascii="Verdana" w:hAnsi="Verdana" w:cstheme="minorHAnsi"/>
                <w:sz w:val="20"/>
                <w:szCs w:val="20"/>
              </w:rPr>
              <w:t xml:space="preserve">Identification and engagements with </w:t>
            </w:r>
            <w:r w:rsidR="00990A76">
              <w:rPr>
                <w:rFonts w:ascii="Verdana" w:hAnsi="Verdana" w:cstheme="minorHAnsi"/>
                <w:sz w:val="20"/>
                <w:szCs w:val="20"/>
              </w:rPr>
              <w:t xml:space="preserve">projects and </w:t>
            </w:r>
            <w:r w:rsidR="00766411">
              <w:rPr>
                <w:rFonts w:ascii="Verdana" w:hAnsi="Verdana" w:cstheme="minorHAnsi"/>
                <w:sz w:val="20"/>
                <w:szCs w:val="20"/>
              </w:rPr>
              <w:t>opportunities</w:t>
            </w:r>
            <w:r w:rsidR="00990A76">
              <w:rPr>
                <w:rFonts w:ascii="Verdana" w:hAnsi="Verdana" w:cstheme="minorHAnsi"/>
                <w:sz w:val="20"/>
                <w:szCs w:val="20"/>
              </w:rPr>
              <w:t xml:space="preserve"> which enhance sustainability </w:t>
            </w:r>
            <w:r>
              <w:rPr>
                <w:rFonts w:ascii="Verdana" w:hAnsi="Verdana" w:cstheme="minorHAnsi"/>
                <w:sz w:val="20"/>
                <w:szCs w:val="20"/>
              </w:rPr>
              <w:t xml:space="preserve">and contribute to the reduction of carbon footprint. </w:t>
            </w:r>
          </w:p>
          <w:p w:rsidR="007E214C" w:rsidRPr="007E214C" w:rsidRDefault="007E214C" w:rsidP="007E214C">
            <w:pPr>
              <w:rPr>
                <w:rFonts w:ascii="Verdana" w:hAnsi="Verdana" w:cstheme="minorHAnsi"/>
                <w:sz w:val="20"/>
                <w:szCs w:val="20"/>
              </w:rPr>
            </w:pPr>
          </w:p>
          <w:p w:rsidR="00990A76" w:rsidRPr="00D27672" w:rsidRDefault="00990A76" w:rsidP="00990A76">
            <w:pPr>
              <w:pStyle w:val="ListParagraph"/>
              <w:rPr>
                <w:rFonts w:ascii="Verdana" w:hAnsi="Verdana" w:cstheme="minorHAnsi"/>
                <w:sz w:val="20"/>
                <w:szCs w:val="20"/>
              </w:rPr>
            </w:pPr>
          </w:p>
        </w:tc>
        <w:tc>
          <w:tcPr>
            <w:tcW w:w="2314" w:type="dxa"/>
            <w:tcBorders>
              <w:bottom w:val="single" w:sz="4" w:space="0" w:color="000000"/>
            </w:tcBorders>
          </w:tcPr>
          <w:p w:rsidR="00990A76" w:rsidRDefault="00990A76" w:rsidP="00721F70">
            <w:pPr>
              <w:rPr>
                <w:rFonts w:ascii="Verdana" w:hAnsi="Verdana" w:cstheme="minorHAnsi"/>
                <w:sz w:val="20"/>
                <w:szCs w:val="20"/>
              </w:rPr>
            </w:pPr>
            <w:r>
              <w:rPr>
                <w:rFonts w:ascii="Verdana" w:hAnsi="Verdana" w:cstheme="minorHAnsi"/>
                <w:sz w:val="20"/>
                <w:szCs w:val="20"/>
              </w:rPr>
              <w:t xml:space="preserve">Marianne Rolfe Elizabeth Young  </w:t>
            </w:r>
          </w:p>
          <w:p w:rsidR="00990A76" w:rsidRPr="00DC40E3" w:rsidRDefault="00990A76" w:rsidP="00721F70">
            <w:pPr>
              <w:rPr>
                <w:rFonts w:ascii="Verdana" w:hAnsi="Verdana" w:cstheme="minorHAnsi"/>
                <w:sz w:val="20"/>
                <w:szCs w:val="20"/>
              </w:rPr>
            </w:pPr>
          </w:p>
        </w:tc>
        <w:tc>
          <w:tcPr>
            <w:tcW w:w="2348" w:type="dxa"/>
            <w:tcBorders>
              <w:bottom w:val="single" w:sz="4" w:space="0" w:color="000000"/>
            </w:tcBorders>
          </w:tcPr>
          <w:p w:rsidR="00990A76" w:rsidRDefault="00990A76" w:rsidP="00721F70">
            <w:pPr>
              <w:rPr>
                <w:rFonts w:ascii="Verdana" w:hAnsi="Verdana" w:cstheme="minorHAnsi"/>
                <w:sz w:val="20"/>
                <w:szCs w:val="20"/>
              </w:rPr>
            </w:pPr>
            <w:r>
              <w:rPr>
                <w:rFonts w:ascii="Verdana" w:hAnsi="Verdana" w:cstheme="minorHAnsi"/>
                <w:sz w:val="20"/>
                <w:szCs w:val="20"/>
              </w:rPr>
              <w:t>Within existing budget</w:t>
            </w:r>
          </w:p>
          <w:p w:rsidR="00990A76" w:rsidRDefault="00990A76" w:rsidP="00721F70">
            <w:pPr>
              <w:rPr>
                <w:rFonts w:ascii="Verdana" w:hAnsi="Verdana" w:cstheme="minorHAnsi"/>
                <w:sz w:val="20"/>
                <w:szCs w:val="20"/>
              </w:rPr>
            </w:pPr>
          </w:p>
          <w:p w:rsidR="00990A76" w:rsidRPr="00DC40E3" w:rsidRDefault="00990A76" w:rsidP="00721F70">
            <w:pPr>
              <w:rPr>
                <w:rFonts w:ascii="Verdana" w:hAnsi="Verdana" w:cstheme="minorHAnsi"/>
                <w:sz w:val="20"/>
                <w:szCs w:val="20"/>
              </w:rPr>
            </w:pPr>
          </w:p>
        </w:tc>
        <w:tc>
          <w:tcPr>
            <w:tcW w:w="2693" w:type="dxa"/>
            <w:tcBorders>
              <w:bottom w:val="single" w:sz="4" w:space="0" w:color="000000"/>
            </w:tcBorders>
          </w:tcPr>
          <w:p w:rsidR="00990A76" w:rsidRPr="00DC40E3" w:rsidRDefault="00990A76" w:rsidP="00721F70">
            <w:pPr>
              <w:pStyle w:val="Header"/>
              <w:tabs>
                <w:tab w:val="clear" w:pos="4513"/>
                <w:tab w:val="clear" w:pos="9026"/>
              </w:tabs>
              <w:rPr>
                <w:rFonts w:eastAsiaTheme="minorHAnsi" w:cstheme="minorHAnsi"/>
                <w:b/>
                <w:sz w:val="20"/>
                <w:szCs w:val="20"/>
              </w:rPr>
            </w:pPr>
            <w:r w:rsidRPr="00DC40E3">
              <w:rPr>
                <w:rFonts w:eastAsiaTheme="minorHAnsi" w:cstheme="minorHAnsi"/>
                <w:sz w:val="20"/>
                <w:szCs w:val="20"/>
              </w:rPr>
              <w:t>Cross-cutting work. Need for regular updates to SMT</w:t>
            </w:r>
          </w:p>
        </w:tc>
        <w:tc>
          <w:tcPr>
            <w:tcW w:w="3118" w:type="dxa"/>
            <w:tcBorders>
              <w:bottom w:val="single" w:sz="4" w:space="0" w:color="000000"/>
            </w:tcBorders>
          </w:tcPr>
          <w:p w:rsidR="000A5558" w:rsidRDefault="000A5558" w:rsidP="002554EB">
            <w:pPr>
              <w:rPr>
                <w:rFonts w:ascii="Verdana" w:hAnsi="Verdana" w:cstheme="minorHAnsi"/>
                <w:sz w:val="20"/>
                <w:szCs w:val="20"/>
              </w:rPr>
            </w:pPr>
            <w:r>
              <w:rPr>
                <w:rFonts w:ascii="Verdana" w:hAnsi="Verdana" w:cstheme="minorHAnsi"/>
                <w:sz w:val="20"/>
                <w:szCs w:val="20"/>
              </w:rPr>
              <w:t>Report Executive Feb 2020</w:t>
            </w:r>
          </w:p>
          <w:p w:rsidR="00990A76" w:rsidRDefault="00967F24" w:rsidP="00721F70">
            <w:pPr>
              <w:rPr>
                <w:rFonts w:ascii="Verdana" w:hAnsi="Verdana" w:cstheme="minorHAnsi"/>
                <w:sz w:val="20"/>
                <w:szCs w:val="20"/>
              </w:rPr>
            </w:pPr>
            <w:r>
              <w:rPr>
                <w:rFonts w:ascii="Verdana" w:hAnsi="Verdana" w:cstheme="minorHAnsi"/>
                <w:sz w:val="20"/>
                <w:szCs w:val="20"/>
              </w:rPr>
              <w:t>Reports Executive march 2020</w:t>
            </w:r>
          </w:p>
          <w:p w:rsidR="00990A76" w:rsidRPr="00DC40E3" w:rsidRDefault="00990A76" w:rsidP="00721F70">
            <w:pPr>
              <w:rPr>
                <w:rFonts w:ascii="Verdana" w:hAnsi="Verdana" w:cstheme="minorHAnsi"/>
                <w:sz w:val="20"/>
                <w:szCs w:val="20"/>
              </w:rPr>
            </w:pPr>
          </w:p>
        </w:tc>
        <w:tc>
          <w:tcPr>
            <w:tcW w:w="1159" w:type="dxa"/>
            <w:tcBorders>
              <w:bottom w:val="single" w:sz="4" w:space="0" w:color="000000"/>
            </w:tcBorders>
          </w:tcPr>
          <w:p w:rsidR="00990A76" w:rsidRPr="00FA6696" w:rsidRDefault="00990A76" w:rsidP="00721F70">
            <w:pPr>
              <w:rPr>
                <w:rFonts w:ascii="Verdana" w:hAnsi="Verdana" w:cstheme="minorHAnsi"/>
                <w:sz w:val="20"/>
                <w:szCs w:val="20"/>
              </w:rPr>
            </w:pPr>
            <w:r w:rsidRPr="00FA6696">
              <w:rPr>
                <w:rFonts w:ascii="Verdana" w:hAnsi="Verdana" w:cstheme="minorHAnsi"/>
                <w:sz w:val="20"/>
                <w:szCs w:val="20"/>
              </w:rPr>
              <w:t xml:space="preserve">March </w:t>
            </w:r>
            <w:r w:rsidR="000A5558" w:rsidRPr="00FA6696">
              <w:rPr>
                <w:rFonts w:ascii="Verdana" w:hAnsi="Verdana" w:cstheme="minorHAnsi"/>
                <w:sz w:val="20"/>
                <w:szCs w:val="20"/>
              </w:rPr>
              <w:t>20</w:t>
            </w:r>
            <w:r w:rsidR="000A5558">
              <w:rPr>
                <w:rFonts w:ascii="Verdana" w:hAnsi="Verdana" w:cstheme="minorHAnsi"/>
                <w:sz w:val="20"/>
                <w:szCs w:val="20"/>
              </w:rPr>
              <w:t>21</w:t>
            </w:r>
          </w:p>
          <w:p w:rsidR="00990A76" w:rsidRPr="00FA6696" w:rsidRDefault="00990A76" w:rsidP="00721F70">
            <w:pPr>
              <w:rPr>
                <w:rFonts w:ascii="Verdana" w:hAnsi="Verdana" w:cstheme="minorHAnsi"/>
                <w:sz w:val="20"/>
                <w:szCs w:val="20"/>
              </w:rPr>
            </w:pPr>
          </w:p>
        </w:tc>
      </w:tr>
      <w:tr w:rsidR="001F0535" w:rsidRPr="00271486" w:rsidTr="00465945">
        <w:trPr>
          <w:trHeight w:val="492"/>
        </w:trPr>
        <w:tc>
          <w:tcPr>
            <w:tcW w:w="3243" w:type="dxa"/>
          </w:tcPr>
          <w:p w:rsidR="001F0535" w:rsidRDefault="001F0535" w:rsidP="00080256">
            <w:pPr>
              <w:pStyle w:val="Header"/>
              <w:tabs>
                <w:tab w:val="clear" w:pos="4513"/>
                <w:tab w:val="clear" w:pos="9026"/>
              </w:tabs>
              <w:rPr>
                <w:rFonts w:eastAsiaTheme="minorHAnsi" w:cstheme="minorHAnsi"/>
                <w:sz w:val="20"/>
                <w:szCs w:val="20"/>
              </w:rPr>
            </w:pPr>
            <w:r>
              <w:rPr>
                <w:rFonts w:eastAsiaTheme="minorHAnsi" w:cstheme="minorHAnsi"/>
                <w:sz w:val="20"/>
                <w:szCs w:val="20"/>
              </w:rPr>
              <w:t>Cash &amp; Cheque Handling:</w:t>
            </w:r>
          </w:p>
          <w:p w:rsidR="001F0535" w:rsidRDefault="001F0535" w:rsidP="00766411">
            <w:pPr>
              <w:pStyle w:val="Header"/>
              <w:numPr>
                <w:ilvl w:val="0"/>
                <w:numId w:val="18"/>
              </w:numPr>
              <w:tabs>
                <w:tab w:val="clear" w:pos="4513"/>
                <w:tab w:val="clear" w:pos="9026"/>
              </w:tabs>
              <w:ind w:left="284" w:hanging="284"/>
              <w:rPr>
                <w:rFonts w:eastAsiaTheme="minorHAnsi" w:cstheme="minorHAnsi"/>
                <w:sz w:val="20"/>
                <w:szCs w:val="20"/>
              </w:rPr>
            </w:pPr>
            <w:r>
              <w:rPr>
                <w:rFonts w:eastAsiaTheme="minorHAnsi" w:cstheme="minorHAnsi"/>
                <w:sz w:val="20"/>
                <w:szCs w:val="20"/>
              </w:rPr>
              <w:t xml:space="preserve">Ensure that cash and cheque handling is reduced. </w:t>
            </w:r>
          </w:p>
          <w:p w:rsidR="00990A76" w:rsidRDefault="00990A76" w:rsidP="007E214C">
            <w:pPr>
              <w:pStyle w:val="Header"/>
              <w:tabs>
                <w:tab w:val="clear" w:pos="4513"/>
                <w:tab w:val="clear" w:pos="9026"/>
              </w:tabs>
              <w:ind w:left="284"/>
              <w:rPr>
                <w:rFonts w:eastAsiaTheme="minorHAnsi" w:cstheme="minorHAnsi"/>
                <w:sz w:val="20"/>
                <w:szCs w:val="20"/>
              </w:rPr>
            </w:pPr>
          </w:p>
        </w:tc>
        <w:tc>
          <w:tcPr>
            <w:tcW w:w="2314" w:type="dxa"/>
          </w:tcPr>
          <w:p w:rsidR="001F0535" w:rsidRDefault="001F0535" w:rsidP="00D27672">
            <w:pPr>
              <w:rPr>
                <w:rFonts w:ascii="Verdana" w:hAnsi="Verdana" w:cstheme="minorHAnsi"/>
                <w:sz w:val="20"/>
                <w:szCs w:val="20"/>
              </w:rPr>
            </w:pPr>
            <w:r>
              <w:rPr>
                <w:rFonts w:ascii="Verdana" w:hAnsi="Verdana" w:cstheme="minorHAnsi"/>
                <w:sz w:val="20"/>
                <w:szCs w:val="20"/>
              </w:rPr>
              <w:t>Marianne Rolfe</w:t>
            </w:r>
          </w:p>
          <w:p w:rsidR="001F0535" w:rsidRDefault="001F0535" w:rsidP="00D27672">
            <w:pPr>
              <w:rPr>
                <w:rFonts w:ascii="Verdana" w:hAnsi="Verdana" w:cstheme="minorHAnsi"/>
                <w:sz w:val="20"/>
                <w:szCs w:val="20"/>
              </w:rPr>
            </w:pPr>
            <w:r>
              <w:rPr>
                <w:rFonts w:ascii="Verdana" w:hAnsi="Verdana" w:cstheme="minorHAnsi"/>
                <w:sz w:val="20"/>
                <w:szCs w:val="20"/>
              </w:rPr>
              <w:t>Lorna Hudson</w:t>
            </w:r>
          </w:p>
          <w:p w:rsidR="001F0535" w:rsidRDefault="001F0535" w:rsidP="00D27672">
            <w:pPr>
              <w:rPr>
                <w:rFonts w:ascii="Verdana" w:hAnsi="Verdana" w:cstheme="minorHAnsi"/>
                <w:sz w:val="20"/>
                <w:szCs w:val="20"/>
              </w:rPr>
            </w:pPr>
            <w:r>
              <w:rPr>
                <w:rFonts w:ascii="Verdana" w:hAnsi="Verdana" w:cstheme="minorHAnsi"/>
                <w:sz w:val="20"/>
                <w:szCs w:val="20"/>
              </w:rPr>
              <w:t xml:space="preserve"> </w:t>
            </w:r>
          </w:p>
        </w:tc>
        <w:tc>
          <w:tcPr>
            <w:tcW w:w="2348" w:type="dxa"/>
          </w:tcPr>
          <w:p w:rsidR="001F0535" w:rsidRDefault="001F0535" w:rsidP="001F0535">
            <w:pPr>
              <w:rPr>
                <w:rFonts w:ascii="Verdana" w:hAnsi="Verdana" w:cstheme="minorHAnsi"/>
                <w:sz w:val="20"/>
                <w:szCs w:val="20"/>
              </w:rPr>
            </w:pPr>
            <w:r>
              <w:rPr>
                <w:rFonts w:ascii="Verdana" w:hAnsi="Verdana" w:cstheme="minorHAnsi"/>
                <w:sz w:val="20"/>
                <w:szCs w:val="20"/>
              </w:rPr>
              <w:t>Within exiting budget</w:t>
            </w:r>
          </w:p>
          <w:p w:rsidR="001F0535" w:rsidRDefault="001F0535" w:rsidP="001F0535">
            <w:pPr>
              <w:rPr>
                <w:rFonts w:ascii="Verdana" w:hAnsi="Verdana" w:cstheme="minorHAnsi"/>
                <w:sz w:val="20"/>
                <w:szCs w:val="20"/>
              </w:rPr>
            </w:pPr>
            <w:r>
              <w:rPr>
                <w:rFonts w:ascii="Verdana" w:hAnsi="Verdana" w:cstheme="minorHAnsi"/>
                <w:sz w:val="20"/>
                <w:szCs w:val="20"/>
              </w:rPr>
              <w:t>Projects through ITCSG allocation</w:t>
            </w:r>
          </w:p>
        </w:tc>
        <w:tc>
          <w:tcPr>
            <w:tcW w:w="2693" w:type="dxa"/>
          </w:tcPr>
          <w:p w:rsidR="001F0535" w:rsidRDefault="001F0535" w:rsidP="00465945">
            <w:pPr>
              <w:rPr>
                <w:rFonts w:ascii="Verdana" w:hAnsi="Verdana" w:cstheme="minorHAnsi"/>
                <w:sz w:val="20"/>
                <w:szCs w:val="20"/>
              </w:rPr>
            </w:pPr>
            <w:r>
              <w:rPr>
                <w:rFonts w:ascii="Verdana" w:hAnsi="Verdana" w:cstheme="minorHAnsi"/>
                <w:sz w:val="20"/>
                <w:szCs w:val="20"/>
              </w:rPr>
              <w:t>ICT</w:t>
            </w:r>
          </w:p>
          <w:p w:rsidR="001F0535" w:rsidRDefault="001F0535" w:rsidP="00465945">
            <w:pPr>
              <w:rPr>
                <w:rFonts w:ascii="Verdana" w:hAnsi="Verdana" w:cstheme="minorHAnsi"/>
                <w:sz w:val="20"/>
                <w:szCs w:val="20"/>
              </w:rPr>
            </w:pPr>
            <w:r>
              <w:rPr>
                <w:rFonts w:ascii="Verdana" w:hAnsi="Verdana" w:cstheme="minorHAnsi"/>
                <w:sz w:val="20"/>
                <w:szCs w:val="20"/>
              </w:rPr>
              <w:t xml:space="preserve">Chief </w:t>
            </w:r>
            <w:r w:rsidR="00766411">
              <w:rPr>
                <w:rFonts w:ascii="Verdana" w:hAnsi="Verdana" w:cstheme="minorHAnsi"/>
                <w:sz w:val="20"/>
                <w:szCs w:val="20"/>
              </w:rPr>
              <w:t>Executives</w:t>
            </w:r>
            <w:r>
              <w:rPr>
                <w:rFonts w:ascii="Verdana" w:hAnsi="Verdana" w:cstheme="minorHAnsi"/>
                <w:sz w:val="20"/>
                <w:szCs w:val="20"/>
              </w:rPr>
              <w:t xml:space="preserve"> Office </w:t>
            </w:r>
          </w:p>
        </w:tc>
        <w:tc>
          <w:tcPr>
            <w:tcW w:w="3118" w:type="dxa"/>
          </w:tcPr>
          <w:p w:rsidR="001F0535" w:rsidRDefault="006C39C2" w:rsidP="00465945">
            <w:pPr>
              <w:rPr>
                <w:rFonts w:ascii="Verdana" w:hAnsi="Verdana" w:cstheme="minorHAnsi"/>
                <w:sz w:val="20"/>
                <w:szCs w:val="20"/>
              </w:rPr>
            </w:pPr>
            <w:r>
              <w:rPr>
                <w:rFonts w:ascii="Verdana" w:hAnsi="Verdana" w:cstheme="minorHAnsi"/>
                <w:sz w:val="20"/>
                <w:szCs w:val="20"/>
              </w:rPr>
              <w:t xml:space="preserve">Ongoing  </w:t>
            </w:r>
            <w:r w:rsidR="001F0535">
              <w:rPr>
                <w:rFonts w:ascii="Verdana" w:hAnsi="Verdana" w:cstheme="minorHAnsi"/>
                <w:sz w:val="20"/>
                <w:szCs w:val="20"/>
              </w:rPr>
              <w:t>monitoring of the cheques and cash received to order to review relevant systems  to prevent cash &amp; cheque receipts</w:t>
            </w:r>
          </w:p>
        </w:tc>
        <w:tc>
          <w:tcPr>
            <w:tcW w:w="1159" w:type="dxa"/>
          </w:tcPr>
          <w:p w:rsidR="001F0535" w:rsidRPr="00D27672" w:rsidRDefault="001F0535" w:rsidP="000A5558">
            <w:pPr>
              <w:rPr>
                <w:rFonts w:ascii="Verdana" w:hAnsi="Verdana" w:cstheme="minorHAnsi"/>
                <w:sz w:val="20"/>
                <w:szCs w:val="20"/>
                <w:highlight w:val="yellow"/>
              </w:rPr>
            </w:pPr>
            <w:r w:rsidRPr="001F0535">
              <w:rPr>
                <w:rFonts w:ascii="Verdana" w:hAnsi="Verdana" w:cstheme="minorHAnsi"/>
                <w:sz w:val="20"/>
                <w:szCs w:val="20"/>
              </w:rPr>
              <w:t xml:space="preserve">March </w:t>
            </w:r>
            <w:r w:rsidR="000A5558" w:rsidRPr="001F0535">
              <w:rPr>
                <w:rFonts w:ascii="Verdana" w:hAnsi="Verdana" w:cstheme="minorHAnsi"/>
                <w:sz w:val="20"/>
                <w:szCs w:val="20"/>
              </w:rPr>
              <w:t>20</w:t>
            </w:r>
            <w:r w:rsidR="000A5558">
              <w:rPr>
                <w:rFonts w:ascii="Verdana" w:hAnsi="Verdana" w:cstheme="minorHAnsi"/>
                <w:sz w:val="20"/>
                <w:szCs w:val="20"/>
              </w:rPr>
              <w:t>21</w:t>
            </w:r>
            <w:r w:rsidR="000A5558" w:rsidRPr="001F0535">
              <w:rPr>
                <w:rFonts w:ascii="Verdana" w:hAnsi="Verdana" w:cstheme="minorHAnsi"/>
                <w:sz w:val="20"/>
                <w:szCs w:val="20"/>
              </w:rPr>
              <w:t xml:space="preserve"> </w:t>
            </w:r>
          </w:p>
        </w:tc>
      </w:tr>
      <w:tr w:rsidR="001F0535" w:rsidRPr="00271486" w:rsidTr="001F0535">
        <w:trPr>
          <w:trHeight w:val="492"/>
        </w:trPr>
        <w:tc>
          <w:tcPr>
            <w:tcW w:w="3243" w:type="dxa"/>
            <w:tcBorders>
              <w:top w:val="single" w:sz="4" w:space="0" w:color="000000"/>
              <w:left w:val="single" w:sz="4" w:space="0" w:color="000000"/>
              <w:bottom w:val="single" w:sz="4" w:space="0" w:color="000000"/>
              <w:right w:val="single" w:sz="4" w:space="0" w:color="000000"/>
            </w:tcBorders>
          </w:tcPr>
          <w:p w:rsidR="001F0535" w:rsidRDefault="001F0535" w:rsidP="001F0535">
            <w:pPr>
              <w:pStyle w:val="Header"/>
              <w:tabs>
                <w:tab w:val="clear" w:pos="4513"/>
                <w:tab w:val="clear" w:pos="9026"/>
              </w:tabs>
              <w:rPr>
                <w:rFonts w:eastAsiaTheme="minorHAnsi" w:cstheme="minorHAnsi"/>
                <w:sz w:val="20"/>
                <w:szCs w:val="20"/>
              </w:rPr>
            </w:pPr>
            <w:r>
              <w:rPr>
                <w:rFonts w:eastAsiaTheme="minorHAnsi" w:cstheme="minorHAnsi"/>
                <w:sz w:val="20"/>
                <w:szCs w:val="20"/>
              </w:rPr>
              <w:t>Digital transformation:</w:t>
            </w:r>
          </w:p>
          <w:p w:rsidR="00B35471" w:rsidRPr="00B35471" w:rsidRDefault="002554EB" w:rsidP="00766411">
            <w:pPr>
              <w:pStyle w:val="ListParagraph"/>
              <w:numPr>
                <w:ilvl w:val="0"/>
                <w:numId w:val="17"/>
              </w:numPr>
              <w:ind w:left="284" w:hanging="284"/>
              <w:rPr>
                <w:rFonts w:ascii="Verdana" w:hAnsi="Verdana" w:cstheme="minorHAnsi"/>
                <w:sz w:val="20"/>
                <w:szCs w:val="20"/>
              </w:rPr>
            </w:pPr>
            <w:r>
              <w:rPr>
                <w:rFonts w:ascii="Verdana" w:hAnsi="Verdana" w:cstheme="minorHAnsi"/>
                <w:sz w:val="20"/>
                <w:szCs w:val="20"/>
              </w:rPr>
              <w:t>Participate in FSA</w:t>
            </w:r>
            <w:r w:rsidR="00B35471" w:rsidRPr="00B35471">
              <w:rPr>
                <w:rFonts w:ascii="Verdana" w:hAnsi="Verdana" w:cstheme="minorHAnsi"/>
                <w:sz w:val="20"/>
                <w:szCs w:val="20"/>
              </w:rPr>
              <w:t xml:space="preserve"> </w:t>
            </w:r>
            <w:r w:rsidR="00766411" w:rsidRPr="00B35471">
              <w:rPr>
                <w:rFonts w:ascii="Verdana" w:hAnsi="Verdana" w:cstheme="minorHAnsi"/>
                <w:sz w:val="20"/>
                <w:szCs w:val="20"/>
              </w:rPr>
              <w:t>opportunities</w:t>
            </w:r>
            <w:r w:rsidR="00B35471" w:rsidRPr="00B35471">
              <w:rPr>
                <w:rFonts w:ascii="Verdana" w:hAnsi="Verdana" w:cstheme="minorHAnsi"/>
                <w:sz w:val="20"/>
                <w:szCs w:val="20"/>
              </w:rPr>
              <w:t xml:space="preserve"> for </w:t>
            </w:r>
            <w:r w:rsidR="00766411" w:rsidRPr="00B35471">
              <w:rPr>
                <w:rFonts w:ascii="Verdana" w:hAnsi="Verdana" w:cstheme="minorHAnsi"/>
                <w:sz w:val="20"/>
                <w:szCs w:val="20"/>
              </w:rPr>
              <w:t>digital</w:t>
            </w:r>
            <w:r w:rsidR="00B35471" w:rsidRPr="00B35471">
              <w:rPr>
                <w:rFonts w:ascii="Verdana" w:hAnsi="Verdana" w:cstheme="minorHAnsi"/>
                <w:sz w:val="20"/>
                <w:szCs w:val="20"/>
              </w:rPr>
              <w:t xml:space="preserve"> </w:t>
            </w:r>
            <w:r w:rsidR="00B0746A" w:rsidRPr="00B35471">
              <w:rPr>
                <w:rFonts w:ascii="Verdana" w:hAnsi="Verdana" w:cstheme="minorHAnsi"/>
                <w:sz w:val="20"/>
                <w:szCs w:val="20"/>
              </w:rPr>
              <w:t>registration of</w:t>
            </w:r>
            <w:r w:rsidR="00B35471" w:rsidRPr="00B35471">
              <w:rPr>
                <w:rFonts w:ascii="Verdana" w:hAnsi="Verdana" w:cstheme="minorHAnsi"/>
                <w:sz w:val="20"/>
                <w:szCs w:val="20"/>
              </w:rPr>
              <w:t xml:space="preserve"> businesses</w:t>
            </w:r>
          </w:p>
          <w:p w:rsidR="00B35471" w:rsidRDefault="00B35471" w:rsidP="00766411">
            <w:pPr>
              <w:pStyle w:val="Header"/>
              <w:numPr>
                <w:ilvl w:val="0"/>
                <w:numId w:val="17"/>
              </w:numPr>
              <w:ind w:left="284" w:hanging="284"/>
              <w:rPr>
                <w:rFonts w:eastAsiaTheme="minorHAnsi" w:cstheme="minorHAnsi"/>
                <w:sz w:val="20"/>
                <w:szCs w:val="20"/>
              </w:rPr>
            </w:pPr>
            <w:r>
              <w:rPr>
                <w:rFonts w:eastAsiaTheme="minorHAnsi" w:cstheme="minorHAnsi"/>
                <w:sz w:val="20"/>
                <w:szCs w:val="20"/>
              </w:rPr>
              <w:lastRenderedPageBreak/>
              <w:t xml:space="preserve">Development of specification for software  </w:t>
            </w:r>
            <w:r w:rsidRPr="001F0535">
              <w:rPr>
                <w:rFonts w:eastAsiaTheme="minorHAnsi" w:cstheme="minorHAnsi"/>
                <w:sz w:val="20"/>
                <w:szCs w:val="20"/>
              </w:rPr>
              <w:t xml:space="preserve"> </w:t>
            </w:r>
            <w:r>
              <w:rPr>
                <w:rFonts w:eastAsiaTheme="minorHAnsi" w:cstheme="minorHAnsi"/>
                <w:sz w:val="20"/>
                <w:szCs w:val="20"/>
              </w:rPr>
              <w:t xml:space="preserve">provider (end of </w:t>
            </w:r>
            <w:r w:rsidR="00766411">
              <w:rPr>
                <w:rFonts w:eastAsiaTheme="minorHAnsi" w:cstheme="minorHAnsi"/>
                <w:sz w:val="20"/>
                <w:szCs w:val="20"/>
              </w:rPr>
              <w:t>Civica</w:t>
            </w:r>
            <w:r>
              <w:rPr>
                <w:rFonts w:eastAsiaTheme="minorHAnsi" w:cstheme="minorHAnsi"/>
                <w:sz w:val="20"/>
                <w:szCs w:val="20"/>
              </w:rPr>
              <w:t xml:space="preserve"> app contract </w:t>
            </w:r>
            <w:r w:rsidR="000A5558">
              <w:rPr>
                <w:rFonts w:eastAsiaTheme="minorHAnsi" w:cstheme="minorHAnsi"/>
                <w:sz w:val="20"/>
                <w:szCs w:val="20"/>
              </w:rPr>
              <w:t>2022</w:t>
            </w:r>
            <w:r>
              <w:rPr>
                <w:rFonts w:eastAsiaTheme="minorHAnsi" w:cstheme="minorHAnsi"/>
                <w:sz w:val="20"/>
                <w:szCs w:val="20"/>
              </w:rPr>
              <w:t>)</w:t>
            </w:r>
          </w:p>
          <w:p w:rsidR="002B2D77" w:rsidRDefault="00B0746A" w:rsidP="00766411">
            <w:pPr>
              <w:pStyle w:val="Header"/>
              <w:numPr>
                <w:ilvl w:val="0"/>
                <w:numId w:val="17"/>
              </w:numPr>
              <w:ind w:left="284" w:hanging="284"/>
              <w:rPr>
                <w:rFonts w:eastAsiaTheme="minorHAnsi" w:cstheme="minorHAnsi"/>
                <w:sz w:val="20"/>
                <w:szCs w:val="20"/>
              </w:rPr>
            </w:pPr>
            <w:r>
              <w:rPr>
                <w:rFonts w:eastAsiaTheme="minorHAnsi" w:cstheme="minorHAnsi"/>
                <w:sz w:val="20"/>
                <w:szCs w:val="20"/>
              </w:rPr>
              <w:t xml:space="preserve">Further </w:t>
            </w:r>
            <w:r w:rsidR="00B35471">
              <w:rPr>
                <w:rFonts w:eastAsiaTheme="minorHAnsi" w:cstheme="minorHAnsi"/>
                <w:sz w:val="20"/>
                <w:szCs w:val="20"/>
              </w:rPr>
              <w:t xml:space="preserve">online form </w:t>
            </w:r>
            <w:r w:rsidR="00766411">
              <w:rPr>
                <w:rFonts w:eastAsiaTheme="minorHAnsi" w:cstheme="minorHAnsi"/>
                <w:sz w:val="20"/>
                <w:szCs w:val="20"/>
              </w:rPr>
              <w:t>integration</w:t>
            </w:r>
            <w:r w:rsidR="00B35471">
              <w:rPr>
                <w:rFonts w:eastAsiaTheme="minorHAnsi" w:cstheme="minorHAnsi"/>
                <w:sz w:val="20"/>
                <w:szCs w:val="20"/>
              </w:rPr>
              <w:t xml:space="preserve"> activities</w:t>
            </w:r>
          </w:p>
          <w:p w:rsidR="00133CAE" w:rsidRPr="00133CAE" w:rsidRDefault="00B0746A" w:rsidP="00766411">
            <w:pPr>
              <w:pStyle w:val="ListParagraph"/>
              <w:numPr>
                <w:ilvl w:val="0"/>
                <w:numId w:val="17"/>
              </w:numPr>
              <w:ind w:left="284" w:hanging="284"/>
              <w:rPr>
                <w:rFonts w:ascii="Verdana" w:hAnsi="Verdana" w:cstheme="minorHAnsi"/>
                <w:sz w:val="20"/>
                <w:szCs w:val="20"/>
              </w:rPr>
            </w:pPr>
            <w:r>
              <w:rPr>
                <w:rFonts w:ascii="Verdana" w:hAnsi="Verdana" w:cstheme="minorHAnsi"/>
                <w:sz w:val="20"/>
                <w:szCs w:val="20"/>
              </w:rPr>
              <w:t>Continuous i</w:t>
            </w:r>
            <w:r w:rsidR="00133CAE" w:rsidRPr="00133CAE">
              <w:rPr>
                <w:rFonts w:ascii="Verdana" w:hAnsi="Verdana" w:cstheme="minorHAnsi"/>
                <w:sz w:val="20"/>
                <w:szCs w:val="20"/>
              </w:rPr>
              <w:t>mprove</w:t>
            </w:r>
            <w:r>
              <w:rPr>
                <w:rFonts w:ascii="Verdana" w:hAnsi="Verdana" w:cstheme="minorHAnsi"/>
                <w:sz w:val="20"/>
                <w:szCs w:val="20"/>
              </w:rPr>
              <w:t xml:space="preserve">ment of </w:t>
            </w:r>
            <w:r w:rsidR="00133CAE" w:rsidRPr="00133CAE">
              <w:rPr>
                <w:rFonts w:ascii="Verdana" w:hAnsi="Verdana" w:cstheme="minorHAnsi"/>
                <w:sz w:val="20"/>
                <w:szCs w:val="20"/>
              </w:rPr>
              <w:t xml:space="preserve">information </w:t>
            </w:r>
            <w:r>
              <w:rPr>
                <w:rFonts w:ascii="Verdana" w:hAnsi="Verdana" w:cstheme="minorHAnsi"/>
                <w:sz w:val="20"/>
                <w:szCs w:val="20"/>
              </w:rPr>
              <w:t>for</w:t>
            </w:r>
            <w:r w:rsidRPr="00133CAE">
              <w:rPr>
                <w:rFonts w:ascii="Verdana" w:hAnsi="Verdana" w:cstheme="minorHAnsi"/>
                <w:sz w:val="20"/>
                <w:szCs w:val="20"/>
              </w:rPr>
              <w:t xml:space="preserve"> </w:t>
            </w:r>
            <w:r w:rsidR="00133CAE" w:rsidRPr="00133CAE">
              <w:rPr>
                <w:rFonts w:ascii="Verdana" w:hAnsi="Verdana" w:cstheme="minorHAnsi"/>
                <w:sz w:val="20"/>
                <w:szCs w:val="20"/>
              </w:rPr>
              <w:t>customers on website</w:t>
            </w:r>
          </w:p>
          <w:p w:rsidR="00990A76" w:rsidRPr="001F0535" w:rsidRDefault="00990A76" w:rsidP="0030772D">
            <w:pPr>
              <w:pStyle w:val="Header"/>
              <w:rPr>
                <w:rFonts w:eastAsiaTheme="minorHAnsi" w:cstheme="minorHAnsi"/>
                <w:sz w:val="20"/>
                <w:szCs w:val="20"/>
              </w:rPr>
            </w:pPr>
          </w:p>
        </w:tc>
        <w:tc>
          <w:tcPr>
            <w:tcW w:w="2314" w:type="dxa"/>
            <w:tcBorders>
              <w:top w:val="single" w:sz="4" w:space="0" w:color="000000"/>
              <w:left w:val="single" w:sz="4" w:space="0" w:color="000000"/>
              <w:bottom w:val="single" w:sz="4" w:space="0" w:color="000000"/>
              <w:right w:val="single" w:sz="4" w:space="0" w:color="000000"/>
            </w:tcBorders>
          </w:tcPr>
          <w:p w:rsidR="00B35471" w:rsidRDefault="00B35471" w:rsidP="00721F70">
            <w:pPr>
              <w:rPr>
                <w:rFonts w:ascii="Verdana" w:hAnsi="Verdana" w:cstheme="minorHAnsi"/>
                <w:sz w:val="20"/>
                <w:szCs w:val="20"/>
              </w:rPr>
            </w:pPr>
            <w:r>
              <w:rPr>
                <w:rFonts w:ascii="Verdana" w:hAnsi="Verdana" w:cstheme="minorHAnsi"/>
                <w:sz w:val="20"/>
                <w:szCs w:val="20"/>
              </w:rPr>
              <w:lastRenderedPageBreak/>
              <w:t xml:space="preserve">Marianne Rolfe </w:t>
            </w:r>
          </w:p>
          <w:p w:rsidR="001F0535" w:rsidRDefault="001F0535" w:rsidP="00721F70">
            <w:pPr>
              <w:rPr>
                <w:rFonts w:ascii="Verdana" w:hAnsi="Verdana" w:cstheme="minorHAnsi"/>
                <w:sz w:val="20"/>
                <w:szCs w:val="20"/>
              </w:rPr>
            </w:pPr>
            <w:r>
              <w:rPr>
                <w:rFonts w:ascii="Verdana" w:hAnsi="Verdana" w:cstheme="minorHAnsi"/>
                <w:sz w:val="20"/>
                <w:szCs w:val="20"/>
              </w:rPr>
              <w:t>Lorna Hudson</w:t>
            </w:r>
          </w:p>
          <w:p w:rsidR="00B35471" w:rsidRDefault="00B35471" w:rsidP="00721F70">
            <w:pPr>
              <w:rPr>
                <w:rFonts w:ascii="Verdana" w:hAnsi="Verdana" w:cstheme="minorHAnsi"/>
                <w:sz w:val="20"/>
                <w:szCs w:val="20"/>
              </w:rPr>
            </w:pPr>
            <w:r>
              <w:rPr>
                <w:rFonts w:ascii="Verdana" w:hAnsi="Verdana" w:cstheme="minorHAnsi"/>
                <w:sz w:val="20"/>
                <w:szCs w:val="20"/>
              </w:rPr>
              <w:t xml:space="preserve">Elizabeth Young </w:t>
            </w:r>
          </w:p>
          <w:p w:rsidR="009D2FE7" w:rsidRDefault="009D2FE7" w:rsidP="00721F70">
            <w:pPr>
              <w:rPr>
                <w:rFonts w:ascii="Verdana" w:hAnsi="Verdana" w:cstheme="minorHAnsi"/>
                <w:sz w:val="20"/>
                <w:szCs w:val="20"/>
              </w:rPr>
            </w:pPr>
          </w:p>
          <w:p w:rsidR="00B35471" w:rsidRPr="00DC40E3" w:rsidRDefault="00B35471" w:rsidP="00721F70">
            <w:pPr>
              <w:rPr>
                <w:rFonts w:ascii="Verdana" w:hAnsi="Verdana" w:cstheme="minorHAnsi"/>
                <w:sz w:val="20"/>
                <w:szCs w:val="20"/>
              </w:rPr>
            </w:pPr>
          </w:p>
        </w:tc>
        <w:tc>
          <w:tcPr>
            <w:tcW w:w="2348" w:type="dxa"/>
            <w:tcBorders>
              <w:top w:val="single" w:sz="4" w:space="0" w:color="000000"/>
              <w:left w:val="single" w:sz="4" w:space="0" w:color="000000"/>
              <w:bottom w:val="single" w:sz="4" w:space="0" w:color="000000"/>
              <w:right w:val="single" w:sz="4" w:space="0" w:color="000000"/>
            </w:tcBorders>
          </w:tcPr>
          <w:p w:rsidR="001F0535" w:rsidRDefault="001F0535" w:rsidP="00721F70">
            <w:pPr>
              <w:rPr>
                <w:rFonts w:ascii="Verdana" w:hAnsi="Verdana" w:cstheme="minorHAnsi"/>
                <w:sz w:val="20"/>
                <w:szCs w:val="20"/>
              </w:rPr>
            </w:pPr>
            <w:r>
              <w:rPr>
                <w:rFonts w:ascii="Verdana" w:hAnsi="Verdana" w:cstheme="minorHAnsi"/>
                <w:sz w:val="20"/>
                <w:szCs w:val="20"/>
              </w:rPr>
              <w:lastRenderedPageBreak/>
              <w:t>Within existing budget</w:t>
            </w:r>
          </w:p>
          <w:p w:rsidR="00B35471" w:rsidRDefault="00B35471" w:rsidP="00721F70">
            <w:pPr>
              <w:rPr>
                <w:rFonts w:ascii="Verdana" w:hAnsi="Verdana" w:cstheme="minorHAnsi"/>
                <w:sz w:val="20"/>
                <w:szCs w:val="20"/>
              </w:rPr>
            </w:pPr>
          </w:p>
          <w:p w:rsidR="001F0535" w:rsidRPr="00DC40E3" w:rsidRDefault="00B35471" w:rsidP="00721F70">
            <w:pPr>
              <w:rPr>
                <w:rFonts w:ascii="Verdana" w:hAnsi="Verdana" w:cstheme="minorHAnsi"/>
                <w:sz w:val="20"/>
                <w:szCs w:val="20"/>
              </w:rPr>
            </w:pPr>
            <w:r>
              <w:rPr>
                <w:rFonts w:ascii="Verdana" w:hAnsi="Verdana" w:cstheme="minorHAnsi"/>
                <w:sz w:val="20"/>
                <w:szCs w:val="20"/>
              </w:rPr>
              <w:lastRenderedPageBreak/>
              <w:t>Projects through ITCSG allocation</w:t>
            </w:r>
            <w:r w:rsidR="009D2FE7">
              <w:rPr>
                <w:rFonts w:ascii="Verdana" w:hAnsi="Verdana" w:cstheme="minorHAnsi"/>
                <w:sz w:val="20"/>
                <w:szCs w:val="20"/>
              </w:rPr>
              <w:t xml:space="preserve"> or TBC </w:t>
            </w:r>
          </w:p>
        </w:tc>
        <w:tc>
          <w:tcPr>
            <w:tcW w:w="2693" w:type="dxa"/>
            <w:tcBorders>
              <w:top w:val="single" w:sz="4" w:space="0" w:color="000000"/>
              <w:left w:val="single" w:sz="4" w:space="0" w:color="000000"/>
              <w:bottom w:val="single" w:sz="4" w:space="0" w:color="000000"/>
              <w:right w:val="single" w:sz="4" w:space="0" w:color="000000"/>
            </w:tcBorders>
          </w:tcPr>
          <w:p w:rsidR="001F0535" w:rsidRPr="00DC40E3" w:rsidRDefault="001F0535" w:rsidP="00721F70">
            <w:pPr>
              <w:rPr>
                <w:rFonts w:ascii="Verdana" w:hAnsi="Verdana" w:cstheme="minorHAnsi"/>
                <w:sz w:val="20"/>
                <w:szCs w:val="20"/>
              </w:rPr>
            </w:pPr>
            <w:r>
              <w:rPr>
                <w:rFonts w:ascii="Verdana" w:hAnsi="Verdana" w:cstheme="minorHAnsi"/>
                <w:sz w:val="20"/>
                <w:szCs w:val="20"/>
              </w:rPr>
              <w:lastRenderedPageBreak/>
              <w:t xml:space="preserve">ICT </w:t>
            </w:r>
          </w:p>
        </w:tc>
        <w:tc>
          <w:tcPr>
            <w:tcW w:w="3118" w:type="dxa"/>
            <w:tcBorders>
              <w:top w:val="single" w:sz="4" w:space="0" w:color="000000"/>
              <w:left w:val="single" w:sz="4" w:space="0" w:color="000000"/>
              <w:bottom w:val="single" w:sz="4" w:space="0" w:color="000000"/>
              <w:right w:val="single" w:sz="4" w:space="0" w:color="000000"/>
            </w:tcBorders>
          </w:tcPr>
          <w:p w:rsidR="001F0535" w:rsidRPr="00DC40E3" w:rsidRDefault="001F0535" w:rsidP="000A5558">
            <w:pPr>
              <w:rPr>
                <w:rFonts w:ascii="Verdana" w:hAnsi="Verdana" w:cstheme="minorHAnsi"/>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1F0535" w:rsidRDefault="001F0535" w:rsidP="001F0535">
            <w:pPr>
              <w:rPr>
                <w:rFonts w:ascii="Verdana" w:hAnsi="Verdana" w:cstheme="minorHAnsi"/>
                <w:sz w:val="18"/>
                <w:szCs w:val="18"/>
              </w:rPr>
            </w:pPr>
            <w:r w:rsidRPr="005D1B90">
              <w:rPr>
                <w:rFonts w:ascii="Verdana" w:hAnsi="Verdana" w:cstheme="minorHAnsi"/>
                <w:sz w:val="18"/>
                <w:szCs w:val="18"/>
              </w:rPr>
              <w:t xml:space="preserve">Within ICTSG work </w:t>
            </w:r>
            <w:r w:rsidRPr="005D1B90">
              <w:rPr>
                <w:rFonts w:ascii="Verdana" w:hAnsi="Verdana" w:cstheme="minorHAnsi"/>
                <w:sz w:val="18"/>
                <w:szCs w:val="18"/>
              </w:rPr>
              <w:lastRenderedPageBreak/>
              <w:t xml:space="preserve">programme </w:t>
            </w:r>
          </w:p>
          <w:p w:rsidR="002554EB" w:rsidRDefault="002554EB" w:rsidP="001F0535">
            <w:pPr>
              <w:rPr>
                <w:rFonts w:ascii="Verdana" w:hAnsi="Verdana" w:cstheme="minorHAnsi"/>
                <w:sz w:val="18"/>
                <w:szCs w:val="18"/>
              </w:rPr>
            </w:pPr>
          </w:p>
          <w:p w:rsidR="002554EB" w:rsidRPr="005D1B90" w:rsidRDefault="002554EB" w:rsidP="001F0535">
            <w:pPr>
              <w:rPr>
                <w:rFonts w:ascii="Verdana" w:hAnsi="Verdana" w:cstheme="minorHAnsi"/>
                <w:sz w:val="18"/>
                <w:szCs w:val="18"/>
                <w:highlight w:val="yellow"/>
              </w:rPr>
            </w:pPr>
          </w:p>
        </w:tc>
      </w:tr>
      <w:tr w:rsidR="000A5558" w:rsidRPr="00271486" w:rsidTr="001F0535">
        <w:trPr>
          <w:trHeight w:val="492"/>
        </w:trPr>
        <w:tc>
          <w:tcPr>
            <w:tcW w:w="3243" w:type="dxa"/>
            <w:tcBorders>
              <w:top w:val="single" w:sz="4" w:space="0" w:color="000000"/>
              <w:left w:val="single" w:sz="4" w:space="0" w:color="000000"/>
              <w:bottom w:val="single" w:sz="4" w:space="0" w:color="000000"/>
              <w:right w:val="single" w:sz="4" w:space="0" w:color="000000"/>
            </w:tcBorders>
          </w:tcPr>
          <w:p w:rsidR="000A5558" w:rsidRDefault="000A5558" w:rsidP="001F0535">
            <w:pPr>
              <w:pStyle w:val="Header"/>
              <w:tabs>
                <w:tab w:val="clear" w:pos="4513"/>
                <w:tab w:val="clear" w:pos="9026"/>
              </w:tabs>
              <w:rPr>
                <w:rFonts w:eastAsiaTheme="minorHAnsi" w:cstheme="minorHAnsi"/>
                <w:sz w:val="20"/>
                <w:szCs w:val="20"/>
              </w:rPr>
            </w:pPr>
            <w:r>
              <w:rPr>
                <w:rFonts w:eastAsiaTheme="minorHAnsi" w:cstheme="minorHAnsi"/>
                <w:sz w:val="20"/>
                <w:szCs w:val="20"/>
              </w:rPr>
              <w:lastRenderedPageBreak/>
              <w:t xml:space="preserve">Brexit </w:t>
            </w:r>
          </w:p>
          <w:p w:rsidR="006C39C2" w:rsidRDefault="006C39C2" w:rsidP="00A560C5">
            <w:pPr>
              <w:pStyle w:val="Header"/>
              <w:numPr>
                <w:ilvl w:val="0"/>
                <w:numId w:val="48"/>
              </w:numPr>
              <w:tabs>
                <w:tab w:val="clear" w:pos="4513"/>
                <w:tab w:val="clear" w:pos="9026"/>
              </w:tabs>
              <w:ind w:left="309" w:hanging="309"/>
              <w:rPr>
                <w:rFonts w:eastAsiaTheme="minorHAnsi" w:cstheme="minorHAnsi"/>
                <w:sz w:val="20"/>
                <w:szCs w:val="20"/>
              </w:rPr>
            </w:pPr>
            <w:r>
              <w:rPr>
                <w:rFonts w:eastAsiaTheme="minorHAnsi" w:cstheme="minorHAnsi"/>
                <w:sz w:val="20"/>
                <w:szCs w:val="20"/>
              </w:rPr>
              <w:t xml:space="preserve">Continuing to monitor legislation changes and community tensions </w:t>
            </w:r>
          </w:p>
        </w:tc>
        <w:tc>
          <w:tcPr>
            <w:tcW w:w="2314" w:type="dxa"/>
            <w:tcBorders>
              <w:top w:val="single" w:sz="4" w:space="0" w:color="000000"/>
              <w:left w:val="single" w:sz="4" w:space="0" w:color="000000"/>
              <w:bottom w:val="single" w:sz="4" w:space="0" w:color="000000"/>
              <w:right w:val="single" w:sz="4" w:space="0" w:color="000000"/>
            </w:tcBorders>
          </w:tcPr>
          <w:p w:rsidR="006C39C2" w:rsidRPr="006C39C2" w:rsidRDefault="006C39C2" w:rsidP="006C39C2">
            <w:pPr>
              <w:rPr>
                <w:rFonts w:ascii="Verdana" w:hAnsi="Verdana" w:cstheme="minorHAnsi"/>
                <w:sz w:val="20"/>
                <w:szCs w:val="20"/>
              </w:rPr>
            </w:pPr>
            <w:r w:rsidRPr="006C39C2">
              <w:rPr>
                <w:rFonts w:ascii="Verdana" w:hAnsi="Verdana" w:cstheme="minorHAnsi"/>
                <w:sz w:val="20"/>
                <w:szCs w:val="20"/>
              </w:rPr>
              <w:t>Marianne Rolfe</w:t>
            </w:r>
          </w:p>
          <w:p w:rsidR="006C39C2" w:rsidRPr="006C39C2" w:rsidRDefault="006C39C2" w:rsidP="006C39C2">
            <w:pPr>
              <w:rPr>
                <w:rFonts w:ascii="Verdana" w:hAnsi="Verdana" w:cstheme="minorHAnsi"/>
                <w:sz w:val="20"/>
                <w:szCs w:val="20"/>
              </w:rPr>
            </w:pPr>
            <w:r w:rsidRPr="006C39C2">
              <w:rPr>
                <w:rFonts w:ascii="Verdana" w:hAnsi="Verdana" w:cstheme="minorHAnsi"/>
                <w:sz w:val="20"/>
                <w:szCs w:val="20"/>
              </w:rPr>
              <w:t xml:space="preserve">Lorna Hudson </w:t>
            </w:r>
          </w:p>
          <w:p w:rsidR="000A5558" w:rsidRDefault="006C39C2" w:rsidP="006C39C2">
            <w:pPr>
              <w:rPr>
                <w:rFonts w:ascii="Verdana" w:hAnsi="Verdana" w:cstheme="minorHAnsi"/>
                <w:sz w:val="20"/>
                <w:szCs w:val="20"/>
              </w:rPr>
            </w:pPr>
            <w:r w:rsidRPr="006C39C2">
              <w:rPr>
                <w:rFonts w:ascii="Verdana" w:hAnsi="Verdana" w:cstheme="minorHAnsi"/>
                <w:sz w:val="20"/>
                <w:szCs w:val="20"/>
              </w:rPr>
              <w:t xml:space="preserve">Elizabeth Young  </w:t>
            </w:r>
          </w:p>
        </w:tc>
        <w:tc>
          <w:tcPr>
            <w:tcW w:w="2348" w:type="dxa"/>
            <w:tcBorders>
              <w:top w:val="single" w:sz="4" w:space="0" w:color="000000"/>
              <w:left w:val="single" w:sz="4" w:space="0" w:color="000000"/>
              <w:bottom w:val="single" w:sz="4" w:space="0" w:color="000000"/>
              <w:right w:val="single" w:sz="4" w:space="0" w:color="000000"/>
            </w:tcBorders>
          </w:tcPr>
          <w:p w:rsidR="000A5558" w:rsidRDefault="006C39C2" w:rsidP="00721F70">
            <w:pPr>
              <w:rPr>
                <w:rFonts w:ascii="Verdana" w:hAnsi="Verdana" w:cstheme="minorHAnsi"/>
                <w:sz w:val="20"/>
                <w:szCs w:val="20"/>
              </w:rPr>
            </w:pPr>
            <w:r>
              <w:rPr>
                <w:rFonts w:ascii="Verdana" w:hAnsi="Verdana" w:cstheme="minorHAnsi"/>
                <w:sz w:val="20"/>
                <w:szCs w:val="20"/>
              </w:rPr>
              <w:t>TBC</w:t>
            </w:r>
          </w:p>
        </w:tc>
        <w:tc>
          <w:tcPr>
            <w:tcW w:w="2693" w:type="dxa"/>
            <w:tcBorders>
              <w:top w:val="single" w:sz="4" w:space="0" w:color="000000"/>
              <w:left w:val="single" w:sz="4" w:space="0" w:color="000000"/>
              <w:bottom w:val="single" w:sz="4" w:space="0" w:color="000000"/>
              <w:right w:val="single" w:sz="4" w:space="0" w:color="000000"/>
            </w:tcBorders>
          </w:tcPr>
          <w:p w:rsidR="000A5558" w:rsidRDefault="000A5558" w:rsidP="00721F70">
            <w:pPr>
              <w:rPr>
                <w:rFonts w:ascii="Verdana" w:hAnsi="Verdana" w:cstheme="minorHAnsi"/>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0A5558" w:rsidRPr="00DC40E3" w:rsidRDefault="000A5558" w:rsidP="000A5558">
            <w:pPr>
              <w:rPr>
                <w:rFonts w:ascii="Verdana" w:hAnsi="Verdana" w:cstheme="minorHAnsi"/>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0A5558" w:rsidRPr="005D1B90" w:rsidRDefault="000A5558" w:rsidP="001F0535">
            <w:pPr>
              <w:rPr>
                <w:rFonts w:ascii="Verdana" w:hAnsi="Verdana" w:cstheme="minorHAnsi"/>
                <w:sz w:val="18"/>
                <w:szCs w:val="18"/>
              </w:rPr>
            </w:pPr>
          </w:p>
        </w:tc>
      </w:tr>
    </w:tbl>
    <w:p w:rsidR="00FA0A20" w:rsidRPr="00160163" w:rsidRDefault="00FA0A20" w:rsidP="00160163">
      <w:pPr>
        <w:pStyle w:val="Header"/>
        <w:tabs>
          <w:tab w:val="clear" w:pos="4513"/>
          <w:tab w:val="clear" w:pos="9026"/>
        </w:tabs>
        <w:rPr>
          <w:rFonts w:asciiTheme="minorHAnsi" w:eastAsiaTheme="minorHAnsi" w:hAnsiTheme="minorHAnsi" w:cstheme="minorBidi"/>
        </w:rPr>
      </w:pPr>
    </w:p>
    <w:sectPr w:rsidR="00FA0A20" w:rsidRPr="00160163" w:rsidSect="007E2C5F">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F7E" w:rsidRDefault="00832F7E" w:rsidP="00372143">
      <w:r>
        <w:separator/>
      </w:r>
    </w:p>
  </w:endnote>
  <w:endnote w:type="continuationSeparator" w:id="0">
    <w:p w:rsidR="00832F7E" w:rsidRDefault="00832F7E" w:rsidP="00372143">
      <w:r>
        <w:continuationSeparator/>
      </w:r>
    </w:p>
  </w:endnote>
  <w:endnote w:type="continuationNotice" w:id="1">
    <w:p w:rsidR="00832F7E" w:rsidRDefault="00832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37" w:rsidRDefault="00340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020350"/>
      <w:docPartObj>
        <w:docPartGallery w:val="Page Numbers (Bottom of Page)"/>
        <w:docPartUnique/>
      </w:docPartObj>
    </w:sdtPr>
    <w:sdtEndPr>
      <w:rPr>
        <w:rFonts w:ascii="Verdana" w:hAnsi="Verdana"/>
        <w:noProof/>
      </w:rPr>
    </w:sdtEndPr>
    <w:sdtContent>
      <w:p w:rsidR="00D57974" w:rsidRPr="00D57974" w:rsidRDefault="00340637" w:rsidP="00D57974">
        <w:pPr>
          <w:pStyle w:val="Footer"/>
          <w:jc w:val="center"/>
          <w:rPr>
            <w:rFonts w:ascii="Verdana" w:hAnsi="Verdana"/>
          </w:rPr>
        </w:pPr>
        <w:r>
          <w:rPr>
            <w:rFonts w:ascii="Verdana" w:hAnsi="Verdana"/>
          </w:rPr>
          <w:t>Item 3 (II</w:t>
        </w:r>
        <w:bookmarkStart w:id="0" w:name="_GoBack"/>
        <w:bookmarkEnd w:id="0"/>
        <w:r w:rsidR="00422949">
          <w:rPr>
            <w:rFonts w:ascii="Verdana" w:hAnsi="Verdana"/>
          </w:rPr>
          <w:t>)</w:t>
        </w:r>
        <w:r w:rsidR="00D57974" w:rsidRPr="00D57974">
          <w:rPr>
            <w:rFonts w:ascii="Verdana" w:hAnsi="Verdana"/>
          </w:rPr>
          <w:t xml:space="preserve"> / Appendix J /Page </w:t>
        </w:r>
        <w:r w:rsidR="00D57974" w:rsidRPr="00D57974">
          <w:rPr>
            <w:rFonts w:ascii="Verdana" w:hAnsi="Verdana"/>
          </w:rPr>
          <w:fldChar w:fldCharType="begin"/>
        </w:r>
        <w:r w:rsidR="00D57974" w:rsidRPr="00D57974">
          <w:rPr>
            <w:rFonts w:ascii="Verdana" w:hAnsi="Verdana"/>
          </w:rPr>
          <w:instrText xml:space="preserve"> PAGE   \* MERGEFORMAT </w:instrText>
        </w:r>
        <w:r w:rsidR="00D57974" w:rsidRPr="00D57974">
          <w:rPr>
            <w:rFonts w:ascii="Verdana" w:hAnsi="Verdana"/>
          </w:rPr>
          <w:fldChar w:fldCharType="separate"/>
        </w:r>
        <w:r>
          <w:rPr>
            <w:rFonts w:ascii="Verdana" w:hAnsi="Verdana"/>
            <w:noProof/>
          </w:rPr>
          <w:t>1</w:t>
        </w:r>
        <w:r w:rsidR="00D57974" w:rsidRPr="00D57974">
          <w:rPr>
            <w:rFonts w:ascii="Verdana" w:hAnsi="Verdan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37" w:rsidRDefault="0034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F7E" w:rsidRDefault="00832F7E" w:rsidP="00372143">
      <w:r>
        <w:separator/>
      </w:r>
    </w:p>
  </w:footnote>
  <w:footnote w:type="continuationSeparator" w:id="0">
    <w:p w:rsidR="00832F7E" w:rsidRDefault="00832F7E" w:rsidP="00372143">
      <w:r>
        <w:continuationSeparator/>
      </w:r>
    </w:p>
  </w:footnote>
  <w:footnote w:type="continuationNotice" w:id="1">
    <w:p w:rsidR="00832F7E" w:rsidRDefault="00832F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37" w:rsidRDefault="00340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37" w:rsidRDefault="00340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37" w:rsidRDefault="00340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85A"/>
    <w:multiLevelType w:val="hybridMultilevel"/>
    <w:tmpl w:val="AF840AD8"/>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1" w15:restartNumberingAfterBreak="0">
    <w:nsid w:val="020C2C1C"/>
    <w:multiLevelType w:val="hybridMultilevel"/>
    <w:tmpl w:val="F38E1DDE"/>
    <w:lvl w:ilvl="0" w:tplc="C2409A96">
      <w:start w:val="25"/>
      <w:numFmt w:val="bullet"/>
      <w:lvlText w:val="-"/>
      <w:lvlJc w:val="left"/>
      <w:pPr>
        <w:ind w:left="435" w:hanging="360"/>
      </w:pPr>
      <w:rPr>
        <w:rFonts w:ascii="Verdana" w:eastAsia="Times New Roman" w:hAnsi="Verdana" w:cs="Calibr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29967E2"/>
    <w:multiLevelType w:val="hybridMultilevel"/>
    <w:tmpl w:val="1C48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83C6E"/>
    <w:multiLevelType w:val="hybridMultilevel"/>
    <w:tmpl w:val="DBD6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1364E"/>
    <w:multiLevelType w:val="hybridMultilevel"/>
    <w:tmpl w:val="539E4B5C"/>
    <w:lvl w:ilvl="0" w:tplc="F50C6E5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145AC"/>
    <w:multiLevelType w:val="hybridMultilevel"/>
    <w:tmpl w:val="4416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B143C"/>
    <w:multiLevelType w:val="hybridMultilevel"/>
    <w:tmpl w:val="037267FA"/>
    <w:lvl w:ilvl="0" w:tplc="B88E9BD6">
      <w:start w:val="1"/>
      <w:numFmt w:val="bullet"/>
      <w:lvlText w:val=""/>
      <w:lvlJc w:val="left"/>
      <w:pPr>
        <w:tabs>
          <w:tab w:val="num" w:pos="360"/>
        </w:tabs>
        <w:ind w:left="360" w:hanging="360"/>
      </w:pPr>
      <w:rPr>
        <w:rFonts w:ascii="Symbol" w:hAnsi="Symbol" w:hint="default"/>
        <w:color w:val="2D6E4E"/>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1F5F95"/>
    <w:multiLevelType w:val="hybridMultilevel"/>
    <w:tmpl w:val="48C6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528B7"/>
    <w:multiLevelType w:val="hybridMultilevel"/>
    <w:tmpl w:val="514AF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4B1178"/>
    <w:multiLevelType w:val="hybridMultilevel"/>
    <w:tmpl w:val="B484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84ADF"/>
    <w:multiLevelType w:val="hybridMultilevel"/>
    <w:tmpl w:val="EA72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A5624"/>
    <w:multiLevelType w:val="hybridMultilevel"/>
    <w:tmpl w:val="B9F6C078"/>
    <w:lvl w:ilvl="0" w:tplc="BFC80E6E">
      <w:start w:val="3"/>
      <w:numFmt w:val="bullet"/>
      <w:lvlText w:val="-"/>
      <w:lvlJc w:val="left"/>
      <w:pPr>
        <w:ind w:left="435"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41046"/>
    <w:multiLevelType w:val="hybridMultilevel"/>
    <w:tmpl w:val="F0BCFF54"/>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3" w15:restartNumberingAfterBreak="0">
    <w:nsid w:val="2CCB2313"/>
    <w:multiLevelType w:val="hybridMultilevel"/>
    <w:tmpl w:val="90D8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15C05"/>
    <w:multiLevelType w:val="hybridMultilevel"/>
    <w:tmpl w:val="CB20287E"/>
    <w:lvl w:ilvl="0" w:tplc="A14ED1B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537C1"/>
    <w:multiLevelType w:val="hybridMultilevel"/>
    <w:tmpl w:val="3542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55D58"/>
    <w:multiLevelType w:val="hybridMultilevel"/>
    <w:tmpl w:val="67D2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57CE9"/>
    <w:multiLevelType w:val="hybridMultilevel"/>
    <w:tmpl w:val="7642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86933"/>
    <w:multiLevelType w:val="hybridMultilevel"/>
    <w:tmpl w:val="2EBA0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1046BE"/>
    <w:multiLevelType w:val="hybridMultilevel"/>
    <w:tmpl w:val="5C6E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11AFF"/>
    <w:multiLevelType w:val="hybridMultilevel"/>
    <w:tmpl w:val="B48CD56A"/>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1" w15:restartNumberingAfterBreak="0">
    <w:nsid w:val="42AE5013"/>
    <w:multiLevelType w:val="hybridMultilevel"/>
    <w:tmpl w:val="E7F0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C21E60"/>
    <w:multiLevelType w:val="hybridMultilevel"/>
    <w:tmpl w:val="F072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40B68"/>
    <w:multiLevelType w:val="hybridMultilevel"/>
    <w:tmpl w:val="8C0AD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D991B70"/>
    <w:multiLevelType w:val="hybridMultilevel"/>
    <w:tmpl w:val="99FA8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60074E"/>
    <w:multiLevelType w:val="hybridMultilevel"/>
    <w:tmpl w:val="8778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05765"/>
    <w:multiLevelType w:val="hybridMultilevel"/>
    <w:tmpl w:val="D2743DC0"/>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7" w15:restartNumberingAfterBreak="0">
    <w:nsid w:val="54063F53"/>
    <w:multiLevelType w:val="hybridMultilevel"/>
    <w:tmpl w:val="34D8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E67D5"/>
    <w:multiLevelType w:val="hybridMultilevel"/>
    <w:tmpl w:val="5618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15FA5"/>
    <w:multiLevelType w:val="hybridMultilevel"/>
    <w:tmpl w:val="FE6E4B08"/>
    <w:lvl w:ilvl="0" w:tplc="BFC80E6E">
      <w:start w:val="3"/>
      <w:numFmt w:val="bullet"/>
      <w:lvlText w:val="-"/>
      <w:lvlJc w:val="left"/>
      <w:pPr>
        <w:ind w:left="435" w:hanging="360"/>
      </w:pPr>
      <w:rPr>
        <w:rFonts w:ascii="Verdana" w:eastAsia="Times New Roman" w:hAnsi="Verdana"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0" w15:restartNumberingAfterBreak="0">
    <w:nsid w:val="5EFD552F"/>
    <w:multiLevelType w:val="hybridMultilevel"/>
    <w:tmpl w:val="2794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A37747"/>
    <w:multiLevelType w:val="hybridMultilevel"/>
    <w:tmpl w:val="778E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9E2E1C"/>
    <w:multiLevelType w:val="hybridMultilevel"/>
    <w:tmpl w:val="4A96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62D98"/>
    <w:multiLevelType w:val="hybridMultilevel"/>
    <w:tmpl w:val="992C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8D6779"/>
    <w:multiLevelType w:val="hybridMultilevel"/>
    <w:tmpl w:val="D4C0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7E5E41"/>
    <w:multiLevelType w:val="hybridMultilevel"/>
    <w:tmpl w:val="5FC2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382A73"/>
    <w:multiLevelType w:val="hybridMultilevel"/>
    <w:tmpl w:val="77B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0B0A45"/>
    <w:multiLevelType w:val="hybridMultilevel"/>
    <w:tmpl w:val="3ACA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1F0469"/>
    <w:multiLevelType w:val="hybridMultilevel"/>
    <w:tmpl w:val="92C4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BC0C9A"/>
    <w:multiLevelType w:val="hybridMultilevel"/>
    <w:tmpl w:val="489C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DB2246"/>
    <w:multiLevelType w:val="hybridMultilevel"/>
    <w:tmpl w:val="1F264A24"/>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41" w15:restartNumberingAfterBreak="0">
    <w:nsid w:val="701F3129"/>
    <w:multiLevelType w:val="hybridMultilevel"/>
    <w:tmpl w:val="768C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87CF3"/>
    <w:multiLevelType w:val="hybridMultilevel"/>
    <w:tmpl w:val="8514E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553E02"/>
    <w:multiLevelType w:val="hybridMultilevel"/>
    <w:tmpl w:val="40E031BE"/>
    <w:lvl w:ilvl="0" w:tplc="B9DE01F0">
      <w:numFmt w:val="bullet"/>
      <w:lvlText w:val="•"/>
      <w:lvlJc w:val="left"/>
      <w:pPr>
        <w:ind w:left="1080" w:hanging="72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BE0E61"/>
    <w:multiLevelType w:val="hybridMultilevel"/>
    <w:tmpl w:val="852C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931AA4"/>
    <w:multiLevelType w:val="multilevel"/>
    <w:tmpl w:val="808CF9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BB06B9D"/>
    <w:multiLevelType w:val="hybridMultilevel"/>
    <w:tmpl w:val="50EC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7"/>
  </w:num>
  <w:num w:numId="5">
    <w:abstractNumId w:val="46"/>
  </w:num>
  <w:num w:numId="6">
    <w:abstractNumId w:val="9"/>
  </w:num>
  <w:num w:numId="7">
    <w:abstractNumId w:val="41"/>
  </w:num>
  <w:num w:numId="8">
    <w:abstractNumId w:val="10"/>
  </w:num>
  <w:num w:numId="9">
    <w:abstractNumId w:val="30"/>
  </w:num>
  <w:num w:numId="10">
    <w:abstractNumId w:val="22"/>
  </w:num>
  <w:num w:numId="11">
    <w:abstractNumId w:val="23"/>
  </w:num>
  <w:num w:numId="12">
    <w:abstractNumId w:val="17"/>
  </w:num>
  <w:num w:numId="13">
    <w:abstractNumId w:val="20"/>
  </w:num>
  <w:num w:numId="14">
    <w:abstractNumId w:val="31"/>
  </w:num>
  <w:num w:numId="15">
    <w:abstractNumId w:val="16"/>
  </w:num>
  <w:num w:numId="16">
    <w:abstractNumId w:val="7"/>
  </w:num>
  <w:num w:numId="17">
    <w:abstractNumId w:val="42"/>
  </w:num>
  <w:num w:numId="18">
    <w:abstractNumId w:val="27"/>
  </w:num>
  <w:num w:numId="19">
    <w:abstractNumId w:val="35"/>
  </w:num>
  <w:num w:numId="20">
    <w:abstractNumId w:val="3"/>
  </w:num>
  <w:num w:numId="21">
    <w:abstractNumId w:val="24"/>
  </w:num>
  <w:num w:numId="22">
    <w:abstractNumId w:val="39"/>
  </w:num>
  <w:num w:numId="23">
    <w:abstractNumId w:val="33"/>
  </w:num>
  <w:num w:numId="24">
    <w:abstractNumId w:val="19"/>
  </w:num>
  <w:num w:numId="25">
    <w:abstractNumId w:val="32"/>
  </w:num>
  <w:num w:numId="26">
    <w:abstractNumId w:val="44"/>
  </w:num>
  <w:num w:numId="27">
    <w:abstractNumId w:val="13"/>
  </w:num>
  <w:num w:numId="28">
    <w:abstractNumId w:val="21"/>
  </w:num>
  <w:num w:numId="29">
    <w:abstractNumId w:val="18"/>
  </w:num>
  <w:num w:numId="30">
    <w:abstractNumId w:val="36"/>
  </w:num>
  <w:num w:numId="31">
    <w:abstractNumId w:val="8"/>
  </w:num>
  <w:num w:numId="32">
    <w:abstractNumId w:val="4"/>
  </w:num>
  <w:num w:numId="33">
    <w:abstractNumId w:val="14"/>
  </w:num>
  <w:num w:numId="34">
    <w:abstractNumId w:val="1"/>
  </w:num>
  <w:num w:numId="35">
    <w:abstractNumId w:val="34"/>
  </w:num>
  <w:num w:numId="36">
    <w:abstractNumId w:val="40"/>
  </w:num>
  <w:num w:numId="37">
    <w:abstractNumId w:val="12"/>
  </w:num>
  <w:num w:numId="38">
    <w:abstractNumId w:val="29"/>
  </w:num>
  <w:num w:numId="39">
    <w:abstractNumId w:val="11"/>
  </w:num>
  <w:num w:numId="40">
    <w:abstractNumId w:val="43"/>
  </w:num>
  <w:num w:numId="41">
    <w:abstractNumId w:val="28"/>
  </w:num>
  <w:num w:numId="42">
    <w:abstractNumId w:val="2"/>
  </w:num>
  <w:num w:numId="43">
    <w:abstractNumId w:val="25"/>
  </w:num>
  <w:num w:numId="44">
    <w:abstractNumId w:val="38"/>
  </w:num>
  <w:num w:numId="45">
    <w:abstractNumId w:val="26"/>
  </w:num>
  <w:num w:numId="46">
    <w:abstractNumId w:val="15"/>
  </w:num>
  <w:num w:numId="47">
    <w:abstractNumId w:val="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5F"/>
    <w:rsid w:val="00003865"/>
    <w:rsid w:val="0001340C"/>
    <w:rsid w:val="0001767E"/>
    <w:rsid w:val="00023D59"/>
    <w:rsid w:val="00024A64"/>
    <w:rsid w:val="00025BB8"/>
    <w:rsid w:val="00026740"/>
    <w:rsid w:val="0004070B"/>
    <w:rsid w:val="00041493"/>
    <w:rsid w:val="00041871"/>
    <w:rsid w:val="000545A9"/>
    <w:rsid w:val="00060849"/>
    <w:rsid w:val="00062E8B"/>
    <w:rsid w:val="0006368D"/>
    <w:rsid w:val="000676BF"/>
    <w:rsid w:val="00073178"/>
    <w:rsid w:val="00080256"/>
    <w:rsid w:val="0008026B"/>
    <w:rsid w:val="00091E2C"/>
    <w:rsid w:val="00095787"/>
    <w:rsid w:val="00095AAF"/>
    <w:rsid w:val="00095AD6"/>
    <w:rsid w:val="00095CFD"/>
    <w:rsid w:val="0009763A"/>
    <w:rsid w:val="00097948"/>
    <w:rsid w:val="000A549B"/>
    <w:rsid w:val="000A5558"/>
    <w:rsid w:val="000B782B"/>
    <w:rsid w:val="000C130D"/>
    <w:rsid w:val="000C55A0"/>
    <w:rsid w:val="000C5F96"/>
    <w:rsid w:val="000C7F94"/>
    <w:rsid w:val="000E202E"/>
    <w:rsid w:val="000E4BE5"/>
    <w:rsid w:val="000E658C"/>
    <w:rsid w:val="000F29DD"/>
    <w:rsid w:val="0011020D"/>
    <w:rsid w:val="00120363"/>
    <w:rsid w:val="00120FB8"/>
    <w:rsid w:val="00133CAE"/>
    <w:rsid w:val="00146CD6"/>
    <w:rsid w:val="00155865"/>
    <w:rsid w:val="00160163"/>
    <w:rsid w:val="0016149A"/>
    <w:rsid w:val="001629C6"/>
    <w:rsid w:val="00180720"/>
    <w:rsid w:val="00183A1D"/>
    <w:rsid w:val="00186542"/>
    <w:rsid w:val="001913CA"/>
    <w:rsid w:val="001A152E"/>
    <w:rsid w:val="001A497C"/>
    <w:rsid w:val="001B073D"/>
    <w:rsid w:val="001B69DC"/>
    <w:rsid w:val="001D0B6C"/>
    <w:rsid w:val="001D4B56"/>
    <w:rsid w:val="001E0637"/>
    <w:rsid w:val="001E4E9D"/>
    <w:rsid w:val="001E58C4"/>
    <w:rsid w:val="001F050D"/>
    <w:rsid w:val="001F0535"/>
    <w:rsid w:val="001F1726"/>
    <w:rsid w:val="00205762"/>
    <w:rsid w:val="00205B05"/>
    <w:rsid w:val="0021717E"/>
    <w:rsid w:val="00223AC7"/>
    <w:rsid w:val="00235713"/>
    <w:rsid w:val="00247CB0"/>
    <w:rsid w:val="002507E2"/>
    <w:rsid w:val="00251649"/>
    <w:rsid w:val="00251E6F"/>
    <w:rsid w:val="002554EB"/>
    <w:rsid w:val="00255E0F"/>
    <w:rsid w:val="00271486"/>
    <w:rsid w:val="00280714"/>
    <w:rsid w:val="00284944"/>
    <w:rsid w:val="002868A3"/>
    <w:rsid w:val="0029485A"/>
    <w:rsid w:val="00295524"/>
    <w:rsid w:val="00296B05"/>
    <w:rsid w:val="002A5746"/>
    <w:rsid w:val="002B2D77"/>
    <w:rsid w:val="002B65C5"/>
    <w:rsid w:val="002C67B5"/>
    <w:rsid w:val="002D0832"/>
    <w:rsid w:val="002E5549"/>
    <w:rsid w:val="002F1187"/>
    <w:rsid w:val="002F3207"/>
    <w:rsid w:val="002F4E54"/>
    <w:rsid w:val="003000B2"/>
    <w:rsid w:val="00303226"/>
    <w:rsid w:val="003045B6"/>
    <w:rsid w:val="00306630"/>
    <w:rsid w:val="0030772D"/>
    <w:rsid w:val="003129ED"/>
    <w:rsid w:val="003217D6"/>
    <w:rsid w:val="00324536"/>
    <w:rsid w:val="00332AA6"/>
    <w:rsid w:val="003350F8"/>
    <w:rsid w:val="00340637"/>
    <w:rsid w:val="00342F33"/>
    <w:rsid w:val="00344056"/>
    <w:rsid w:val="003465F8"/>
    <w:rsid w:val="00350022"/>
    <w:rsid w:val="00350655"/>
    <w:rsid w:val="00354E92"/>
    <w:rsid w:val="00354F88"/>
    <w:rsid w:val="00355AAE"/>
    <w:rsid w:val="003571C6"/>
    <w:rsid w:val="00357698"/>
    <w:rsid w:val="003665ED"/>
    <w:rsid w:val="00372143"/>
    <w:rsid w:val="003809FC"/>
    <w:rsid w:val="00385CC7"/>
    <w:rsid w:val="00386AE1"/>
    <w:rsid w:val="003919F2"/>
    <w:rsid w:val="00392A79"/>
    <w:rsid w:val="003B1391"/>
    <w:rsid w:val="003B32CC"/>
    <w:rsid w:val="003B3B32"/>
    <w:rsid w:val="003B7907"/>
    <w:rsid w:val="003D06B3"/>
    <w:rsid w:val="003D2BE1"/>
    <w:rsid w:val="003D4CC4"/>
    <w:rsid w:val="003D71E1"/>
    <w:rsid w:val="003D7A6C"/>
    <w:rsid w:val="003E3FC7"/>
    <w:rsid w:val="003F1288"/>
    <w:rsid w:val="003F75BE"/>
    <w:rsid w:val="0040137A"/>
    <w:rsid w:val="00404B42"/>
    <w:rsid w:val="00404F90"/>
    <w:rsid w:val="004051CB"/>
    <w:rsid w:val="0040620A"/>
    <w:rsid w:val="00406AAA"/>
    <w:rsid w:val="004134AB"/>
    <w:rsid w:val="00422949"/>
    <w:rsid w:val="004245F7"/>
    <w:rsid w:val="00431998"/>
    <w:rsid w:val="00431BD2"/>
    <w:rsid w:val="004326C5"/>
    <w:rsid w:val="00441010"/>
    <w:rsid w:val="00441D94"/>
    <w:rsid w:val="00450CA1"/>
    <w:rsid w:val="0045278D"/>
    <w:rsid w:val="00452DF2"/>
    <w:rsid w:val="004634D1"/>
    <w:rsid w:val="00465945"/>
    <w:rsid w:val="0047666C"/>
    <w:rsid w:val="0048687A"/>
    <w:rsid w:val="004970F1"/>
    <w:rsid w:val="004B616A"/>
    <w:rsid w:val="004C66C4"/>
    <w:rsid w:val="004C6FE4"/>
    <w:rsid w:val="004D1509"/>
    <w:rsid w:val="004E3A50"/>
    <w:rsid w:val="004E7150"/>
    <w:rsid w:val="004F545D"/>
    <w:rsid w:val="00504566"/>
    <w:rsid w:val="00510C50"/>
    <w:rsid w:val="00512E91"/>
    <w:rsid w:val="00517119"/>
    <w:rsid w:val="00572B73"/>
    <w:rsid w:val="0057374F"/>
    <w:rsid w:val="005A0E81"/>
    <w:rsid w:val="005A1DC5"/>
    <w:rsid w:val="005A419E"/>
    <w:rsid w:val="005B31EF"/>
    <w:rsid w:val="005B3316"/>
    <w:rsid w:val="005B7F10"/>
    <w:rsid w:val="005C331C"/>
    <w:rsid w:val="005C3858"/>
    <w:rsid w:val="005C5F5E"/>
    <w:rsid w:val="005D1769"/>
    <w:rsid w:val="005D1B90"/>
    <w:rsid w:val="005D4299"/>
    <w:rsid w:val="005D569B"/>
    <w:rsid w:val="005E1CC7"/>
    <w:rsid w:val="005E38CA"/>
    <w:rsid w:val="005F29D3"/>
    <w:rsid w:val="005F3D23"/>
    <w:rsid w:val="005F4B6C"/>
    <w:rsid w:val="005F754F"/>
    <w:rsid w:val="00602315"/>
    <w:rsid w:val="00607B32"/>
    <w:rsid w:val="00634EAD"/>
    <w:rsid w:val="00635082"/>
    <w:rsid w:val="00637D33"/>
    <w:rsid w:val="006430C6"/>
    <w:rsid w:val="006437F7"/>
    <w:rsid w:val="006445EC"/>
    <w:rsid w:val="0064568D"/>
    <w:rsid w:val="006470E1"/>
    <w:rsid w:val="00651FE0"/>
    <w:rsid w:val="0065331C"/>
    <w:rsid w:val="00654B61"/>
    <w:rsid w:val="006556A8"/>
    <w:rsid w:val="00671564"/>
    <w:rsid w:val="006729AC"/>
    <w:rsid w:val="00672EC0"/>
    <w:rsid w:val="006815CD"/>
    <w:rsid w:val="006852AA"/>
    <w:rsid w:val="00687494"/>
    <w:rsid w:val="00687DAE"/>
    <w:rsid w:val="0069340C"/>
    <w:rsid w:val="006A18BE"/>
    <w:rsid w:val="006A3D2B"/>
    <w:rsid w:val="006C39C2"/>
    <w:rsid w:val="006C6641"/>
    <w:rsid w:val="006D0D04"/>
    <w:rsid w:val="006E041D"/>
    <w:rsid w:val="006E4506"/>
    <w:rsid w:val="006F47B3"/>
    <w:rsid w:val="006F6F09"/>
    <w:rsid w:val="006F7777"/>
    <w:rsid w:val="00705D7B"/>
    <w:rsid w:val="0071358F"/>
    <w:rsid w:val="00717F8D"/>
    <w:rsid w:val="00721F70"/>
    <w:rsid w:val="007415E6"/>
    <w:rsid w:val="0074209F"/>
    <w:rsid w:val="007652D7"/>
    <w:rsid w:val="00766411"/>
    <w:rsid w:val="007833C5"/>
    <w:rsid w:val="00787997"/>
    <w:rsid w:val="0079190A"/>
    <w:rsid w:val="007A3706"/>
    <w:rsid w:val="007A4264"/>
    <w:rsid w:val="007B0B60"/>
    <w:rsid w:val="007B2FA8"/>
    <w:rsid w:val="007B2FDA"/>
    <w:rsid w:val="007B302D"/>
    <w:rsid w:val="007C09AB"/>
    <w:rsid w:val="007C3031"/>
    <w:rsid w:val="007C7ED6"/>
    <w:rsid w:val="007E214C"/>
    <w:rsid w:val="007E2C5F"/>
    <w:rsid w:val="007E2E01"/>
    <w:rsid w:val="007F02EB"/>
    <w:rsid w:val="0080229F"/>
    <w:rsid w:val="0080234B"/>
    <w:rsid w:val="008220CF"/>
    <w:rsid w:val="00822742"/>
    <w:rsid w:val="00823928"/>
    <w:rsid w:val="00825871"/>
    <w:rsid w:val="00832F7E"/>
    <w:rsid w:val="008367EC"/>
    <w:rsid w:val="00860181"/>
    <w:rsid w:val="00864B84"/>
    <w:rsid w:val="00865B42"/>
    <w:rsid w:val="0086615D"/>
    <w:rsid w:val="008702CD"/>
    <w:rsid w:val="00870A52"/>
    <w:rsid w:val="00871DEF"/>
    <w:rsid w:val="008737FD"/>
    <w:rsid w:val="00874AED"/>
    <w:rsid w:val="008812EF"/>
    <w:rsid w:val="00883970"/>
    <w:rsid w:val="008846CD"/>
    <w:rsid w:val="00885792"/>
    <w:rsid w:val="008901AE"/>
    <w:rsid w:val="00895EF9"/>
    <w:rsid w:val="008A2082"/>
    <w:rsid w:val="008B4BB3"/>
    <w:rsid w:val="008B6326"/>
    <w:rsid w:val="008B6515"/>
    <w:rsid w:val="008C0956"/>
    <w:rsid w:val="008C501F"/>
    <w:rsid w:val="008D0BE4"/>
    <w:rsid w:val="008D7796"/>
    <w:rsid w:val="008F01D8"/>
    <w:rsid w:val="00901F77"/>
    <w:rsid w:val="009024BB"/>
    <w:rsid w:val="00912E4D"/>
    <w:rsid w:val="00920492"/>
    <w:rsid w:val="00920DFD"/>
    <w:rsid w:val="0092287F"/>
    <w:rsid w:val="00937764"/>
    <w:rsid w:val="009440FA"/>
    <w:rsid w:val="0094446F"/>
    <w:rsid w:val="00944578"/>
    <w:rsid w:val="00952ECB"/>
    <w:rsid w:val="00963FEC"/>
    <w:rsid w:val="00967F24"/>
    <w:rsid w:val="009714EF"/>
    <w:rsid w:val="00980E4E"/>
    <w:rsid w:val="0098744A"/>
    <w:rsid w:val="00990A76"/>
    <w:rsid w:val="00990DE3"/>
    <w:rsid w:val="009938D4"/>
    <w:rsid w:val="00993B75"/>
    <w:rsid w:val="009948B7"/>
    <w:rsid w:val="00997013"/>
    <w:rsid w:val="009C6DE3"/>
    <w:rsid w:val="009D1A79"/>
    <w:rsid w:val="009D2FE7"/>
    <w:rsid w:val="009D7D7C"/>
    <w:rsid w:val="009E34D2"/>
    <w:rsid w:val="009E6DC7"/>
    <w:rsid w:val="009F6C42"/>
    <w:rsid w:val="00A07386"/>
    <w:rsid w:val="00A07AA1"/>
    <w:rsid w:val="00A11159"/>
    <w:rsid w:val="00A1781E"/>
    <w:rsid w:val="00A24A6D"/>
    <w:rsid w:val="00A26019"/>
    <w:rsid w:val="00A267C1"/>
    <w:rsid w:val="00A27A33"/>
    <w:rsid w:val="00A3116C"/>
    <w:rsid w:val="00A37BD7"/>
    <w:rsid w:val="00A40791"/>
    <w:rsid w:val="00A43CC5"/>
    <w:rsid w:val="00A46F1D"/>
    <w:rsid w:val="00A53A2F"/>
    <w:rsid w:val="00A541AD"/>
    <w:rsid w:val="00A560C5"/>
    <w:rsid w:val="00A56EEF"/>
    <w:rsid w:val="00A641F4"/>
    <w:rsid w:val="00A73497"/>
    <w:rsid w:val="00A777A4"/>
    <w:rsid w:val="00A825DE"/>
    <w:rsid w:val="00A84AA6"/>
    <w:rsid w:val="00A92E6C"/>
    <w:rsid w:val="00A958C0"/>
    <w:rsid w:val="00AA040E"/>
    <w:rsid w:val="00AA3CC3"/>
    <w:rsid w:val="00AB775F"/>
    <w:rsid w:val="00AC2C3F"/>
    <w:rsid w:val="00AC35E8"/>
    <w:rsid w:val="00AC715A"/>
    <w:rsid w:val="00AD30F9"/>
    <w:rsid w:val="00AD377D"/>
    <w:rsid w:val="00AE2B19"/>
    <w:rsid w:val="00AF3861"/>
    <w:rsid w:val="00AF506D"/>
    <w:rsid w:val="00AF6D70"/>
    <w:rsid w:val="00B03DF7"/>
    <w:rsid w:val="00B0490D"/>
    <w:rsid w:val="00B0693A"/>
    <w:rsid w:val="00B0746A"/>
    <w:rsid w:val="00B24D0E"/>
    <w:rsid w:val="00B27668"/>
    <w:rsid w:val="00B35471"/>
    <w:rsid w:val="00B441DC"/>
    <w:rsid w:val="00B52912"/>
    <w:rsid w:val="00B5296E"/>
    <w:rsid w:val="00B6381E"/>
    <w:rsid w:val="00B67A06"/>
    <w:rsid w:val="00B81004"/>
    <w:rsid w:val="00B845AF"/>
    <w:rsid w:val="00B8765E"/>
    <w:rsid w:val="00B906C5"/>
    <w:rsid w:val="00BA5DFD"/>
    <w:rsid w:val="00BB1B6B"/>
    <w:rsid w:val="00BB250A"/>
    <w:rsid w:val="00BB6959"/>
    <w:rsid w:val="00BB7FE5"/>
    <w:rsid w:val="00BC3624"/>
    <w:rsid w:val="00BC7BC5"/>
    <w:rsid w:val="00BE3A5C"/>
    <w:rsid w:val="00BF1740"/>
    <w:rsid w:val="00BF3165"/>
    <w:rsid w:val="00C11F20"/>
    <w:rsid w:val="00C12F2D"/>
    <w:rsid w:val="00C15832"/>
    <w:rsid w:val="00C20621"/>
    <w:rsid w:val="00C24DE2"/>
    <w:rsid w:val="00C334FA"/>
    <w:rsid w:val="00C50192"/>
    <w:rsid w:val="00C53CA8"/>
    <w:rsid w:val="00C60C5A"/>
    <w:rsid w:val="00C63EE2"/>
    <w:rsid w:val="00C702C8"/>
    <w:rsid w:val="00C729E4"/>
    <w:rsid w:val="00C97E38"/>
    <w:rsid w:val="00CB6F5F"/>
    <w:rsid w:val="00CC55CC"/>
    <w:rsid w:val="00CC5DB3"/>
    <w:rsid w:val="00CD150E"/>
    <w:rsid w:val="00CD4F7B"/>
    <w:rsid w:val="00CD75AB"/>
    <w:rsid w:val="00CE13A0"/>
    <w:rsid w:val="00CE216F"/>
    <w:rsid w:val="00CF06C4"/>
    <w:rsid w:val="00CF41CC"/>
    <w:rsid w:val="00D10969"/>
    <w:rsid w:val="00D2076A"/>
    <w:rsid w:val="00D21015"/>
    <w:rsid w:val="00D26D96"/>
    <w:rsid w:val="00D27672"/>
    <w:rsid w:val="00D57333"/>
    <w:rsid w:val="00D57974"/>
    <w:rsid w:val="00D62B19"/>
    <w:rsid w:val="00D76A11"/>
    <w:rsid w:val="00D85C61"/>
    <w:rsid w:val="00D9405D"/>
    <w:rsid w:val="00DA08B7"/>
    <w:rsid w:val="00DB1CB3"/>
    <w:rsid w:val="00DB37DC"/>
    <w:rsid w:val="00DB5B2C"/>
    <w:rsid w:val="00DB712D"/>
    <w:rsid w:val="00DC40E3"/>
    <w:rsid w:val="00DC7186"/>
    <w:rsid w:val="00DE4252"/>
    <w:rsid w:val="00DF6A39"/>
    <w:rsid w:val="00DF6BAB"/>
    <w:rsid w:val="00E02097"/>
    <w:rsid w:val="00E05BAE"/>
    <w:rsid w:val="00E23574"/>
    <w:rsid w:val="00E3567C"/>
    <w:rsid w:val="00E35CC9"/>
    <w:rsid w:val="00E3751E"/>
    <w:rsid w:val="00E4110D"/>
    <w:rsid w:val="00E45F7D"/>
    <w:rsid w:val="00E53D7D"/>
    <w:rsid w:val="00E76162"/>
    <w:rsid w:val="00E82DD8"/>
    <w:rsid w:val="00E833C6"/>
    <w:rsid w:val="00E87242"/>
    <w:rsid w:val="00E934B1"/>
    <w:rsid w:val="00E96C14"/>
    <w:rsid w:val="00EA5F50"/>
    <w:rsid w:val="00EA6B2C"/>
    <w:rsid w:val="00EB1A0A"/>
    <w:rsid w:val="00EB4EC9"/>
    <w:rsid w:val="00EE5524"/>
    <w:rsid w:val="00EF6A94"/>
    <w:rsid w:val="00F05266"/>
    <w:rsid w:val="00F06B91"/>
    <w:rsid w:val="00F1095F"/>
    <w:rsid w:val="00F1193C"/>
    <w:rsid w:val="00F1583C"/>
    <w:rsid w:val="00F2025B"/>
    <w:rsid w:val="00F21474"/>
    <w:rsid w:val="00F2779C"/>
    <w:rsid w:val="00F35114"/>
    <w:rsid w:val="00F414B0"/>
    <w:rsid w:val="00F453CD"/>
    <w:rsid w:val="00F45BEE"/>
    <w:rsid w:val="00F50CC8"/>
    <w:rsid w:val="00F50D3D"/>
    <w:rsid w:val="00F54A8D"/>
    <w:rsid w:val="00F56D16"/>
    <w:rsid w:val="00F72667"/>
    <w:rsid w:val="00F809C2"/>
    <w:rsid w:val="00F81617"/>
    <w:rsid w:val="00F90E45"/>
    <w:rsid w:val="00F924BA"/>
    <w:rsid w:val="00F95529"/>
    <w:rsid w:val="00F9552C"/>
    <w:rsid w:val="00FA0A20"/>
    <w:rsid w:val="00FA20CE"/>
    <w:rsid w:val="00FA6696"/>
    <w:rsid w:val="00FA6D08"/>
    <w:rsid w:val="00FB59FA"/>
    <w:rsid w:val="00FC14B6"/>
    <w:rsid w:val="00FC31D0"/>
    <w:rsid w:val="00FC4B44"/>
    <w:rsid w:val="00FC62A6"/>
    <w:rsid w:val="00FD09E1"/>
    <w:rsid w:val="00FD48E9"/>
    <w:rsid w:val="00FE77DD"/>
    <w:rsid w:val="00FF13D8"/>
    <w:rsid w:val="00FF32C6"/>
    <w:rsid w:val="00FF5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4E624"/>
  <w15:docId w15:val="{1886A4BD-43CB-4C64-A74F-FA035A7C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49A"/>
  </w:style>
  <w:style w:type="paragraph" w:styleId="Heading1">
    <w:name w:val="heading 1"/>
    <w:basedOn w:val="Normal"/>
    <w:next w:val="Normal"/>
    <w:link w:val="Heading1Char"/>
    <w:uiPriority w:val="9"/>
    <w:qFormat/>
    <w:rsid w:val="00A958C0"/>
    <w:pPr>
      <w:keepNext/>
      <w:outlineLvl w:val="0"/>
    </w:pPr>
    <w:rPr>
      <w:b/>
      <w:sz w:val="28"/>
      <w:szCs w:val="28"/>
    </w:rPr>
  </w:style>
  <w:style w:type="paragraph" w:styleId="Heading2">
    <w:name w:val="heading 2"/>
    <w:basedOn w:val="Normal"/>
    <w:next w:val="Normal"/>
    <w:link w:val="Heading2Char"/>
    <w:uiPriority w:val="9"/>
    <w:unhideWhenUsed/>
    <w:qFormat/>
    <w:rsid w:val="0098744A"/>
    <w:pPr>
      <w:keepNext/>
      <w:jc w:val="center"/>
      <w:outlineLvl w:val="1"/>
    </w:pPr>
    <w:rPr>
      <w:rFonts w:ascii="Verdana" w:eastAsia="Times New Roman" w:hAnsi="Verdana" w:cstheme="minorHAnsi"/>
      <w:b/>
      <w:sz w:val="20"/>
      <w:szCs w:val="20"/>
      <w:lang w:eastAsia="en-GB"/>
    </w:rPr>
  </w:style>
  <w:style w:type="paragraph" w:styleId="Heading3">
    <w:name w:val="heading 3"/>
    <w:basedOn w:val="Normal"/>
    <w:next w:val="Normal"/>
    <w:link w:val="Heading3Char"/>
    <w:uiPriority w:val="9"/>
    <w:unhideWhenUsed/>
    <w:qFormat/>
    <w:rsid w:val="00BB1B6B"/>
    <w:pPr>
      <w:keepNext/>
      <w:outlineLvl w:val="2"/>
    </w:pPr>
    <w:rPr>
      <w:rFonts w:ascii="Verdana" w:hAnsi="Verdana" w:cs="Arial"/>
      <w:b/>
      <w:sz w:val="20"/>
      <w:szCs w:val="20"/>
    </w:rPr>
  </w:style>
  <w:style w:type="paragraph" w:styleId="Heading4">
    <w:name w:val="heading 4"/>
    <w:basedOn w:val="Normal"/>
    <w:next w:val="Normal"/>
    <w:link w:val="Heading4Char"/>
    <w:uiPriority w:val="9"/>
    <w:unhideWhenUsed/>
    <w:qFormat/>
    <w:rsid w:val="00BB1B6B"/>
    <w:pPr>
      <w:keepNext/>
      <w:shd w:val="clear" w:color="auto" w:fill="FFFFFF" w:themeFill="background1"/>
      <w:outlineLvl w:val="3"/>
    </w:pPr>
    <w:rPr>
      <w:rFonts w:ascii="Verdana" w:hAnsi="Verdana"/>
      <w:b/>
      <w:sz w:val="20"/>
      <w:szCs w:val="20"/>
    </w:rPr>
  </w:style>
  <w:style w:type="paragraph" w:styleId="Heading5">
    <w:name w:val="heading 5"/>
    <w:basedOn w:val="Normal"/>
    <w:next w:val="Normal"/>
    <w:link w:val="Heading5Char"/>
    <w:uiPriority w:val="9"/>
    <w:unhideWhenUsed/>
    <w:qFormat/>
    <w:rsid w:val="00BB1B6B"/>
    <w:pPr>
      <w:keepNext/>
      <w:shd w:val="clear" w:color="auto" w:fill="4F6228" w:themeFill="accent3" w:themeFillShade="80"/>
      <w:outlineLvl w:val="4"/>
    </w:pPr>
    <w:rPr>
      <w:rFonts w:ascii="Verdana" w:hAnsi="Verdana"/>
      <w:b/>
      <w:color w:val="FFFFFF" w:themeColor="background1"/>
      <w:sz w:val="20"/>
      <w:szCs w:val="20"/>
    </w:rPr>
  </w:style>
  <w:style w:type="paragraph" w:styleId="Heading6">
    <w:name w:val="heading 6"/>
    <w:basedOn w:val="Normal"/>
    <w:next w:val="Normal"/>
    <w:link w:val="Heading6Char"/>
    <w:uiPriority w:val="9"/>
    <w:unhideWhenUsed/>
    <w:qFormat/>
    <w:rsid w:val="00C97E38"/>
    <w:pPr>
      <w:keepNext/>
      <w:shd w:val="clear" w:color="auto" w:fill="000000" w:themeFill="text1"/>
      <w:outlineLvl w:val="5"/>
    </w:pPr>
    <w:rPr>
      <w:rFonts w:ascii="Verdana" w:hAnsi="Verdana"/>
      <w:b/>
      <w:color w:val="FFFFFF"/>
      <w:sz w:val="20"/>
      <w:szCs w:val="20"/>
    </w:rPr>
  </w:style>
  <w:style w:type="paragraph" w:styleId="Heading7">
    <w:name w:val="heading 7"/>
    <w:basedOn w:val="Normal"/>
    <w:next w:val="Normal"/>
    <w:link w:val="Heading7Char"/>
    <w:uiPriority w:val="9"/>
    <w:unhideWhenUsed/>
    <w:qFormat/>
    <w:rsid w:val="00E02097"/>
    <w:pPr>
      <w:keepNext/>
      <w:outlineLvl w:val="6"/>
    </w:pPr>
    <w:rPr>
      <w:rFonts w:ascii="Verdana" w:hAnsi="Verdana"/>
      <w:b/>
      <w:sz w:val="18"/>
      <w:szCs w:val="18"/>
    </w:rPr>
  </w:style>
  <w:style w:type="paragraph" w:styleId="Heading8">
    <w:name w:val="heading 8"/>
    <w:basedOn w:val="Normal"/>
    <w:next w:val="Normal"/>
    <w:link w:val="Heading8Char"/>
    <w:uiPriority w:val="9"/>
    <w:unhideWhenUsed/>
    <w:qFormat/>
    <w:rsid w:val="007B302D"/>
    <w:pPr>
      <w:keepNext/>
      <w:shd w:val="clear" w:color="auto" w:fill="D9D9D9" w:themeFill="background1" w:themeFillShade="D9"/>
      <w:outlineLvl w:val="7"/>
    </w:pPr>
    <w:rPr>
      <w:rFonts w:ascii="Verdana" w:hAnsi="Verdana" w:cs="Arial"/>
      <w:b/>
    </w:rPr>
  </w:style>
  <w:style w:type="paragraph" w:styleId="Heading9">
    <w:name w:val="heading 9"/>
    <w:basedOn w:val="Normal"/>
    <w:next w:val="Normal"/>
    <w:link w:val="Heading9Char"/>
    <w:uiPriority w:val="9"/>
    <w:unhideWhenUsed/>
    <w:qFormat/>
    <w:rsid w:val="00FA0A20"/>
    <w:pPr>
      <w:keepNext/>
      <w:shd w:val="clear" w:color="auto" w:fill="B2A1C7" w:themeFill="accent4" w:themeFillTint="99"/>
      <w:outlineLvl w:val="8"/>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C5F"/>
    <w:pPr>
      <w:ind w:left="720"/>
      <w:contextualSpacing/>
    </w:pPr>
  </w:style>
  <w:style w:type="table" w:styleId="TableGrid">
    <w:name w:val="Table Grid"/>
    <w:basedOn w:val="TableNormal"/>
    <w:uiPriority w:val="59"/>
    <w:rsid w:val="007E2C5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50F8"/>
    <w:rPr>
      <w:rFonts w:ascii="Arial" w:hAnsi="Arial" w:cs="Arial"/>
      <w:sz w:val="16"/>
      <w:szCs w:val="16"/>
    </w:rPr>
  </w:style>
  <w:style w:type="character" w:customStyle="1" w:styleId="BalloonTextChar">
    <w:name w:val="Balloon Text Char"/>
    <w:basedOn w:val="DefaultParagraphFont"/>
    <w:link w:val="BalloonText"/>
    <w:uiPriority w:val="99"/>
    <w:semiHidden/>
    <w:rsid w:val="003350F8"/>
    <w:rPr>
      <w:rFonts w:ascii="Arial" w:hAnsi="Arial" w:cs="Arial"/>
      <w:sz w:val="16"/>
      <w:szCs w:val="16"/>
    </w:rPr>
  </w:style>
  <w:style w:type="character" w:customStyle="1" w:styleId="Heading1Char">
    <w:name w:val="Heading 1 Char"/>
    <w:basedOn w:val="DefaultParagraphFont"/>
    <w:link w:val="Heading1"/>
    <w:uiPriority w:val="9"/>
    <w:rsid w:val="00A958C0"/>
    <w:rPr>
      <w:b/>
      <w:sz w:val="28"/>
      <w:szCs w:val="28"/>
    </w:rPr>
  </w:style>
  <w:style w:type="paragraph" w:styleId="Header">
    <w:name w:val="header"/>
    <w:basedOn w:val="Normal"/>
    <w:link w:val="HeaderChar"/>
    <w:unhideWhenUsed/>
    <w:rsid w:val="00A958C0"/>
    <w:pPr>
      <w:tabs>
        <w:tab w:val="center" w:pos="4513"/>
        <w:tab w:val="right" w:pos="9026"/>
      </w:tabs>
    </w:pPr>
    <w:rPr>
      <w:rFonts w:ascii="Verdana" w:eastAsia="Calibri" w:hAnsi="Verdana" w:cs="Times New Roman"/>
    </w:rPr>
  </w:style>
  <w:style w:type="character" w:customStyle="1" w:styleId="HeaderChar">
    <w:name w:val="Header Char"/>
    <w:basedOn w:val="DefaultParagraphFont"/>
    <w:link w:val="Header"/>
    <w:rsid w:val="00A958C0"/>
    <w:rPr>
      <w:rFonts w:ascii="Verdana" w:eastAsia="Calibri" w:hAnsi="Verdana" w:cs="Times New Roman"/>
    </w:rPr>
  </w:style>
  <w:style w:type="character" w:customStyle="1" w:styleId="Heading2Char">
    <w:name w:val="Heading 2 Char"/>
    <w:basedOn w:val="DefaultParagraphFont"/>
    <w:link w:val="Heading2"/>
    <w:uiPriority w:val="9"/>
    <w:rsid w:val="0098744A"/>
    <w:rPr>
      <w:rFonts w:ascii="Verdana" w:eastAsia="Times New Roman" w:hAnsi="Verdana" w:cstheme="minorHAnsi"/>
      <w:b/>
      <w:sz w:val="20"/>
      <w:szCs w:val="20"/>
      <w:lang w:eastAsia="en-GB"/>
    </w:rPr>
  </w:style>
  <w:style w:type="character" w:customStyle="1" w:styleId="Heading3Char">
    <w:name w:val="Heading 3 Char"/>
    <w:basedOn w:val="DefaultParagraphFont"/>
    <w:link w:val="Heading3"/>
    <w:uiPriority w:val="9"/>
    <w:rsid w:val="00BB1B6B"/>
    <w:rPr>
      <w:rFonts w:ascii="Verdana" w:hAnsi="Verdana" w:cs="Arial"/>
      <w:b/>
      <w:sz w:val="20"/>
      <w:szCs w:val="20"/>
    </w:rPr>
  </w:style>
  <w:style w:type="character" w:customStyle="1" w:styleId="Heading4Char">
    <w:name w:val="Heading 4 Char"/>
    <w:basedOn w:val="DefaultParagraphFont"/>
    <w:link w:val="Heading4"/>
    <w:uiPriority w:val="9"/>
    <w:rsid w:val="00BB1B6B"/>
    <w:rPr>
      <w:rFonts w:ascii="Verdana" w:hAnsi="Verdana"/>
      <w:b/>
      <w:sz w:val="20"/>
      <w:szCs w:val="20"/>
      <w:shd w:val="clear" w:color="auto" w:fill="FFFFFF" w:themeFill="background1"/>
    </w:rPr>
  </w:style>
  <w:style w:type="character" w:customStyle="1" w:styleId="Heading5Char">
    <w:name w:val="Heading 5 Char"/>
    <w:basedOn w:val="DefaultParagraphFont"/>
    <w:link w:val="Heading5"/>
    <w:uiPriority w:val="9"/>
    <w:rsid w:val="00BB1B6B"/>
    <w:rPr>
      <w:rFonts w:ascii="Verdana" w:hAnsi="Verdana"/>
      <w:b/>
      <w:color w:val="FFFFFF" w:themeColor="background1"/>
      <w:sz w:val="20"/>
      <w:szCs w:val="20"/>
      <w:shd w:val="clear" w:color="auto" w:fill="4F6228" w:themeFill="accent3" w:themeFillShade="80"/>
    </w:rPr>
  </w:style>
  <w:style w:type="character" w:customStyle="1" w:styleId="Heading6Char">
    <w:name w:val="Heading 6 Char"/>
    <w:basedOn w:val="DefaultParagraphFont"/>
    <w:link w:val="Heading6"/>
    <w:uiPriority w:val="9"/>
    <w:rsid w:val="00C97E38"/>
    <w:rPr>
      <w:rFonts w:ascii="Verdana" w:hAnsi="Verdana"/>
      <w:b/>
      <w:color w:val="FFFFFF"/>
      <w:sz w:val="20"/>
      <w:szCs w:val="20"/>
      <w:shd w:val="clear" w:color="auto" w:fill="000000" w:themeFill="text1"/>
    </w:rPr>
  </w:style>
  <w:style w:type="paragraph" w:styleId="BodyText">
    <w:name w:val="Body Text"/>
    <w:basedOn w:val="Normal"/>
    <w:link w:val="BodyTextChar"/>
    <w:uiPriority w:val="99"/>
    <w:unhideWhenUsed/>
    <w:rsid w:val="00C97E38"/>
    <w:rPr>
      <w:rFonts w:ascii="Verdana" w:eastAsia="Times New Roman" w:hAnsi="Verdana"/>
      <w:b/>
      <w:sz w:val="20"/>
      <w:szCs w:val="20"/>
      <w:lang w:eastAsia="en-GB"/>
    </w:rPr>
  </w:style>
  <w:style w:type="character" w:customStyle="1" w:styleId="BodyTextChar">
    <w:name w:val="Body Text Char"/>
    <w:basedOn w:val="DefaultParagraphFont"/>
    <w:link w:val="BodyText"/>
    <w:uiPriority w:val="99"/>
    <w:rsid w:val="00C97E38"/>
    <w:rPr>
      <w:rFonts w:ascii="Verdana" w:eastAsia="Times New Roman" w:hAnsi="Verdana"/>
      <w:b/>
      <w:sz w:val="20"/>
      <w:szCs w:val="20"/>
      <w:lang w:eastAsia="en-GB"/>
    </w:rPr>
  </w:style>
  <w:style w:type="character" w:customStyle="1" w:styleId="Heading7Char">
    <w:name w:val="Heading 7 Char"/>
    <w:basedOn w:val="DefaultParagraphFont"/>
    <w:link w:val="Heading7"/>
    <w:uiPriority w:val="9"/>
    <w:rsid w:val="00E02097"/>
    <w:rPr>
      <w:rFonts w:ascii="Verdana" w:hAnsi="Verdana"/>
      <w:b/>
      <w:sz w:val="18"/>
      <w:szCs w:val="18"/>
    </w:rPr>
  </w:style>
  <w:style w:type="character" w:customStyle="1" w:styleId="Heading8Char">
    <w:name w:val="Heading 8 Char"/>
    <w:basedOn w:val="DefaultParagraphFont"/>
    <w:link w:val="Heading8"/>
    <w:uiPriority w:val="9"/>
    <w:rsid w:val="007B302D"/>
    <w:rPr>
      <w:rFonts w:ascii="Verdana" w:hAnsi="Verdana" w:cs="Arial"/>
      <w:b/>
      <w:shd w:val="clear" w:color="auto" w:fill="D9D9D9" w:themeFill="background1" w:themeFillShade="D9"/>
    </w:rPr>
  </w:style>
  <w:style w:type="character" w:customStyle="1" w:styleId="Heading9Char">
    <w:name w:val="Heading 9 Char"/>
    <w:basedOn w:val="DefaultParagraphFont"/>
    <w:link w:val="Heading9"/>
    <w:uiPriority w:val="9"/>
    <w:rsid w:val="00FA0A20"/>
    <w:rPr>
      <w:rFonts w:ascii="Verdana" w:hAnsi="Verdana"/>
      <w:b/>
      <w:shd w:val="clear" w:color="auto" w:fill="B2A1C7" w:themeFill="accent4" w:themeFillTint="99"/>
    </w:rPr>
  </w:style>
  <w:style w:type="paragraph" w:styleId="Footer">
    <w:name w:val="footer"/>
    <w:basedOn w:val="Normal"/>
    <w:link w:val="FooterChar"/>
    <w:uiPriority w:val="99"/>
    <w:unhideWhenUsed/>
    <w:rsid w:val="00372143"/>
    <w:pPr>
      <w:tabs>
        <w:tab w:val="center" w:pos="4513"/>
        <w:tab w:val="right" w:pos="9026"/>
      </w:tabs>
    </w:pPr>
  </w:style>
  <w:style w:type="character" w:customStyle="1" w:styleId="FooterChar">
    <w:name w:val="Footer Char"/>
    <w:basedOn w:val="DefaultParagraphFont"/>
    <w:link w:val="Footer"/>
    <w:uiPriority w:val="99"/>
    <w:rsid w:val="00372143"/>
  </w:style>
  <w:style w:type="character" w:styleId="CommentReference">
    <w:name w:val="annotation reference"/>
    <w:basedOn w:val="DefaultParagraphFont"/>
    <w:uiPriority w:val="99"/>
    <w:semiHidden/>
    <w:unhideWhenUsed/>
    <w:rsid w:val="006852AA"/>
    <w:rPr>
      <w:sz w:val="16"/>
      <w:szCs w:val="16"/>
    </w:rPr>
  </w:style>
  <w:style w:type="paragraph" w:styleId="CommentText">
    <w:name w:val="annotation text"/>
    <w:basedOn w:val="Normal"/>
    <w:link w:val="CommentTextChar"/>
    <w:uiPriority w:val="99"/>
    <w:semiHidden/>
    <w:unhideWhenUsed/>
    <w:rsid w:val="006852AA"/>
    <w:rPr>
      <w:sz w:val="20"/>
      <w:szCs w:val="20"/>
    </w:rPr>
  </w:style>
  <w:style w:type="character" w:customStyle="1" w:styleId="CommentTextChar">
    <w:name w:val="Comment Text Char"/>
    <w:basedOn w:val="DefaultParagraphFont"/>
    <w:link w:val="CommentText"/>
    <w:uiPriority w:val="99"/>
    <w:semiHidden/>
    <w:rsid w:val="006852AA"/>
    <w:rPr>
      <w:sz w:val="20"/>
      <w:szCs w:val="20"/>
    </w:rPr>
  </w:style>
  <w:style w:type="paragraph" w:styleId="CommentSubject">
    <w:name w:val="annotation subject"/>
    <w:basedOn w:val="CommentText"/>
    <w:next w:val="CommentText"/>
    <w:link w:val="CommentSubjectChar"/>
    <w:uiPriority w:val="99"/>
    <w:semiHidden/>
    <w:unhideWhenUsed/>
    <w:rsid w:val="006852AA"/>
    <w:rPr>
      <w:b/>
      <w:bCs/>
    </w:rPr>
  </w:style>
  <w:style w:type="character" w:customStyle="1" w:styleId="CommentSubjectChar">
    <w:name w:val="Comment Subject Char"/>
    <w:basedOn w:val="CommentTextChar"/>
    <w:link w:val="CommentSubject"/>
    <w:uiPriority w:val="99"/>
    <w:semiHidden/>
    <w:rsid w:val="006852AA"/>
    <w:rPr>
      <w:b/>
      <w:bCs/>
      <w:sz w:val="20"/>
      <w:szCs w:val="20"/>
    </w:rPr>
  </w:style>
  <w:style w:type="table" w:customStyle="1" w:styleId="TableGrid1">
    <w:name w:val="Table Grid1"/>
    <w:basedOn w:val="TableNormal"/>
    <w:next w:val="TableGrid"/>
    <w:uiPriority w:val="59"/>
    <w:rsid w:val="003F128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1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0717">
      <w:bodyDiv w:val="1"/>
      <w:marLeft w:val="0"/>
      <w:marRight w:val="0"/>
      <w:marTop w:val="0"/>
      <w:marBottom w:val="0"/>
      <w:divBdr>
        <w:top w:val="none" w:sz="0" w:space="0" w:color="auto"/>
        <w:left w:val="none" w:sz="0" w:space="0" w:color="auto"/>
        <w:bottom w:val="none" w:sz="0" w:space="0" w:color="auto"/>
        <w:right w:val="none" w:sz="0" w:space="0" w:color="auto"/>
      </w:divBdr>
    </w:div>
    <w:div w:id="591822689">
      <w:bodyDiv w:val="1"/>
      <w:marLeft w:val="0"/>
      <w:marRight w:val="0"/>
      <w:marTop w:val="0"/>
      <w:marBottom w:val="0"/>
      <w:divBdr>
        <w:top w:val="none" w:sz="0" w:space="0" w:color="auto"/>
        <w:left w:val="none" w:sz="0" w:space="0" w:color="auto"/>
        <w:bottom w:val="none" w:sz="0" w:space="0" w:color="auto"/>
        <w:right w:val="none" w:sz="0" w:space="0" w:color="auto"/>
      </w:divBdr>
    </w:div>
    <w:div w:id="809833420">
      <w:bodyDiv w:val="1"/>
      <w:marLeft w:val="0"/>
      <w:marRight w:val="0"/>
      <w:marTop w:val="0"/>
      <w:marBottom w:val="0"/>
      <w:divBdr>
        <w:top w:val="none" w:sz="0" w:space="0" w:color="auto"/>
        <w:left w:val="none" w:sz="0" w:space="0" w:color="auto"/>
        <w:bottom w:val="none" w:sz="0" w:space="0" w:color="auto"/>
        <w:right w:val="none" w:sz="0" w:space="0" w:color="auto"/>
      </w:divBdr>
    </w:div>
    <w:div w:id="1262957515">
      <w:bodyDiv w:val="1"/>
      <w:marLeft w:val="0"/>
      <w:marRight w:val="0"/>
      <w:marTop w:val="0"/>
      <w:marBottom w:val="0"/>
      <w:divBdr>
        <w:top w:val="none" w:sz="0" w:space="0" w:color="auto"/>
        <w:left w:val="none" w:sz="0" w:space="0" w:color="auto"/>
        <w:bottom w:val="none" w:sz="0" w:space="0" w:color="auto"/>
        <w:right w:val="none" w:sz="0" w:space="0" w:color="auto"/>
      </w:divBdr>
    </w:div>
    <w:div w:id="1434133308">
      <w:bodyDiv w:val="1"/>
      <w:marLeft w:val="0"/>
      <w:marRight w:val="0"/>
      <w:marTop w:val="0"/>
      <w:marBottom w:val="0"/>
      <w:divBdr>
        <w:top w:val="none" w:sz="0" w:space="0" w:color="auto"/>
        <w:left w:val="none" w:sz="0" w:space="0" w:color="auto"/>
        <w:bottom w:val="none" w:sz="0" w:space="0" w:color="auto"/>
        <w:right w:val="none" w:sz="0" w:space="0" w:color="auto"/>
      </w:divBdr>
    </w:div>
    <w:div w:id="1644116323">
      <w:bodyDiv w:val="1"/>
      <w:marLeft w:val="0"/>
      <w:marRight w:val="0"/>
      <w:marTop w:val="0"/>
      <w:marBottom w:val="0"/>
      <w:divBdr>
        <w:top w:val="none" w:sz="0" w:space="0" w:color="auto"/>
        <w:left w:val="none" w:sz="0" w:space="0" w:color="auto"/>
        <w:bottom w:val="none" w:sz="0" w:space="0" w:color="auto"/>
        <w:right w:val="none" w:sz="0" w:space="0" w:color="auto"/>
      </w:divBdr>
    </w:div>
    <w:div w:id="20641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DC Business Intelligence" ma:contentTypeID="0x010100208371241B1EC14ABE1BDB0B85859AA50093047AD0FA803E41A7A6DD6D872E4F5D0045B96A1018392540AF06750BDAAC7F2F" ma:contentTypeVersion="1" ma:contentTypeDescription="" ma:contentTypeScope="" ma:versionID="bc0121cf7db42c5d938617ff110c20ea">
  <xsd:schema xmlns:xsd="http://www.w3.org/2001/XMLSchema" xmlns:xs="http://www.w3.org/2001/XMLSchema" xmlns:p="http://schemas.microsoft.com/office/2006/metadata/properties" xmlns:ns2="a861f93e-3918-4c80-8dce-543889a6b70e" targetNamespace="http://schemas.microsoft.com/office/2006/metadata/properties" ma:root="true" ma:fieldsID="9d40769383586f2cb99fda10ed2d3e25" ns2:_="">
    <xsd:import namespace="a861f93e-3918-4c80-8dce-543889a6b70e"/>
    <xsd:element name="properties">
      <xsd:complexType>
        <xsd:sequence>
          <xsd:element name="documentManagement">
            <xsd:complexType>
              <xsd:all>
                <xsd:element ref="ns2:e01f07bdfb214a17b30c92c0a9fd8e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f93e-3918-4c80-8dce-543889a6b70e" elementFormDefault="qualified">
    <xsd:import namespace="http://schemas.microsoft.com/office/2006/documentManagement/types"/>
    <xsd:import namespace="http://schemas.microsoft.com/office/infopath/2007/PartnerControls"/>
    <xsd:element name="e01f07bdfb214a17b30c92c0a9fd8ea5" ma:index="8" nillable="true" ma:taxonomy="true" ma:internalName="e01f07bdfb214a17b30c92c0a9fd8ea5" ma:taxonomyFieldName="Team" ma:displayName="WDC Team" ma:default="" ma:fieldId="{e01f07bd-fb21-4a17-b30c-92c0a9fd8ea5}" ma:sspId="76cf2bcb-f29f-4248-9b05-0983dafb819f" ma:termSetId="a8e0ea12-f715-4193-8e71-c62266bbe0e3"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a11838f-c31a-45a3-83ef-cb242bc6a38e}" ma:internalName="TaxCatchAll" ma:showField="CatchAllData" ma:web="ee9ab0d4-d989-4209-8838-42c380a8ab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a11838f-c31a-45a3-83ef-cb242bc6a38e}" ma:internalName="TaxCatchAllLabel" ma:readOnly="true" ma:showField="CatchAllDataLabel" ma:web="ee9ab0d4-d989-4209-8838-42c380a8a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a861f93e-3918-4c80-8dce-543889a6b70e">
      <Value>6</Value>
    </TaxCatchAll>
    <e01f07bdfb214a17b30c92c0a9fd8ea5 xmlns="a861f93e-3918-4c80-8dce-543889a6b70e">
      <Terms xmlns="http://schemas.microsoft.com/office/infopath/2007/PartnerControls">
        <TermInfo xmlns="http://schemas.microsoft.com/office/infopath/2007/PartnerControls">
          <TermName xmlns="http://schemas.microsoft.com/office/infopath/2007/PartnerControls">Health and Community Protection</TermName>
          <TermId xmlns="http://schemas.microsoft.com/office/infopath/2007/PartnerControls">45a2d3ad-10c5-4b42-b528-982b2318658d</TermId>
        </TermInfo>
      </Terms>
    </e01f07bdfb214a17b30c92c0a9fd8ea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6cf2bcb-f29f-4248-9b05-0983dafb819f" ContentTypeId="0x010100208371241B1EC14ABE1BDB0B85859AA5" PreviousValue="false"/>
</file>

<file path=customXml/itemProps1.xml><?xml version="1.0" encoding="utf-8"?>
<ds:datastoreItem xmlns:ds="http://schemas.openxmlformats.org/officeDocument/2006/customXml" ds:itemID="{1089725D-ECE6-4222-84A9-7EAB82DD158C}">
  <ds:schemaRefs>
    <ds:schemaRef ds:uri="http://schemas.microsoft.com/sharepoint/v3/contenttype/forms"/>
  </ds:schemaRefs>
</ds:datastoreItem>
</file>

<file path=customXml/itemProps2.xml><?xml version="1.0" encoding="utf-8"?>
<ds:datastoreItem xmlns:ds="http://schemas.openxmlformats.org/officeDocument/2006/customXml" ds:itemID="{75F5FB78-589E-4BB0-84B2-E37D74CD7547}"/>
</file>

<file path=customXml/itemProps3.xml><?xml version="1.0" encoding="utf-8"?>
<ds:datastoreItem xmlns:ds="http://schemas.openxmlformats.org/officeDocument/2006/customXml" ds:itemID="{F14C36D1-DAFF-43E9-9377-5CCB4B07B49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B7555B1-91C8-4640-B034-BA3FA17E7311}">
  <ds:schemaRefs>
    <ds:schemaRef ds:uri="http://schemas.openxmlformats.org/officeDocument/2006/bibliography"/>
  </ds:schemaRefs>
</ds:datastoreItem>
</file>

<file path=customXml/itemProps5.xml><?xml version="1.0" encoding="utf-8"?>
<ds:datastoreItem xmlns:ds="http://schemas.openxmlformats.org/officeDocument/2006/customXml" ds:itemID="{8A4B0F22-72D4-47C8-8221-29B3D1BA015A}"/>
</file>

<file path=docProps/app.xml><?xml version="1.0" encoding="utf-8"?>
<Properties xmlns="http://schemas.openxmlformats.org/officeDocument/2006/extended-properties" xmlns:vt="http://schemas.openxmlformats.org/officeDocument/2006/docPropsVTypes">
  <Template>Normal.dotm</Template>
  <TotalTime>5</TotalTime>
  <Pages>22</Pages>
  <Words>4644</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31053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Plan 2020-21</dc:title>
  <dc:creator>Elizabeth Young</dc:creator>
  <cp:lastModifiedBy>Rob Edwards</cp:lastModifiedBy>
  <cp:revision>6</cp:revision>
  <cp:lastPrinted>2015-06-22T13:57:00Z</cp:lastPrinted>
  <dcterms:created xsi:type="dcterms:W3CDTF">2020-02-11T09:43:00Z</dcterms:created>
  <dcterms:modified xsi:type="dcterms:W3CDTF">2020-04-22T10:13:00Z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0x010100208371241B1EC14ABE1BDB0B85859AA50093047AD0FA803E41A7A6DD6D872E4F5D0045B96A1018392540AF06750BDAAC7F2F</vt:lpwstr>
  </property>
  <property fmtid="{D5CDD505-2E9C-101B-9397-08002B2CF9AE}" pid="3" name="_NewReviewCycle">
    <vt:lpwstr/>
  </property>
  <property fmtid="{D5CDD505-2E9C-101B-9397-08002B2CF9AE}" pid="4" name="Team">
    <vt:lpwstr>6;#Health and Community Protection|45a2d3ad-10c5-4b42-b528-982b2318658d</vt:lpwstr>
  </property>
</Properties>
</file>