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0D" w:rsidRPr="0055460D" w:rsidRDefault="0055460D" w:rsidP="0055460D">
      <w:pPr>
        <w:rPr>
          <w:rFonts w:ascii="Verdana" w:hAnsi="Verdana"/>
          <w:b/>
        </w:rPr>
      </w:pPr>
      <w:r w:rsidRPr="0055460D">
        <w:rPr>
          <w:rFonts w:ascii="Verdana" w:hAnsi="Verdana"/>
          <w:b/>
        </w:rPr>
        <w:t>Relocation of Kenilworth School</w:t>
      </w:r>
    </w:p>
    <w:p w:rsidR="0055460D" w:rsidRPr="0055460D" w:rsidRDefault="0055460D" w:rsidP="0055460D">
      <w:pPr>
        <w:rPr>
          <w:rFonts w:ascii="Verdana" w:hAnsi="Verdana"/>
        </w:rPr>
      </w:pPr>
    </w:p>
    <w:p w:rsidR="0055460D" w:rsidRDefault="0055460D" w:rsidP="0055460D">
      <w:pPr>
        <w:rPr>
          <w:rFonts w:ascii="Verdana" w:hAnsi="Verdana"/>
        </w:rPr>
      </w:pPr>
      <w:r w:rsidRPr="0055460D">
        <w:rPr>
          <w:rFonts w:ascii="Verdana" w:hAnsi="Verdana"/>
        </w:rPr>
        <w:t>The report asks Members to</w:t>
      </w:r>
      <w:r>
        <w:rPr>
          <w:rFonts w:ascii="Verdana" w:hAnsi="Verdana"/>
        </w:rPr>
        <w:t>:</w:t>
      </w:r>
    </w:p>
    <w:p w:rsidR="0055460D" w:rsidRDefault="0055460D" w:rsidP="0055460D">
      <w:pPr>
        <w:rPr>
          <w:rFonts w:ascii="Verdana" w:hAnsi="Verdana"/>
        </w:rPr>
      </w:pPr>
      <w:r w:rsidRPr="0055460D">
        <w:rPr>
          <w:rFonts w:ascii="Verdana" w:hAnsi="Verdana"/>
        </w:rPr>
        <w:t xml:space="preserve">a. </w:t>
      </w:r>
      <w:proofErr w:type="gramStart"/>
      <w:r w:rsidRPr="0055460D">
        <w:rPr>
          <w:rFonts w:ascii="Verdana" w:hAnsi="Verdana"/>
        </w:rPr>
        <w:t>agree</w:t>
      </w:r>
      <w:proofErr w:type="gramEnd"/>
      <w:r w:rsidRPr="0055460D">
        <w:rPr>
          <w:rFonts w:ascii="Verdana" w:hAnsi="Verdana"/>
        </w:rPr>
        <w:t xml:space="preserve"> the terms of the Grant Funding Agreement between Homes England (HE) and Warwick District Council (</w:t>
      </w:r>
      <w:proofErr w:type="spellStart"/>
      <w:r w:rsidRPr="0055460D">
        <w:rPr>
          <w:rFonts w:ascii="Verdana" w:hAnsi="Verdana"/>
        </w:rPr>
        <w:t>WDC</w:t>
      </w:r>
      <w:proofErr w:type="spellEnd"/>
      <w:r w:rsidRPr="0055460D">
        <w:rPr>
          <w:rFonts w:ascii="Verdana" w:hAnsi="Verdana"/>
        </w:rPr>
        <w:t xml:space="preserve">) in relation to the Housing Infrastructure Fund (Marginal Viability Fund for the Kenilworth Education and Growth project); </w:t>
      </w:r>
    </w:p>
    <w:p w:rsidR="0055460D" w:rsidRDefault="0055460D" w:rsidP="0055460D">
      <w:pPr>
        <w:rPr>
          <w:rFonts w:ascii="Verdana" w:hAnsi="Verdana"/>
        </w:rPr>
      </w:pPr>
      <w:r w:rsidRPr="0055460D">
        <w:rPr>
          <w:rFonts w:ascii="Verdana" w:hAnsi="Verdana"/>
        </w:rPr>
        <w:t xml:space="preserve">b. </w:t>
      </w:r>
      <w:proofErr w:type="gramStart"/>
      <w:r w:rsidRPr="0055460D">
        <w:rPr>
          <w:rFonts w:ascii="Verdana" w:hAnsi="Verdana"/>
        </w:rPr>
        <w:t>agree</w:t>
      </w:r>
      <w:proofErr w:type="gramEnd"/>
      <w:r w:rsidRPr="0055460D">
        <w:rPr>
          <w:rFonts w:ascii="Verdana" w:hAnsi="Verdana"/>
        </w:rPr>
        <w:t xml:space="preserve"> the terms of a Back-to-Back agreement with Kenilworth School which mirrors the proposed agreement between HE and </w:t>
      </w:r>
      <w:proofErr w:type="spellStart"/>
      <w:r w:rsidRPr="0055460D">
        <w:rPr>
          <w:rFonts w:ascii="Verdana" w:hAnsi="Verdana"/>
        </w:rPr>
        <w:t>WDC</w:t>
      </w:r>
      <w:proofErr w:type="spellEnd"/>
      <w:r w:rsidRPr="0055460D">
        <w:rPr>
          <w:rFonts w:ascii="Verdana" w:hAnsi="Verdana"/>
        </w:rPr>
        <w:t xml:space="preserve">; and </w:t>
      </w:r>
    </w:p>
    <w:p w:rsidR="0055460D" w:rsidRPr="0055460D" w:rsidRDefault="0055460D" w:rsidP="0055460D">
      <w:pPr>
        <w:rPr>
          <w:rFonts w:ascii="Verdana" w:hAnsi="Verdana"/>
        </w:rPr>
      </w:pPr>
      <w:r w:rsidRPr="0055460D">
        <w:rPr>
          <w:rFonts w:ascii="Verdana" w:hAnsi="Verdana"/>
        </w:rPr>
        <w:t xml:space="preserve">c. </w:t>
      </w:r>
      <w:proofErr w:type="gramStart"/>
      <w:r w:rsidRPr="0055460D">
        <w:rPr>
          <w:rFonts w:ascii="Verdana" w:hAnsi="Verdana"/>
        </w:rPr>
        <w:t>agree</w:t>
      </w:r>
      <w:proofErr w:type="gramEnd"/>
      <w:r w:rsidRPr="0055460D">
        <w:rPr>
          <w:rFonts w:ascii="Verdana" w:hAnsi="Verdana"/>
        </w:rPr>
        <w:t xml:space="preserve"> the terms for the purchase of land at </w:t>
      </w:r>
      <w:proofErr w:type="spellStart"/>
      <w:r w:rsidRPr="0055460D">
        <w:rPr>
          <w:rFonts w:ascii="Verdana" w:hAnsi="Verdana"/>
        </w:rPr>
        <w:t>Rouncil</w:t>
      </w:r>
      <w:proofErr w:type="spellEnd"/>
      <w:r w:rsidRPr="0055460D">
        <w:rPr>
          <w:rFonts w:ascii="Verdana" w:hAnsi="Verdana"/>
        </w:rPr>
        <w:t xml:space="preserve"> Lane from the School.</w:t>
      </w:r>
    </w:p>
    <w:p w:rsidR="0055460D" w:rsidRDefault="0055460D" w:rsidP="0055460D">
      <w:pPr>
        <w:rPr>
          <w:rFonts w:ascii="Verdana" w:hAnsi="Verdana"/>
        </w:rPr>
      </w:pPr>
    </w:p>
    <w:p w:rsidR="0055460D" w:rsidRPr="0055460D" w:rsidRDefault="0055460D" w:rsidP="0055460D">
      <w:pPr>
        <w:rPr>
          <w:rFonts w:ascii="Verdana" w:hAnsi="Verdana"/>
        </w:rPr>
      </w:pPr>
      <w:r w:rsidRPr="0055460D">
        <w:rPr>
          <w:rFonts w:ascii="Verdana" w:hAnsi="Verdana"/>
        </w:rPr>
        <w:t xml:space="preserve">Confidential </w:t>
      </w:r>
      <w:r>
        <w:rPr>
          <w:rFonts w:ascii="Verdana" w:hAnsi="Verdana"/>
        </w:rPr>
        <w:t xml:space="preserve">- </w:t>
      </w:r>
      <w:r w:rsidRPr="0055460D">
        <w:rPr>
          <w:rFonts w:ascii="Verdana" w:hAnsi="Verdana"/>
        </w:rPr>
        <w:t>Yes.</w:t>
      </w:r>
    </w:p>
    <w:p w:rsidR="0055460D" w:rsidRPr="0055460D" w:rsidRDefault="0055460D" w:rsidP="0055460D">
      <w:pPr>
        <w:rPr>
          <w:rFonts w:ascii="Verdana" w:hAnsi="Verdana"/>
        </w:rPr>
      </w:pPr>
    </w:p>
    <w:p w:rsidR="0055460D" w:rsidRPr="0055460D" w:rsidRDefault="0055460D" w:rsidP="0055460D">
      <w:pPr>
        <w:rPr>
          <w:rFonts w:ascii="Verdana" w:hAnsi="Verdana"/>
        </w:rPr>
      </w:pPr>
      <w:r w:rsidRPr="0055460D">
        <w:rPr>
          <w:rFonts w:ascii="Verdana" w:hAnsi="Verdana"/>
        </w:rPr>
        <w:t xml:space="preserve">Officers were hoping that a report to the July Executive would not have compromised the School's timeline for its construction project. However, it has become clear that to get the necessary contracts in place funding needs to be confirmed sooner than envisaged. Consequently, approval to draw-down the funding is required from an earlier Executive than anticipated. </w:t>
      </w:r>
      <w:proofErr w:type="gramStart"/>
      <w:r w:rsidRPr="0055460D">
        <w:rPr>
          <w:rFonts w:ascii="Verdana" w:hAnsi="Verdana"/>
        </w:rPr>
        <w:t>Therefore</w:t>
      </w:r>
      <w:proofErr w:type="gramEnd"/>
      <w:r w:rsidRPr="0055460D">
        <w:rPr>
          <w:rFonts w:ascii="Verdana" w:hAnsi="Verdana"/>
        </w:rPr>
        <w:t xml:space="preserve"> It was not possible for the Council to meet the requirement for publishing this notice 28 days in advance of the decision being taken.</w:t>
      </w:r>
    </w:p>
    <w:p w:rsidR="0055460D" w:rsidRPr="0055460D" w:rsidRDefault="0055460D" w:rsidP="0055460D">
      <w:pPr>
        <w:rPr>
          <w:rFonts w:ascii="Verdana" w:hAnsi="Verdana"/>
        </w:rPr>
      </w:pPr>
    </w:p>
    <w:p w:rsidR="0055460D" w:rsidRPr="0055460D" w:rsidRDefault="0055460D" w:rsidP="0055460D">
      <w:pPr>
        <w:rPr>
          <w:rFonts w:ascii="Verdana" w:hAnsi="Verdana"/>
        </w:rPr>
      </w:pPr>
      <w:r w:rsidRPr="0055460D">
        <w:rPr>
          <w:rFonts w:ascii="Verdana" w:hAnsi="Verdana"/>
        </w:rPr>
        <w:t>The Chief Executive, Deputy Chief Executives, Head of Finance, Leader and Scrutiny Chairmen have all agreed for the Executive consider a report at Executive on 6 June 2019.</w:t>
      </w:r>
    </w:p>
    <w:p w:rsidR="0055460D" w:rsidRPr="0055460D" w:rsidRDefault="0055460D" w:rsidP="0055460D">
      <w:pPr>
        <w:rPr>
          <w:rFonts w:ascii="Verdana" w:hAnsi="Verdana"/>
        </w:rPr>
      </w:pPr>
      <w:bookmarkStart w:id="0" w:name="_GoBack"/>
      <w:bookmarkEnd w:id="0"/>
    </w:p>
    <w:p w:rsidR="00E93E59" w:rsidRDefault="00E93E59">
      <w:pPr>
        <w:rPr>
          <w:b/>
        </w:rPr>
      </w:pPr>
    </w:p>
    <w:p w:rsidR="0055460D" w:rsidRPr="0055460D" w:rsidRDefault="0055460D">
      <w:pPr>
        <w:rPr>
          <w:b/>
        </w:rPr>
      </w:pPr>
    </w:p>
    <w:sectPr w:rsidR="0055460D" w:rsidRPr="00554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4F"/>
    <w:rsid w:val="0010314F"/>
    <w:rsid w:val="0055460D"/>
    <w:rsid w:val="00E9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67D3"/>
  <w15:chartTrackingRefBased/>
  <w15:docId w15:val="{DFE89B9B-F46A-4DD0-A613-3554DCF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789">
      <w:bodyDiv w:val="1"/>
      <w:marLeft w:val="0"/>
      <w:marRight w:val="0"/>
      <w:marTop w:val="0"/>
      <w:marBottom w:val="0"/>
      <w:divBdr>
        <w:top w:val="none" w:sz="0" w:space="0" w:color="auto"/>
        <w:left w:val="none" w:sz="0" w:space="0" w:color="auto"/>
        <w:bottom w:val="none" w:sz="0" w:space="0" w:color="auto"/>
        <w:right w:val="none" w:sz="0" w:space="0" w:color="auto"/>
      </w:divBdr>
    </w:div>
    <w:div w:id="9858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1035</Characters>
  <Application>Microsoft Office Word</Application>
  <DocSecurity>0</DocSecurity>
  <Lines>8</Lines>
  <Paragraphs>2</Paragraphs>
  <ScaleCrop>false</ScaleCrop>
  <Company>Warwick District Council</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Tuckwell</dc:creator>
  <cp:keywords/>
  <dc:description/>
  <cp:lastModifiedBy>Patricia Tuckwell</cp:lastModifiedBy>
  <cp:revision>2</cp:revision>
  <dcterms:created xsi:type="dcterms:W3CDTF">2019-05-24T14:52:00Z</dcterms:created>
  <dcterms:modified xsi:type="dcterms:W3CDTF">2019-05-24T14:55:00Z</dcterms:modified>
</cp:coreProperties>
</file>