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A" w:rsidRPr="00417601" w:rsidRDefault="00417601" w:rsidP="00D059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</w:rPr>
      </w:pPr>
      <w:r w:rsidRPr="00417601">
        <w:rPr>
          <w:rFonts w:ascii="Verdana" w:hAnsi="Verdana" w:cs="Calibri"/>
          <w:b/>
          <w:bCs/>
          <w:noProof/>
          <w:lang w:eastAsia="en-GB"/>
        </w:rPr>
        <w:drawing>
          <wp:inline distT="0" distB="0" distL="0" distR="0" wp14:anchorId="0428F8EB" wp14:editId="32E1F4FC">
            <wp:extent cx="2743200" cy="161321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C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16" cy="161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27C" w:rsidRPr="00417601" w:rsidRDefault="00BB427C" w:rsidP="00BB42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</w:rPr>
      </w:pPr>
      <w:r w:rsidRPr="00417601">
        <w:rPr>
          <w:rFonts w:ascii="Verdana" w:hAnsi="Verdana" w:cs="Calibri"/>
          <w:b/>
          <w:bCs/>
        </w:rPr>
        <w:t>Neighbourhood Area Decision Notice</w:t>
      </w:r>
    </w:p>
    <w:p w:rsidR="00BB427C" w:rsidRPr="00417601" w:rsidRDefault="00BB427C" w:rsidP="00BB427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</w:rPr>
      </w:pPr>
      <w:r w:rsidRPr="00417601">
        <w:rPr>
          <w:rFonts w:ascii="Verdana" w:hAnsi="Verdana" w:cs="Calibri"/>
          <w:b/>
          <w:bCs/>
        </w:rPr>
        <w:t>Neighbourhood Planning (General) Regulations 2012</w:t>
      </w:r>
    </w:p>
    <w:p w:rsidR="00BB427C" w:rsidRPr="00417601" w:rsidRDefault="00BB427C" w:rsidP="00BB42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/>
                <w:bCs/>
                <w:sz w:val="20"/>
                <w:szCs w:val="20"/>
              </w:rPr>
              <w:t>Name of Neighbourhood Area:</w:t>
            </w:r>
          </w:p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7221B0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Bishop</w:t>
            </w:r>
            <w:r w:rsidR="003F60C0">
              <w:rPr>
                <w:rFonts w:ascii="Verdana" w:hAnsi="Verdana" w:cs="Calibri"/>
                <w:bCs/>
                <w:sz w:val="20"/>
                <w:szCs w:val="20"/>
              </w:rPr>
              <w:t>’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Verdana" w:hAnsi="Verdana" w:cs="Calibri"/>
                <w:bCs/>
                <w:sz w:val="20"/>
                <w:szCs w:val="20"/>
              </w:rPr>
              <w:t>Tachbrook</w:t>
            </w:r>
            <w:proofErr w:type="spellEnd"/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/>
                <w:bCs/>
                <w:sz w:val="20"/>
                <w:szCs w:val="20"/>
              </w:rPr>
              <w:t>Qualifying Body:</w:t>
            </w:r>
          </w:p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7221B0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Bishop</w:t>
            </w:r>
            <w:r w:rsidR="003F60C0">
              <w:rPr>
                <w:rFonts w:ascii="Verdana" w:hAnsi="Verdana" w:cs="Calibri"/>
                <w:bCs/>
                <w:sz w:val="20"/>
                <w:szCs w:val="20"/>
              </w:rPr>
              <w:t>’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Verdana" w:hAnsi="Verdana" w:cs="Calibri"/>
                <w:bCs/>
                <w:sz w:val="20"/>
                <w:szCs w:val="20"/>
              </w:rPr>
              <w:t>Tachbrook</w:t>
            </w:r>
            <w:proofErr w:type="spellEnd"/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Parish Council</w:t>
            </w: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/>
                <w:bCs/>
                <w:sz w:val="20"/>
                <w:szCs w:val="20"/>
              </w:rPr>
              <w:t>Consultation Dates:</w:t>
            </w:r>
          </w:p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7221B0" w:rsidP="0041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Friday 17 March</w:t>
            </w:r>
            <w:r w:rsidR="00417601" w:rsidRPr="00D50729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 w:rsidR="00325EFB" w:rsidRPr="00D50729">
              <w:rPr>
                <w:rFonts w:ascii="Verdana" w:hAnsi="Verdana" w:cs="Calibri"/>
                <w:bCs/>
                <w:sz w:val="20"/>
                <w:szCs w:val="20"/>
              </w:rPr>
              <w:t>to Fr</w:t>
            </w:r>
            <w:r w:rsidR="000D12E9" w:rsidRPr="00D50729">
              <w:rPr>
                <w:rFonts w:ascii="Verdana" w:hAnsi="Verdana" w:cs="Calibri"/>
                <w:bCs/>
                <w:sz w:val="20"/>
                <w:szCs w:val="20"/>
              </w:rPr>
              <w:t xml:space="preserve">iday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28</w:t>
            </w:r>
            <w:r w:rsidRPr="007221B0">
              <w:rPr>
                <w:rFonts w:ascii="Verdana" w:hAnsi="Verdana" w:cs="Calibri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 xml:space="preserve"> April 2017</w:t>
            </w: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 xml:space="preserve">Is the organisation making the area application a relevant body under section </w:t>
            </w:r>
            <w:proofErr w:type="gramStart"/>
            <w:r w:rsidRPr="00D50729">
              <w:rPr>
                <w:rFonts w:ascii="Verdana" w:hAnsi="Verdana" w:cs="Calibri"/>
                <w:sz w:val="20"/>
                <w:szCs w:val="20"/>
              </w:rPr>
              <w:t>61G(</w:t>
            </w:r>
            <w:proofErr w:type="gramEnd"/>
            <w:r w:rsidRPr="00D50729">
              <w:rPr>
                <w:rFonts w:ascii="Verdana" w:hAnsi="Verdana" w:cs="Calibri"/>
                <w:sz w:val="20"/>
                <w:szCs w:val="20"/>
              </w:rPr>
              <w:t>2) of the 1990 Act?</w:t>
            </w:r>
          </w:p>
          <w:p w:rsidR="005B124D" w:rsidRPr="00D50729" w:rsidRDefault="005B124D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Cs/>
                <w:sz w:val="20"/>
                <w:szCs w:val="20"/>
              </w:rPr>
              <w:t>Yes</w:t>
            </w: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 xml:space="preserve">Is the Neighbourhood Area considered to be appropriate under section </w:t>
            </w:r>
            <w:proofErr w:type="gramStart"/>
            <w:r w:rsidRPr="00D50729">
              <w:rPr>
                <w:rFonts w:ascii="Verdana" w:hAnsi="Verdana" w:cs="Calibri"/>
                <w:sz w:val="20"/>
                <w:szCs w:val="20"/>
              </w:rPr>
              <w:t>61G(</w:t>
            </w:r>
            <w:proofErr w:type="gramEnd"/>
            <w:r w:rsidRPr="00D50729">
              <w:rPr>
                <w:rFonts w:ascii="Verdana" w:hAnsi="Verdana" w:cs="Calibri"/>
                <w:sz w:val="20"/>
                <w:szCs w:val="20"/>
              </w:rPr>
              <w:t>4) of the 1990 Act?</w:t>
            </w:r>
          </w:p>
          <w:p w:rsidR="005B124D" w:rsidRPr="00D50729" w:rsidRDefault="005B124D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Cs/>
                <w:sz w:val="20"/>
                <w:szCs w:val="20"/>
              </w:rPr>
              <w:t>Yes</w:t>
            </w: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5B124D" w:rsidRPr="00D50729" w:rsidRDefault="00BB427C" w:rsidP="00E9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 xml:space="preserve">Does the area overlap with another designated area (section </w:t>
            </w:r>
            <w:proofErr w:type="gramStart"/>
            <w:r w:rsidRPr="00D50729">
              <w:rPr>
                <w:rFonts w:ascii="Verdana" w:hAnsi="Verdana" w:cs="Calibri"/>
                <w:sz w:val="20"/>
                <w:szCs w:val="20"/>
              </w:rPr>
              <w:t>61G(</w:t>
            </w:r>
            <w:proofErr w:type="gramEnd"/>
            <w:r w:rsidRPr="00D50729">
              <w:rPr>
                <w:rFonts w:ascii="Verdana" w:hAnsi="Verdana" w:cs="Calibri"/>
                <w:sz w:val="20"/>
                <w:szCs w:val="20"/>
              </w:rPr>
              <w:t>7))?</w:t>
            </w:r>
          </w:p>
          <w:p w:rsidR="00E9102A" w:rsidRPr="00D50729" w:rsidRDefault="00E9102A" w:rsidP="00E9102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Cs/>
                <w:sz w:val="20"/>
                <w:szCs w:val="20"/>
              </w:rPr>
              <w:t>No</w:t>
            </w: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>For joint area application, are all relevant bo</w:t>
            </w:r>
            <w:r w:rsidR="00CF0814" w:rsidRPr="00D50729">
              <w:rPr>
                <w:rFonts w:ascii="Verdana" w:hAnsi="Verdana" w:cs="Calibri"/>
                <w:sz w:val="20"/>
                <w:szCs w:val="20"/>
              </w:rPr>
              <w:t xml:space="preserve">dies included as per section </w:t>
            </w:r>
            <w:proofErr w:type="gramStart"/>
            <w:r w:rsidR="00CF0814" w:rsidRPr="00D50729">
              <w:rPr>
                <w:rFonts w:ascii="Verdana" w:hAnsi="Verdana" w:cs="Calibri"/>
                <w:sz w:val="20"/>
                <w:szCs w:val="20"/>
              </w:rPr>
              <w:t>61F</w:t>
            </w:r>
            <w:r w:rsidRPr="00D50729">
              <w:rPr>
                <w:rFonts w:ascii="Verdana" w:hAnsi="Verdana" w:cs="Calibri"/>
                <w:sz w:val="20"/>
                <w:szCs w:val="20"/>
              </w:rPr>
              <w:t>(</w:t>
            </w:r>
            <w:proofErr w:type="gramEnd"/>
            <w:r w:rsidRPr="00D50729">
              <w:rPr>
                <w:rFonts w:ascii="Verdana" w:hAnsi="Verdana" w:cs="Calibri"/>
                <w:sz w:val="20"/>
                <w:szCs w:val="20"/>
              </w:rPr>
              <w:t>2) of the 1990 Act?</w:t>
            </w:r>
          </w:p>
          <w:p w:rsidR="005B124D" w:rsidRPr="00D50729" w:rsidRDefault="005B124D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7221B0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N/A</w:t>
            </w:r>
          </w:p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C5690E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 xml:space="preserve">Were any comments </w:t>
            </w:r>
            <w:r w:rsidR="00BB427C" w:rsidRPr="00D50729">
              <w:rPr>
                <w:rFonts w:ascii="Verdana" w:hAnsi="Verdana" w:cs="Calibri"/>
                <w:sz w:val="20"/>
                <w:szCs w:val="20"/>
              </w:rPr>
              <w:t>received during the consultation period?</w:t>
            </w:r>
          </w:p>
          <w:p w:rsidR="00190D96" w:rsidRPr="00D50729" w:rsidRDefault="00190D96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39" w:type="dxa"/>
            <w:shd w:val="clear" w:color="auto" w:fill="auto"/>
          </w:tcPr>
          <w:p w:rsidR="00BB427C" w:rsidRPr="00D50729" w:rsidRDefault="00B95A23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Cs/>
                <w:sz w:val="20"/>
                <w:szCs w:val="20"/>
              </w:rPr>
              <w:t>Yes</w:t>
            </w:r>
            <w:r w:rsidR="007221B0">
              <w:rPr>
                <w:rFonts w:ascii="Verdana" w:hAnsi="Verdana" w:cs="Calibri"/>
                <w:bCs/>
                <w:sz w:val="20"/>
                <w:szCs w:val="20"/>
              </w:rPr>
              <w:t xml:space="preserve"> – 9</w:t>
            </w:r>
            <w:r w:rsidR="00417601" w:rsidRPr="00D50729">
              <w:rPr>
                <w:rFonts w:ascii="Verdana" w:hAnsi="Verdana" w:cs="Calibri"/>
                <w:bCs/>
                <w:sz w:val="20"/>
                <w:szCs w:val="20"/>
              </w:rPr>
              <w:t xml:space="preserve"> representations</w:t>
            </w:r>
          </w:p>
          <w:p w:rsidR="005B124D" w:rsidRPr="00D50729" w:rsidRDefault="005B124D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BB427C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>Summary of comments received</w:t>
            </w:r>
          </w:p>
        </w:tc>
        <w:tc>
          <w:tcPr>
            <w:tcW w:w="4739" w:type="dxa"/>
            <w:shd w:val="clear" w:color="auto" w:fill="auto"/>
          </w:tcPr>
          <w:p w:rsidR="005B124D" w:rsidRDefault="007221B0" w:rsidP="007221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Cs/>
                <w:sz w:val="20"/>
                <w:szCs w:val="20"/>
              </w:rPr>
              <w:t>No objections</w:t>
            </w:r>
          </w:p>
          <w:p w:rsidR="007221B0" w:rsidRDefault="007221B0" w:rsidP="007221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7221B0" w:rsidRPr="007221B0" w:rsidRDefault="007221B0" w:rsidP="007221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7662E8" w:rsidRPr="00D50729" w:rsidTr="00325EFB">
        <w:tc>
          <w:tcPr>
            <w:tcW w:w="4503" w:type="dxa"/>
            <w:shd w:val="clear" w:color="auto" w:fill="auto"/>
          </w:tcPr>
          <w:p w:rsidR="00BB427C" w:rsidRPr="00D50729" w:rsidRDefault="00C5690E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sz w:val="20"/>
                <w:szCs w:val="20"/>
              </w:rPr>
              <w:t xml:space="preserve">Are any modifications required to this or any adjoining neighbourhood area as per section </w:t>
            </w:r>
            <w:proofErr w:type="gramStart"/>
            <w:r w:rsidRPr="00D50729">
              <w:rPr>
                <w:rFonts w:ascii="Verdana" w:hAnsi="Verdana" w:cs="Calibri"/>
                <w:sz w:val="20"/>
                <w:szCs w:val="20"/>
              </w:rPr>
              <w:t>61G(</w:t>
            </w:r>
            <w:proofErr w:type="gramEnd"/>
            <w:r w:rsidRPr="00D50729">
              <w:rPr>
                <w:rFonts w:ascii="Verdana" w:hAnsi="Verdana" w:cs="Calibri"/>
                <w:sz w:val="20"/>
                <w:szCs w:val="20"/>
              </w:rPr>
              <w:t>6) of the 1990 Act?</w:t>
            </w:r>
          </w:p>
        </w:tc>
        <w:tc>
          <w:tcPr>
            <w:tcW w:w="4739" w:type="dxa"/>
            <w:shd w:val="clear" w:color="auto" w:fill="auto"/>
          </w:tcPr>
          <w:p w:rsidR="00BB427C" w:rsidRPr="00D50729" w:rsidRDefault="00C5690E" w:rsidP="00490BD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Cs/>
                <w:sz w:val="20"/>
                <w:szCs w:val="20"/>
              </w:rPr>
            </w:pPr>
            <w:r w:rsidRPr="00D50729">
              <w:rPr>
                <w:rFonts w:ascii="Verdana" w:hAnsi="Verdana" w:cs="Calibri"/>
                <w:bCs/>
                <w:sz w:val="20"/>
                <w:szCs w:val="20"/>
              </w:rPr>
              <w:t>No</w:t>
            </w:r>
          </w:p>
        </w:tc>
      </w:tr>
    </w:tbl>
    <w:p w:rsidR="00BB427C" w:rsidRPr="00D50729" w:rsidRDefault="00BB427C" w:rsidP="00BB42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:rsidR="00BB427C" w:rsidRPr="00D50729" w:rsidRDefault="00AB10BE" w:rsidP="00BB42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4"/>
          <w:szCs w:val="24"/>
        </w:rPr>
      </w:pPr>
      <w:r w:rsidRPr="00D50729">
        <w:rPr>
          <w:rFonts w:ascii="Verdana" w:hAnsi="Verdana" w:cs="Calibri"/>
          <w:b/>
          <w:bCs/>
          <w:sz w:val="24"/>
          <w:szCs w:val="24"/>
        </w:rPr>
        <w:t>Decision under R</w:t>
      </w:r>
      <w:r w:rsidR="00BB427C" w:rsidRPr="00D50729">
        <w:rPr>
          <w:rFonts w:ascii="Verdana" w:hAnsi="Verdana" w:cs="Calibri"/>
          <w:b/>
          <w:bCs/>
          <w:sz w:val="24"/>
          <w:szCs w:val="24"/>
        </w:rPr>
        <w:t xml:space="preserve">egulation 7 of the Neighbourhood Planning (General) </w:t>
      </w:r>
      <w:r w:rsidR="00C5690E" w:rsidRPr="00D50729">
        <w:rPr>
          <w:rFonts w:ascii="Verdana" w:hAnsi="Verdana" w:cs="Calibri"/>
          <w:b/>
          <w:bCs/>
          <w:sz w:val="24"/>
          <w:szCs w:val="24"/>
        </w:rPr>
        <w:t>Regulations 2012</w:t>
      </w:r>
      <w:r w:rsidR="00BB427C" w:rsidRPr="00D50729">
        <w:rPr>
          <w:rFonts w:ascii="Verdana" w:hAnsi="Verdana" w:cs="Calibri"/>
          <w:b/>
          <w:bCs/>
          <w:sz w:val="24"/>
          <w:szCs w:val="24"/>
        </w:rPr>
        <w:t>:</w:t>
      </w:r>
    </w:p>
    <w:p w:rsidR="00C5690E" w:rsidRPr="00D50729" w:rsidRDefault="00C5690E" w:rsidP="00BB42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</w:p>
    <w:p w:rsidR="00BB427C" w:rsidRPr="00D50729" w:rsidRDefault="00BB427C" w:rsidP="00BB427C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</w:rPr>
      </w:pPr>
      <w:r w:rsidRPr="00D50729">
        <w:rPr>
          <w:rFonts w:ascii="Verdana" w:hAnsi="Verdana" w:cs="Calibri"/>
          <w:sz w:val="20"/>
          <w:szCs w:val="20"/>
        </w:rPr>
        <w:t>The application f</w:t>
      </w:r>
      <w:r w:rsidR="00AB10BE" w:rsidRPr="00D50729">
        <w:rPr>
          <w:rFonts w:ascii="Verdana" w:hAnsi="Verdana" w:cs="Calibri"/>
          <w:sz w:val="20"/>
          <w:szCs w:val="20"/>
        </w:rPr>
        <w:t xml:space="preserve">or the designation of the </w:t>
      </w:r>
      <w:r w:rsidR="007221B0">
        <w:rPr>
          <w:rFonts w:ascii="Verdana" w:hAnsi="Verdana" w:cs="Calibri"/>
          <w:sz w:val="20"/>
          <w:szCs w:val="20"/>
        </w:rPr>
        <w:t>Neighbourhood Area</w:t>
      </w:r>
      <w:r w:rsidRPr="00D50729">
        <w:rPr>
          <w:rFonts w:ascii="Verdana" w:hAnsi="Verdana" w:cs="Calibri"/>
          <w:sz w:val="20"/>
          <w:szCs w:val="20"/>
        </w:rPr>
        <w:t xml:space="preserve"> as shown on the map</w:t>
      </w:r>
      <w:r w:rsidR="00827B3B" w:rsidRPr="00D50729">
        <w:rPr>
          <w:rFonts w:ascii="Verdana" w:hAnsi="Verdana" w:cs="Calibri"/>
          <w:sz w:val="20"/>
          <w:szCs w:val="20"/>
        </w:rPr>
        <w:t xml:space="preserve"> </w:t>
      </w:r>
      <w:r w:rsidRPr="00D50729">
        <w:rPr>
          <w:rFonts w:ascii="Verdana" w:hAnsi="Verdana" w:cs="Calibri"/>
          <w:sz w:val="20"/>
          <w:szCs w:val="20"/>
        </w:rPr>
        <w:t>ov</w:t>
      </w:r>
      <w:r w:rsidR="007221B0">
        <w:rPr>
          <w:rFonts w:ascii="Verdana" w:hAnsi="Verdana" w:cs="Calibri"/>
          <w:sz w:val="20"/>
          <w:szCs w:val="20"/>
        </w:rPr>
        <w:t xml:space="preserve">erleaf, </w:t>
      </w:r>
      <w:r w:rsidRPr="00D50729">
        <w:rPr>
          <w:rFonts w:ascii="Verdana" w:hAnsi="Verdana" w:cs="Calibri"/>
          <w:sz w:val="20"/>
          <w:szCs w:val="20"/>
        </w:rPr>
        <w:t xml:space="preserve">for the purpose of neighbourhood planning is </w:t>
      </w:r>
      <w:r w:rsidRPr="00D50729">
        <w:rPr>
          <w:rFonts w:ascii="Verdana" w:hAnsi="Verdana" w:cs="Calibri"/>
          <w:b/>
          <w:sz w:val="20"/>
          <w:szCs w:val="20"/>
        </w:rPr>
        <w:t>APPROVED</w:t>
      </w:r>
      <w:r w:rsidRPr="00D50729">
        <w:rPr>
          <w:rFonts w:ascii="Verdana" w:hAnsi="Verdana" w:cs="Calibri"/>
          <w:sz w:val="20"/>
          <w:szCs w:val="20"/>
        </w:rPr>
        <w:t>.</w:t>
      </w:r>
    </w:p>
    <w:p w:rsidR="00C5690E" w:rsidRPr="00D50729" w:rsidRDefault="00C5690E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C5690E" w:rsidRPr="00D50729" w:rsidRDefault="00C5690E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455CBE" w:rsidRDefault="00490BD8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  <w:r w:rsidRPr="00D50729">
        <w:rPr>
          <w:rFonts w:ascii="Verdana" w:hAnsi="Verdana" w:cs="Calibri"/>
          <w:b/>
          <w:bCs/>
          <w:sz w:val="20"/>
          <w:szCs w:val="20"/>
        </w:rPr>
        <w:t>Date of</w:t>
      </w:r>
      <w:r w:rsidR="00E668B0" w:rsidRPr="00D50729">
        <w:rPr>
          <w:rFonts w:ascii="Verdana" w:hAnsi="Verdana" w:cs="Calibri"/>
          <w:b/>
          <w:bCs/>
          <w:sz w:val="20"/>
          <w:szCs w:val="20"/>
        </w:rPr>
        <w:t xml:space="preserve"> Decis</w:t>
      </w:r>
      <w:r w:rsidR="008965A2" w:rsidRPr="00D50729">
        <w:rPr>
          <w:rFonts w:ascii="Verdana" w:hAnsi="Verdana" w:cs="Calibri"/>
          <w:b/>
          <w:bCs/>
          <w:sz w:val="20"/>
          <w:szCs w:val="20"/>
        </w:rPr>
        <w:t xml:space="preserve">ion: </w:t>
      </w:r>
      <w:r w:rsidR="003F60C0">
        <w:rPr>
          <w:rFonts w:ascii="Verdana" w:hAnsi="Verdana" w:cs="Calibri"/>
          <w:b/>
          <w:bCs/>
          <w:sz w:val="20"/>
          <w:szCs w:val="20"/>
        </w:rPr>
        <w:t>05</w:t>
      </w:r>
      <w:r w:rsidR="007221B0">
        <w:rPr>
          <w:rFonts w:ascii="Verdana" w:hAnsi="Verdana" w:cs="Calibri"/>
          <w:b/>
          <w:bCs/>
          <w:sz w:val="20"/>
          <w:szCs w:val="20"/>
        </w:rPr>
        <w:t xml:space="preserve"> May 2017</w:t>
      </w: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Default="00812884" w:rsidP="00C5690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sz w:val="20"/>
          <w:szCs w:val="20"/>
        </w:rPr>
      </w:pPr>
    </w:p>
    <w:p w:rsidR="00812884" w:rsidRPr="00D50729" w:rsidRDefault="00812884" w:rsidP="00C5690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5731510" cy="40619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884" w:rsidRPr="00D50729" w:rsidSect="00E9102A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AA0"/>
    <w:multiLevelType w:val="hybridMultilevel"/>
    <w:tmpl w:val="2B06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7C"/>
    <w:rsid w:val="0004612E"/>
    <w:rsid w:val="000B48C3"/>
    <w:rsid w:val="000C59DC"/>
    <w:rsid w:val="000D12E9"/>
    <w:rsid w:val="000D3FA2"/>
    <w:rsid w:val="0011384C"/>
    <w:rsid w:val="00117963"/>
    <w:rsid w:val="00190D96"/>
    <w:rsid w:val="00282A0D"/>
    <w:rsid w:val="00323F23"/>
    <w:rsid w:val="00325EFB"/>
    <w:rsid w:val="003F60C0"/>
    <w:rsid w:val="00401B05"/>
    <w:rsid w:val="00401D1C"/>
    <w:rsid w:val="00406167"/>
    <w:rsid w:val="00417601"/>
    <w:rsid w:val="00434741"/>
    <w:rsid w:val="00454CAC"/>
    <w:rsid w:val="00455CBE"/>
    <w:rsid w:val="00490BD8"/>
    <w:rsid w:val="004B43F8"/>
    <w:rsid w:val="005A2E87"/>
    <w:rsid w:val="005B124D"/>
    <w:rsid w:val="006057D4"/>
    <w:rsid w:val="00637B15"/>
    <w:rsid w:val="006C3BE0"/>
    <w:rsid w:val="006D0BCE"/>
    <w:rsid w:val="006D56B4"/>
    <w:rsid w:val="007221B0"/>
    <w:rsid w:val="0074391E"/>
    <w:rsid w:val="0075005D"/>
    <w:rsid w:val="007662E8"/>
    <w:rsid w:val="007F5131"/>
    <w:rsid w:val="00812884"/>
    <w:rsid w:val="00814866"/>
    <w:rsid w:val="00827B3B"/>
    <w:rsid w:val="008965A2"/>
    <w:rsid w:val="00924547"/>
    <w:rsid w:val="00940F55"/>
    <w:rsid w:val="00967F83"/>
    <w:rsid w:val="009A1D7B"/>
    <w:rsid w:val="00A57497"/>
    <w:rsid w:val="00AA6AC2"/>
    <w:rsid w:val="00AB10BE"/>
    <w:rsid w:val="00B06EC0"/>
    <w:rsid w:val="00B50689"/>
    <w:rsid w:val="00B95A23"/>
    <w:rsid w:val="00BB427C"/>
    <w:rsid w:val="00BF53F2"/>
    <w:rsid w:val="00C17776"/>
    <w:rsid w:val="00C5690E"/>
    <w:rsid w:val="00CB485C"/>
    <w:rsid w:val="00CF0814"/>
    <w:rsid w:val="00D040BB"/>
    <w:rsid w:val="00D0596A"/>
    <w:rsid w:val="00D50729"/>
    <w:rsid w:val="00D93C92"/>
    <w:rsid w:val="00E668B0"/>
    <w:rsid w:val="00E9102A"/>
    <w:rsid w:val="00F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4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SW2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Clarke</dc:creator>
  <cp:lastModifiedBy>Hayley Smith</cp:lastModifiedBy>
  <cp:revision>4</cp:revision>
  <cp:lastPrinted>2015-01-08T09:02:00Z</cp:lastPrinted>
  <dcterms:created xsi:type="dcterms:W3CDTF">2017-05-03T09:29:00Z</dcterms:created>
  <dcterms:modified xsi:type="dcterms:W3CDTF">2017-05-10T08:45:00Z</dcterms:modified>
</cp:coreProperties>
</file>