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ED" w:rsidRPr="00353232" w:rsidRDefault="006769ED" w:rsidP="00353232">
      <w:pPr>
        <w:spacing w:before="40" w:after="40"/>
        <w:jc w:val="center"/>
        <w:rPr>
          <w:rFonts w:ascii="Verdana" w:hAnsi="Verdana"/>
          <w:b/>
        </w:rPr>
      </w:pPr>
      <w:r w:rsidRPr="00353232">
        <w:rPr>
          <w:rFonts w:ascii="Verdana" w:hAnsi="Verdana"/>
          <w:b/>
        </w:rPr>
        <w:t>Warwick District Local P</w:t>
      </w:r>
      <w:r w:rsidR="00767584" w:rsidRPr="00353232">
        <w:rPr>
          <w:rFonts w:ascii="Verdana" w:hAnsi="Verdana"/>
          <w:b/>
        </w:rPr>
        <w:t xml:space="preserve">lan: Schedule </w:t>
      </w:r>
      <w:r w:rsidR="003F4591" w:rsidRPr="00353232">
        <w:rPr>
          <w:rFonts w:ascii="Verdana" w:hAnsi="Verdana"/>
          <w:b/>
        </w:rPr>
        <w:t>of Changes</w:t>
      </w:r>
      <w:r w:rsidR="00767584" w:rsidRPr="00353232">
        <w:rPr>
          <w:rFonts w:ascii="Verdana" w:hAnsi="Verdana"/>
          <w:b/>
        </w:rPr>
        <w:t xml:space="preserve"> to Policies Map </w:t>
      </w:r>
      <w:r w:rsidR="00D746F3">
        <w:rPr>
          <w:rFonts w:ascii="Verdana" w:hAnsi="Verdana"/>
          <w:b/>
        </w:rPr>
        <w:t xml:space="preserve">- </w:t>
      </w:r>
      <w:r w:rsidR="00767584" w:rsidRPr="00353232">
        <w:rPr>
          <w:rFonts w:ascii="Verdana" w:hAnsi="Verdana"/>
          <w:b/>
        </w:rPr>
        <w:t>March 2017</w:t>
      </w:r>
    </w:p>
    <w:p w:rsidR="00430A9D" w:rsidRPr="00353232" w:rsidRDefault="00430A9D" w:rsidP="00353232">
      <w:pPr>
        <w:spacing w:before="40" w:after="40"/>
        <w:rPr>
          <w:rFonts w:ascii="Verdana" w:hAnsi="Verdana"/>
        </w:rPr>
      </w:pPr>
    </w:p>
    <w:p w:rsidR="006769ED" w:rsidRDefault="00706AC1" w:rsidP="00353232">
      <w:pPr>
        <w:spacing w:before="40" w:after="40"/>
        <w:rPr>
          <w:rFonts w:ascii="Verdana" w:hAnsi="Verdana"/>
        </w:rPr>
      </w:pPr>
      <w:r w:rsidRPr="00353232">
        <w:rPr>
          <w:rFonts w:ascii="Verdana" w:hAnsi="Verdana"/>
        </w:rPr>
        <w:t>The table below shows the modifications to the Policies map arising from the Main Modifications 2017 and other minor changes agreed through the Local Plan</w:t>
      </w:r>
      <w:r w:rsidR="00767584" w:rsidRPr="00353232">
        <w:rPr>
          <w:rFonts w:ascii="Verdana" w:hAnsi="Verdana"/>
        </w:rPr>
        <w:t xml:space="preserve"> examination</w:t>
      </w:r>
      <w:r w:rsidRPr="00353232">
        <w:rPr>
          <w:rFonts w:ascii="Verdana" w:hAnsi="Verdana"/>
        </w:rPr>
        <w:t xml:space="preserve">.  </w:t>
      </w:r>
    </w:p>
    <w:p w:rsidR="00353232" w:rsidRPr="00353232" w:rsidRDefault="00353232" w:rsidP="00353232">
      <w:pPr>
        <w:spacing w:before="40" w:after="40"/>
        <w:rPr>
          <w:rFonts w:ascii="Verdana" w:hAnsi="Verdana"/>
        </w:rPr>
      </w:pPr>
    </w:p>
    <w:p w:rsidR="006769ED" w:rsidRDefault="006769ED" w:rsidP="00353232">
      <w:pPr>
        <w:spacing w:before="40" w:after="40"/>
        <w:rPr>
          <w:rFonts w:ascii="Verdana" w:hAnsi="Verdana"/>
        </w:rPr>
      </w:pPr>
      <w:r w:rsidRPr="00353232">
        <w:rPr>
          <w:rFonts w:ascii="Verdana" w:hAnsi="Verdana"/>
        </w:rPr>
        <w:t xml:space="preserve">The table should be read in conjunction with the Schedule of Main Modifications and the Policies Map Extracts. </w:t>
      </w:r>
      <w:r w:rsidR="00D746F3">
        <w:rPr>
          <w:rFonts w:ascii="Verdana" w:hAnsi="Verdana"/>
        </w:rPr>
        <w:t>Changes to the various maps are not of themselves main modifications and the Inspector will not be treating them as such.</w:t>
      </w:r>
    </w:p>
    <w:p w:rsidR="00353232" w:rsidRPr="00353232" w:rsidRDefault="00353232" w:rsidP="00353232">
      <w:pPr>
        <w:spacing w:before="40" w:after="40"/>
        <w:rPr>
          <w:rFonts w:ascii="Verdana" w:hAnsi="Verdana"/>
        </w:rPr>
      </w:pPr>
    </w:p>
    <w:p w:rsidR="006178D9" w:rsidRDefault="00706AC1" w:rsidP="00353232">
      <w:pPr>
        <w:spacing w:before="40" w:after="40"/>
        <w:rPr>
          <w:rFonts w:ascii="Verdana" w:hAnsi="Verdana"/>
        </w:rPr>
      </w:pPr>
      <w:r w:rsidRPr="00353232">
        <w:rPr>
          <w:rFonts w:ascii="Verdana" w:hAnsi="Verdana"/>
        </w:rPr>
        <w:t>The table sets out all the map changes that are proposed</w:t>
      </w:r>
      <w:r w:rsidR="005E68C8" w:rsidRPr="00353232">
        <w:rPr>
          <w:rFonts w:ascii="Verdana" w:hAnsi="Verdana"/>
        </w:rPr>
        <w:t>,</w:t>
      </w:r>
      <w:r w:rsidRPr="00353232">
        <w:rPr>
          <w:rFonts w:ascii="Verdana" w:hAnsi="Verdana"/>
        </w:rPr>
        <w:t xml:space="preserve"> showing the difference between the Submission Draft</w:t>
      </w:r>
      <w:r w:rsidR="00767584" w:rsidRPr="00353232">
        <w:rPr>
          <w:rFonts w:ascii="Verdana" w:hAnsi="Verdana"/>
        </w:rPr>
        <w:t xml:space="preserve"> Local Plan (encompassing the 2</w:t>
      </w:r>
      <w:r w:rsidRPr="00353232">
        <w:rPr>
          <w:rFonts w:ascii="Verdana" w:hAnsi="Verdana"/>
        </w:rPr>
        <w:t>0</w:t>
      </w:r>
      <w:r w:rsidR="00767584" w:rsidRPr="00353232">
        <w:rPr>
          <w:rFonts w:ascii="Verdana" w:hAnsi="Verdana"/>
        </w:rPr>
        <w:t>1</w:t>
      </w:r>
      <w:r w:rsidRPr="00353232">
        <w:rPr>
          <w:rFonts w:ascii="Verdana" w:hAnsi="Verdana"/>
        </w:rPr>
        <w:t>4 Publication Draft and the 2014 Focused Changes) and the Plan a</w:t>
      </w:r>
      <w:r w:rsidR="009460BC" w:rsidRPr="00353232">
        <w:rPr>
          <w:rFonts w:ascii="Verdana" w:hAnsi="Verdana"/>
        </w:rPr>
        <w:t>s</w:t>
      </w:r>
      <w:r w:rsidRPr="00353232">
        <w:rPr>
          <w:rFonts w:ascii="Verdana" w:hAnsi="Verdana"/>
        </w:rPr>
        <w:t xml:space="preserve"> amended by the Main Modifications and other minor matters agreed through the Examination in Public. </w:t>
      </w:r>
    </w:p>
    <w:p w:rsidR="00353232" w:rsidRPr="00353232" w:rsidRDefault="00353232" w:rsidP="00353232">
      <w:pPr>
        <w:spacing w:before="40" w:after="40"/>
        <w:rPr>
          <w:rFonts w:ascii="Verdana" w:hAnsi="Verdana"/>
        </w:rPr>
      </w:pPr>
    </w:p>
    <w:p w:rsidR="00895B21" w:rsidRPr="00215303" w:rsidRDefault="00895B21" w:rsidP="00353232">
      <w:pPr>
        <w:spacing w:before="40" w:after="40"/>
        <w:rPr>
          <w:rFonts w:ascii="Verdana" w:hAnsi="Verdana"/>
        </w:rPr>
      </w:pPr>
      <w:r w:rsidRPr="00215303">
        <w:rPr>
          <w:rFonts w:ascii="Verdana" w:hAnsi="Verdana"/>
        </w:rPr>
        <w:t xml:space="preserve">The </w:t>
      </w:r>
      <w:r w:rsidR="00514BF2" w:rsidRPr="00215303">
        <w:rPr>
          <w:rFonts w:ascii="Verdana" w:hAnsi="Verdana"/>
        </w:rPr>
        <w:t>m</w:t>
      </w:r>
      <w:r w:rsidRPr="00215303">
        <w:rPr>
          <w:rFonts w:ascii="Verdana" w:hAnsi="Verdana"/>
        </w:rPr>
        <w:t xml:space="preserve">ap extracts referred to in the “2017 Modifications maps” column only show the elements that have changed along with other related information.  Where designations and boundaries shown on the submission draft Policies Map are not referred to below and are not shown on the updated maps (for example town centre boundaries) this is because they have not changed. They are however still relevant.  </w:t>
      </w:r>
    </w:p>
    <w:p w:rsidR="00353232" w:rsidRPr="00353232" w:rsidRDefault="00353232" w:rsidP="00353232">
      <w:pPr>
        <w:spacing w:before="40" w:after="40"/>
        <w:rPr>
          <w:rFonts w:ascii="Verdana" w:hAnsi="Verdana"/>
        </w:rPr>
      </w:pPr>
    </w:p>
    <w:p w:rsidR="00430A9D" w:rsidRPr="00353232" w:rsidRDefault="006769ED" w:rsidP="00353232">
      <w:pPr>
        <w:spacing w:before="40" w:after="40"/>
        <w:rPr>
          <w:rFonts w:ascii="Verdana" w:hAnsi="Verdana"/>
        </w:rPr>
      </w:pPr>
      <w:r w:rsidRPr="00353232">
        <w:rPr>
          <w:rFonts w:ascii="Verdana" w:hAnsi="Verdana"/>
        </w:rPr>
        <w:t>Since the Publication Draft Local Plan was published in 2014</w:t>
      </w:r>
      <w:r w:rsidR="005C56DA" w:rsidRPr="00353232">
        <w:rPr>
          <w:rFonts w:ascii="Verdana" w:hAnsi="Verdana"/>
        </w:rPr>
        <w:t>,</w:t>
      </w:r>
      <w:r w:rsidRPr="00353232">
        <w:rPr>
          <w:rFonts w:ascii="Verdana" w:hAnsi="Verdana"/>
        </w:rPr>
        <w:t xml:space="preserve"> there have been significant changes to the areas of land safeguarded for HS2.  All these changes to HS2 are shown on the Council’s GIS system.  However, as these changes are not directly related to the modifications to the Local Plan, </w:t>
      </w:r>
      <w:r w:rsidR="003F4591" w:rsidRPr="00353232">
        <w:rPr>
          <w:rFonts w:ascii="Verdana" w:hAnsi="Verdana"/>
        </w:rPr>
        <w:t>they have only been shown on</w:t>
      </w:r>
      <w:r w:rsidRPr="00353232">
        <w:rPr>
          <w:rFonts w:ascii="Verdana" w:hAnsi="Verdana"/>
        </w:rPr>
        <w:t xml:space="preserve"> </w:t>
      </w:r>
      <w:r w:rsidR="00514BF2" w:rsidRPr="00353232">
        <w:rPr>
          <w:rFonts w:ascii="Verdana" w:hAnsi="Verdana"/>
        </w:rPr>
        <w:t>map e</w:t>
      </w:r>
      <w:r w:rsidRPr="00353232">
        <w:rPr>
          <w:rFonts w:ascii="Verdana" w:hAnsi="Verdana"/>
        </w:rPr>
        <w:t xml:space="preserve">xtracts </w:t>
      </w:r>
      <w:r w:rsidR="003F4591" w:rsidRPr="00353232">
        <w:rPr>
          <w:rFonts w:ascii="Verdana" w:hAnsi="Verdana"/>
        </w:rPr>
        <w:t xml:space="preserve">that </w:t>
      </w:r>
      <w:r w:rsidRPr="00353232">
        <w:rPr>
          <w:rFonts w:ascii="Verdana" w:hAnsi="Verdana"/>
        </w:rPr>
        <w:t>have been prepared for other reasons.</w:t>
      </w:r>
      <w:r w:rsidR="003F4591" w:rsidRPr="00353232">
        <w:rPr>
          <w:rFonts w:ascii="Verdana" w:hAnsi="Verdana"/>
        </w:rPr>
        <w:t xml:space="preserve"> The full</w:t>
      </w:r>
      <w:r w:rsidR="00D746F3">
        <w:rPr>
          <w:rFonts w:ascii="Verdana" w:hAnsi="Verdana"/>
        </w:rPr>
        <w:t>,</w:t>
      </w:r>
      <w:r w:rsidR="003F4591" w:rsidRPr="00353232">
        <w:rPr>
          <w:rFonts w:ascii="Verdana" w:hAnsi="Verdana"/>
        </w:rPr>
        <w:t xml:space="preserve"> up-to-date route of HS2 will of course be included on the finalised version of the Policies Map when it is produced.</w:t>
      </w:r>
    </w:p>
    <w:p w:rsidR="00430A9D" w:rsidRDefault="00430A9D">
      <w:pPr>
        <w:rPr>
          <w:b/>
        </w:rPr>
      </w:pPr>
      <w:r>
        <w:rPr>
          <w:b/>
        </w:rPr>
        <w:br w:type="page"/>
      </w:r>
    </w:p>
    <w:p w:rsidR="009460BC" w:rsidRPr="00353232" w:rsidRDefault="009460BC">
      <w:pPr>
        <w:rPr>
          <w:rFonts w:ascii="Verdana" w:hAnsi="Verdana"/>
          <w:b/>
        </w:rPr>
      </w:pPr>
      <w:r w:rsidRPr="00353232">
        <w:rPr>
          <w:rFonts w:ascii="Verdana" w:hAnsi="Verdana"/>
          <w:b/>
        </w:rPr>
        <w:lastRenderedPageBreak/>
        <w:t>Schedule of changes to Policies Map 2017</w:t>
      </w:r>
    </w:p>
    <w:tbl>
      <w:tblPr>
        <w:tblStyle w:val="TableGrid"/>
        <w:tblW w:w="14708" w:type="dxa"/>
        <w:tblLayout w:type="fixed"/>
        <w:tblLook w:val="04A0" w:firstRow="1" w:lastRow="0" w:firstColumn="1" w:lastColumn="0" w:noHBand="0" w:noVBand="1"/>
      </w:tblPr>
      <w:tblGrid>
        <w:gridCol w:w="3030"/>
        <w:gridCol w:w="3031"/>
        <w:gridCol w:w="1135"/>
        <w:gridCol w:w="7512"/>
      </w:tblGrid>
      <w:tr w:rsidR="00706AC1" w:rsidRPr="00353232" w:rsidTr="00E41F7C">
        <w:trPr>
          <w:tblHeader/>
        </w:trPr>
        <w:tc>
          <w:tcPr>
            <w:tcW w:w="3030" w:type="dxa"/>
            <w:tcBorders>
              <w:bottom w:val="single" w:sz="4" w:space="0" w:color="auto"/>
            </w:tcBorders>
          </w:tcPr>
          <w:p w:rsidR="00706AC1" w:rsidRPr="00353232" w:rsidRDefault="00706AC1" w:rsidP="00353232">
            <w:pPr>
              <w:spacing w:before="40" w:after="40" w:line="276" w:lineRule="auto"/>
              <w:rPr>
                <w:rFonts w:ascii="Verdana" w:hAnsi="Verdana"/>
                <w:b/>
                <w:sz w:val="20"/>
                <w:szCs w:val="20"/>
              </w:rPr>
            </w:pPr>
            <w:r w:rsidRPr="00353232">
              <w:rPr>
                <w:rFonts w:ascii="Verdana" w:hAnsi="Verdana"/>
                <w:b/>
                <w:sz w:val="20"/>
                <w:szCs w:val="20"/>
              </w:rPr>
              <w:t>2017 Modification maps</w:t>
            </w:r>
          </w:p>
        </w:tc>
        <w:tc>
          <w:tcPr>
            <w:tcW w:w="3031" w:type="dxa"/>
            <w:tcBorders>
              <w:bottom w:val="single" w:sz="4" w:space="0" w:color="auto"/>
            </w:tcBorders>
          </w:tcPr>
          <w:p w:rsidR="00706AC1" w:rsidRPr="00353232" w:rsidRDefault="00706AC1" w:rsidP="00353232">
            <w:pPr>
              <w:spacing w:before="40" w:after="40" w:line="276" w:lineRule="auto"/>
              <w:rPr>
                <w:rFonts w:ascii="Verdana" w:hAnsi="Verdana"/>
                <w:b/>
                <w:sz w:val="20"/>
                <w:szCs w:val="20"/>
              </w:rPr>
            </w:pPr>
            <w:r w:rsidRPr="00353232">
              <w:rPr>
                <w:rFonts w:ascii="Verdana" w:hAnsi="Verdana"/>
                <w:b/>
                <w:sz w:val="20"/>
                <w:szCs w:val="20"/>
              </w:rPr>
              <w:t>Corresponding map extract in the April 2014 Publication draft (or the Focussed Changes 2014 as appropriate)</w:t>
            </w:r>
          </w:p>
        </w:tc>
        <w:tc>
          <w:tcPr>
            <w:tcW w:w="1135" w:type="dxa"/>
            <w:tcBorders>
              <w:bottom w:val="single" w:sz="4" w:space="0" w:color="auto"/>
            </w:tcBorders>
          </w:tcPr>
          <w:p w:rsidR="00706AC1" w:rsidRPr="00353232" w:rsidRDefault="00706AC1" w:rsidP="00353232">
            <w:pPr>
              <w:spacing w:before="40" w:after="40" w:line="276" w:lineRule="auto"/>
              <w:rPr>
                <w:rFonts w:ascii="Verdana" w:hAnsi="Verdana"/>
                <w:b/>
                <w:sz w:val="20"/>
                <w:szCs w:val="20"/>
              </w:rPr>
            </w:pPr>
            <w:r w:rsidRPr="00353232">
              <w:rPr>
                <w:rFonts w:ascii="Verdana" w:hAnsi="Verdana"/>
                <w:b/>
                <w:sz w:val="20"/>
                <w:szCs w:val="20"/>
              </w:rPr>
              <w:t>Policy number</w:t>
            </w:r>
          </w:p>
        </w:tc>
        <w:tc>
          <w:tcPr>
            <w:tcW w:w="7512" w:type="dxa"/>
            <w:tcBorders>
              <w:bottom w:val="single" w:sz="4" w:space="0" w:color="auto"/>
            </w:tcBorders>
          </w:tcPr>
          <w:p w:rsidR="00706AC1" w:rsidRPr="00353232" w:rsidRDefault="00706AC1" w:rsidP="00353232">
            <w:pPr>
              <w:spacing w:before="40" w:after="40" w:line="276" w:lineRule="auto"/>
              <w:jc w:val="center"/>
              <w:rPr>
                <w:rFonts w:ascii="Verdana" w:hAnsi="Verdana"/>
                <w:b/>
                <w:sz w:val="20"/>
                <w:szCs w:val="20"/>
              </w:rPr>
            </w:pPr>
            <w:r w:rsidRPr="00353232">
              <w:rPr>
                <w:rFonts w:ascii="Verdana" w:hAnsi="Verdana"/>
                <w:b/>
                <w:sz w:val="20"/>
                <w:szCs w:val="20"/>
              </w:rPr>
              <w:t>Changes made</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2. Leamington, Warwick and Whitnash – </w:t>
            </w:r>
            <w:r w:rsidRPr="00353232">
              <w:rPr>
                <w:rFonts w:ascii="Verdana" w:hAnsi="Verdana"/>
                <w:b/>
                <w:sz w:val="20"/>
                <w:szCs w:val="20"/>
              </w:rPr>
              <w:t>Europa Way extract</w:t>
            </w:r>
            <w:r w:rsidRPr="00353232">
              <w:rPr>
                <w:rFonts w:ascii="Verdana" w:hAnsi="Verdana"/>
                <w:sz w:val="20"/>
                <w:szCs w:val="20"/>
              </w:rPr>
              <w:t xml:space="preserve"> </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 Leamington, Warwick and Whitnash</w:t>
            </w:r>
            <w:r w:rsidR="009460BC" w:rsidRPr="00353232">
              <w:rPr>
                <w:rFonts w:ascii="Verdana" w:hAnsi="Verdana"/>
                <w:sz w:val="20"/>
                <w:szCs w:val="20"/>
              </w:rPr>
              <w:t xml:space="preserve"> (as amended by the Focused Changes 2014)</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DS13</w:t>
            </w:r>
          </w:p>
        </w:tc>
        <w:tc>
          <w:tcPr>
            <w:tcW w:w="7512" w:type="dxa"/>
          </w:tcPr>
          <w:p w:rsidR="00706AC1" w:rsidRPr="00353232" w:rsidRDefault="005E68C8" w:rsidP="00353232">
            <w:pPr>
              <w:spacing w:before="40" w:after="40" w:line="276" w:lineRule="auto"/>
              <w:rPr>
                <w:rFonts w:ascii="Verdana" w:hAnsi="Verdana"/>
                <w:sz w:val="20"/>
                <w:szCs w:val="20"/>
              </w:rPr>
            </w:pPr>
            <w:r w:rsidRPr="00353232">
              <w:rPr>
                <w:rFonts w:ascii="Verdana" w:hAnsi="Verdana"/>
                <w:sz w:val="20"/>
                <w:szCs w:val="20"/>
              </w:rPr>
              <w:t>A</w:t>
            </w:r>
            <w:r w:rsidR="003D3D65" w:rsidRPr="00353232">
              <w:rPr>
                <w:rFonts w:ascii="Verdana" w:hAnsi="Verdana"/>
                <w:sz w:val="20"/>
                <w:szCs w:val="20"/>
              </w:rPr>
              <w:t xml:space="preserve">mended </w:t>
            </w:r>
            <w:r w:rsidR="00706AC1" w:rsidRPr="00353232">
              <w:rPr>
                <w:rFonts w:ascii="Verdana" w:hAnsi="Verdana"/>
                <w:sz w:val="20"/>
                <w:szCs w:val="20"/>
              </w:rPr>
              <w:t xml:space="preserve">Country Park boundary </w:t>
            </w:r>
          </w:p>
        </w:tc>
      </w:tr>
      <w:tr w:rsidR="00706AC1" w:rsidRPr="00353232" w:rsidTr="00E41F7C">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Borders>
              <w:bottom w:val="single" w:sz="4" w:space="0" w:color="auto"/>
            </w:tcBorders>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Borders>
              <w:bottom w:val="single" w:sz="4" w:space="0" w:color="auto"/>
            </w:tcBorders>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w:t>
            </w:r>
            <w:r w:rsidR="003D3D65" w:rsidRPr="00353232">
              <w:rPr>
                <w:rFonts w:ascii="Verdana" w:hAnsi="Verdana"/>
                <w:sz w:val="20"/>
                <w:szCs w:val="20"/>
              </w:rPr>
              <w:t>ed</w:t>
            </w:r>
            <w:r w:rsidRPr="00353232">
              <w:rPr>
                <w:rFonts w:ascii="Verdana" w:hAnsi="Verdana"/>
                <w:sz w:val="20"/>
                <w:szCs w:val="20"/>
              </w:rPr>
              <w:t xml:space="preserve"> urban area boundary to exclude extent of Country Park</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The following included as housing allocations:</w:t>
            </w:r>
          </w:p>
          <w:p w:rsidR="00706AC1" w:rsidRPr="00353232" w:rsidRDefault="00706AC1" w:rsidP="00353232">
            <w:pPr>
              <w:pStyle w:val="ListParagraph"/>
              <w:numPr>
                <w:ilvl w:val="0"/>
                <w:numId w:val="7"/>
              </w:numPr>
              <w:spacing w:before="40" w:after="40" w:line="276" w:lineRule="auto"/>
              <w:contextualSpacing w:val="0"/>
              <w:rPr>
                <w:rFonts w:ascii="Verdana" w:hAnsi="Verdana"/>
                <w:sz w:val="20"/>
                <w:szCs w:val="20"/>
              </w:rPr>
            </w:pPr>
            <w:r w:rsidRPr="00353232">
              <w:rPr>
                <w:rFonts w:ascii="Verdana" w:hAnsi="Verdana"/>
                <w:sz w:val="20"/>
                <w:szCs w:val="20"/>
              </w:rPr>
              <w:t>H46A Gallows Hill</w:t>
            </w:r>
          </w:p>
          <w:p w:rsidR="00706AC1" w:rsidRPr="00353232" w:rsidRDefault="00706AC1" w:rsidP="00353232">
            <w:pPr>
              <w:pStyle w:val="ListParagraph"/>
              <w:numPr>
                <w:ilvl w:val="0"/>
                <w:numId w:val="7"/>
              </w:numPr>
              <w:spacing w:before="40" w:after="40" w:line="276" w:lineRule="auto"/>
              <w:contextualSpacing w:val="0"/>
              <w:rPr>
                <w:rFonts w:ascii="Verdana" w:hAnsi="Verdana"/>
                <w:sz w:val="20"/>
                <w:szCs w:val="20"/>
              </w:rPr>
            </w:pPr>
            <w:r w:rsidRPr="00353232">
              <w:rPr>
                <w:rFonts w:ascii="Verdana" w:hAnsi="Verdana"/>
                <w:sz w:val="20"/>
                <w:szCs w:val="20"/>
              </w:rPr>
              <w:t>H46B The Asps</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DS7</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The following included as a Major Housing Commitment</w:t>
            </w:r>
          </w:p>
          <w:p w:rsidR="00706AC1" w:rsidRPr="00353232" w:rsidRDefault="00706AC1" w:rsidP="00353232">
            <w:pPr>
              <w:pStyle w:val="ListParagraph"/>
              <w:numPr>
                <w:ilvl w:val="0"/>
                <w:numId w:val="15"/>
              </w:numPr>
              <w:spacing w:before="40" w:after="40" w:line="276" w:lineRule="auto"/>
              <w:contextualSpacing w:val="0"/>
              <w:rPr>
                <w:rFonts w:ascii="Verdana" w:hAnsi="Verdana"/>
                <w:sz w:val="20"/>
                <w:szCs w:val="20"/>
              </w:rPr>
            </w:pPr>
            <w:r w:rsidRPr="00353232">
              <w:rPr>
                <w:rFonts w:ascii="Verdana" w:hAnsi="Verdana"/>
                <w:sz w:val="20"/>
                <w:szCs w:val="20"/>
              </w:rPr>
              <w:t>Land north of Gallows Hill</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DS9</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Removed three small employment allocations at Tachbrook Park</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TR5</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Park and ride areas of search deleted</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2. Leamington, Warwick and Whitnash – </w:t>
            </w:r>
            <w:r w:rsidRPr="00353232">
              <w:rPr>
                <w:rFonts w:ascii="Verdana" w:hAnsi="Verdana"/>
                <w:b/>
                <w:sz w:val="20"/>
                <w:szCs w:val="20"/>
              </w:rPr>
              <w:t>Education allocation extract</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 Leamington, Warwick and Whitnash</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DS12</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Amended education allocation </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2. Leamington, Warwick and Whitnash </w:t>
            </w:r>
            <w:r w:rsidRPr="00353232">
              <w:rPr>
                <w:rFonts w:ascii="Verdana" w:hAnsi="Verdana"/>
                <w:b/>
                <w:sz w:val="20"/>
                <w:szCs w:val="20"/>
              </w:rPr>
              <w:t>(H04 – Red House Farm)</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 Leamington, Warwick and Whitnash</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Removed housing allocation H04 – Red House Farm</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w:t>
            </w:r>
            <w:r w:rsidR="003D3D65" w:rsidRPr="00353232">
              <w:rPr>
                <w:rFonts w:ascii="Verdana" w:hAnsi="Verdana"/>
                <w:sz w:val="20"/>
                <w:szCs w:val="20"/>
              </w:rPr>
              <w:t>ed</w:t>
            </w:r>
            <w:r w:rsidRPr="00353232">
              <w:rPr>
                <w:rFonts w:ascii="Verdana" w:hAnsi="Verdana"/>
                <w:sz w:val="20"/>
                <w:szCs w:val="20"/>
              </w:rPr>
              <w:t xml:space="preserve"> urban area boundary to exclude: </w:t>
            </w:r>
          </w:p>
          <w:p w:rsidR="00706AC1" w:rsidRPr="00353232" w:rsidRDefault="00706AC1" w:rsidP="00353232">
            <w:pPr>
              <w:pStyle w:val="ListParagraph"/>
              <w:numPr>
                <w:ilvl w:val="0"/>
                <w:numId w:val="9"/>
              </w:numPr>
              <w:spacing w:before="40" w:after="40" w:line="276" w:lineRule="auto"/>
              <w:contextualSpacing w:val="0"/>
              <w:rPr>
                <w:rFonts w:ascii="Verdana" w:hAnsi="Verdana"/>
                <w:sz w:val="20"/>
                <w:szCs w:val="20"/>
              </w:rPr>
            </w:pPr>
            <w:r w:rsidRPr="00353232">
              <w:rPr>
                <w:rFonts w:ascii="Verdana" w:hAnsi="Verdana"/>
                <w:sz w:val="20"/>
                <w:szCs w:val="20"/>
              </w:rPr>
              <w:t>H04 – Red House Farm</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DS19</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Amended Green Belt boundary to reinstate area of H04 into the Green Belt</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2. Leamington, Warwick and Whitnash - </w:t>
            </w:r>
            <w:r w:rsidRPr="00353232">
              <w:rPr>
                <w:rFonts w:ascii="Verdana" w:hAnsi="Verdana"/>
                <w:b/>
                <w:sz w:val="20"/>
                <w:szCs w:val="20"/>
              </w:rPr>
              <w:t>Milverton</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 Leamington Warwick and Whitnash</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TR5</w:t>
            </w:r>
          </w:p>
        </w:tc>
        <w:tc>
          <w:tcPr>
            <w:tcW w:w="7512" w:type="dxa"/>
          </w:tcPr>
          <w:p w:rsidR="00706AC1" w:rsidRPr="00353232" w:rsidRDefault="003D3D65" w:rsidP="00353232">
            <w:pPr>
              <w:spacing w:before="40" w:after="40" w:line="276" w:lineRule="auto"/>
              <w:rPr>
                <w:rFonts w:ascii="Verdana" w:hAnsi="Verdana"/>
                <w:sz w:val="20"/>
                <w:szCs w:val="20"/>
              </w:rPr>
            </w:pPr>
            <w:r w:rsidRPr="00353232">
              <w:rPr>
                <w:rFonts w:ascii="Verdana" w:hAnsi="Verdana"/>
                <w:sz w:val="20"/>
                <w:szCs w:val="20"/>
              </w:rPr>
              <w:t>Amended a</w:t>
            </w:r>
            <w:r w:rsidR="005E68C8" w:rsidRPr="00353232">
              <w:rPr>
                <w:rFonts w:ascii="Verdana" w:hAnsi="Verdana"/>
                <w:sz w:val="20"/>
                <w:szCs w:val="20"/>
              </w:rPr>
              <w:t>rea of search for park and r</w:t>
            </w:r>
            <w:r w:rsidR="00706AC1" w:rsidRPr="00353232">
              <w:rPr>
                <w:rFonts w:ascii="Verdana" w:hAnsi="Verdana"/>
                <w:sz w:val="20"/>
                <w:szCs w:val="20"/>
              </w:rPr>
              <w:t xml:space="preserve">ide </w:t>
            </w:r>
            <w:r w:rsidR="005E68C8" w:rsidRPr="00353232">
              <w:rPr>
                <w:rFonts w:ascii="Verdana" w:hAnsi="Verdana"/>
                <w:sz w:val="20"/>
                <w:szCs w:val="20"/>
              </w:rPr>
              <w:t xml:space="preserve">- </w:t>
            </w:r>
            <w:r w:rsidR="00706AC1" w:rsidRPr="00353232">
              <w:rPr>
                <w:rFonts w:ascii="Verdana" w:hAnsi="Verdana"/>
                <w:sz w:val="20"/>
                <w:szCs w:val="20"/>
              </w:rPr>
              <w:t>ex</w:t>
            </w:r>
            <w:r w:rsidR="005E68C8" w:rsidRPr="00353232">
              <w:rPr>
                <w:rFonts w:ascii="Verdana" w:hAnsi="Verdana"/>
                <w:sz w:val="20"/>
                <w:szCs w:val="20"/>
              </w:rPr>
              <w:t>tended to include part of land n</w:t>
            </w:r>
            <w:r w:rsidR="00706AC1" w:rsidRPr="00353232">
              <w:rPr>
                <w:rFonts w:ascii="Verdana" w:hAnsi="Verdana"/>
                <w:sz w:val="20"/>
                <w:szCs w:val="20"/>
              </w:rPr>
              <w:t>orth of Milverton</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2. Leamington, Warwick </w:t>
            </w:r>
            <w:r w:rsidRPr="00353232">
              <w:rPr>
                <w:rFonts w:ascii="Verdana" w:hAnsi="Verdana"/>
                <w:sz w:val="20"/>
                <w:szCs w:val="20"/>
              </w:rPr>
              <w:lastRenderedPageBreak/>
              <w:t xml:space="preserve">and Whitnash – </w:t>
            </w:r>
            <w:r w:rsidRPr="00353232">
              <w:rPr>
                <w:rFonts w:ascii="Verdana" w:hAnsi="Verdana"/>
                <w:b/>
                <w:sz w:val="20"/>
                <w:szCs w:val="20"/>
              </w:rPr>
              <w:t>Golf Lane Extract</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lastRenderedPageBreak/>
              <w:t xml:space="preserve">2. Leamington Warwick and </w:t>
            </w:r>
            <w:r w:rsidRPr="00353232">
              <w:rPr>
                <w:rFonts w:ascii="Verdana" w:hAnsi="Verdana"/>
                <w:sz w:val="20"/>
                <w:szCs w:val="20"/>
              </w:rPr>
              <w:lastRenderedPageBreak/>
              <w:t>Whitnash</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lastRenderedPageBreak/>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Include</w:t>
            </w:r>
            <w:r w:rsidR="003D3D65" w:rsidRPr="00353232">
              <w:rPr>
                <w:rFonts w:ascii="Verdana" w:hAnsi="Verdana"/>
                <w:sz w:val="20"/>
                <w:szCs w:val="20"/>
              </w:rPr>
              <w:t>d</w:t>
            </w:r>
            <w:r w:rsidR="005E68C8" w:rsidRPr="00353232">
              <w:rPr>
                <w:rFonts w:ascii="Verdana" w:hAnsi="Verdana"/>
                <w:sz w:val="20"/>
                <w:szCs w:val="20"/>
              </w:rPr>
              <w:t xml:space="preserve"> the following housing a</w:t>
            </w:r>
            <w:r w:rsidRPr="00353232">
              <w:rPr>
                <w:rFonts w:ascii="Verdana" w:hAnsi="Verdana"/>
                <w:sz w:val="20"/>
                <w:szCs w:val="20"/>
              </w:rPr>
              <w:t>llocation:</w:t>
            </w:r>
          </w:p>
          <w:p w:rsidR="00706AC1" w:rsidRPr="00353232" w:rsidRDefault="00706AC1" w:rsidP="00353232">
            <w:pPr>
              <w:pStyle w:val="ListParagraph"/>
              <w:numPr>
                <w:ilvl w:val="0"/>
                <w:numId w:val="8"/>
              </w:numPr>
              <w:spacing w:before="40" w:after="40" w:line="276" w:lineRule="auto"/>
              <w:contextualSpacing w:val="0"/>
              <w:rPr>
                <w:rFonts w:ascii="Verdana" w:hAnsi="Verdana"/>
                <w:sz w:val="20"/>
                <w:szCs w:val="20"/>
              </w:rPr>
            </w:pPr>
            <w:r w:rsidRPr="00353232">
              <w:rPr>
                <w:rFonts w:ascii="Verdana" w:hAnsi="Verdana"/>
                <w:sz w:val="20"/>
                <w:szCs w:val="20"/>
              </w:rPr>
              <w:lastRenderedPageBreak/>
              <w:t>H45 Hazelmere and Little Acre</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w:t>
            </w:r>
            <w:r w:rsidR="003D3D65" w:rsidRPr="00353232">
              <w:rPr>
                <w:rFonts w:ascii="Verdana" w:hAnsi="Verdana"/>
                <w:sz w:val="20"/>
                <w:szCs w:val="20"/>
              </w:rPr>
              <w:t>ed</w:t>
            </w:r>
            <w:r w:rsidRPr="00353232">
              <w:rPr>
                <w:rFonts w:ascii="Verdana" w:hAnsi="Verdana"/>
                <w:sz w:val="20"/>
                <w:szCs w:val="20"/>
              </w:rPr>
              <w:t xml:space="preserve"> urban area boundary to include site H45 </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2. Leamington, Warwick and Whitnash – </w:t>
            </w:r>
            <w:r w:rsidRPr="00353232">
              <w:rPr>
                <w:rFonts w:ascii="Verdana" w:hAnsi="Verdana"/>
                <w:b/>
                <w:sz w:val="20"/>
                <w:szCs w:val="20"/>
              </w:rPr>
              <w:t>Opus 40</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 Leamington Warwick and Whitnash (as amended by Focused Changes consultation)</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Remove</w:t>
            </w:r>
            <w:r w:rsidR="003D3D65" w:rsidRPr="00353232">
              <w:rPr>
                <w:rFonts w:ascii="Verdana" w:hAnsi="Verdana"/>
                <w:sz w:val="20"/>
                <w:szCs w:val="20"/>
              </w:rPr>
              <w:t>d</w:t>
            </w:r>
            <w:r w:rsidR="005E68C8" w:rsidRPr="00353232">
              <w:rPr>
                <w:rFonts w:ascii="Verdana" w:hAnsi="Verdana"/>
                <w:sz w:val="20"/>
                <w:szCs w:val="20"/>
              </w:rPr>
              <w:t xml:space="preserve"> s</w:t>
            </w:r>
            <w:r w:rsidRPr="00353232">
              <w:rPr>
                <w:rFonts w:ascii="Verdana" w:hAnsi="Verdana"/>
                <w:sz w:val="20"/>
                <w:szCs w:val="20"/>
              </w:rPr>
              <w:t>ite H39, Opus 40</w:t>
            </w:r>
            <w:r w:rsidR="005E68C8" w:rsidRPr="00353232">
              <w:rPr>
                <w:rFonts w:ascii="Verdana" w:hAnsi="Verdana"/>
                <w:sz w:val="20"/>
                <w:szCs w:val="20"/>
              </w:rPr>
              <w:t>,</w:t>
            </w:r>
            <w:r w:rsidRPr="00353232">
              <w:rPr>
                <w:rFonts w:ascii="Verdana" w:hAnsi="Verdana"/>
                <w:sz w:val="20"/>
                <w:szCs w:val="20"/>
              </w:rPr>
              <w:t xml:space="preserve"> from housing allocations</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DS7</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Include site H39</w:t>
            </w:r>
            <w:r w:rsidR="005E68C8" w:rsidRPr="00353232">
              <w:rPr>
                <w:rFonts w:ascii="Verdana" w:hAnsi="Verdana"/>
                <w:sz w:val="20"/>
                <w:szCs w:val="20"/>
              </w:rPr>
              <w:t>,</w:t>
            </w:r>
            <w:r w:rsidRPr="00353232">
              <w:rPr>
                <w:rFonts w:ascii="Verdana" w:hAnsi="Verdana"/>
                <w:sz w:val="20"/>
                <w:szCs w:val="20"/>
              </w:rPr>
              <w:t xml:space="preserve"> Opus 40, as a Major Housing Commitment </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3. Leamington, Warwick and Whitnash – </w:t>
            </w:r>
            <w:r w:rsidRPr="00353232">
              <w:rPr>
                <w:rFonts w:ascii="Verdana" w:hAnsi="Verdana"/>
                <w:b/>
                <w:sz w:val="20"/>
                <w:szCs w:val="20"/>
              </w:rPr>
              <w:t>Town centre housing commitments</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3. Leamington Town Centre</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3D3D65" w:rsidP="00353232">
            <w:pPr>
              <w:spacing w:before="40" w:after="40" w:line="276" w:lineRule="auto"/>
              <w:rPr>
                <w:rFonts w:ascii="Verdana" w:hAnsi="Verdana"/>
                <w:sz w:val="20"/>
                <w:szCs w:val="20"/>
              </w:rPr>
            </w:pPr>
            <w:r w:rsidRPr="00353232">
              <w:rPr>
                <w:rFonts w:ascii="Verdana" w:hAnsi="Verdana"/>
                <w:sz w:val="20"/>
                <w:szCs w:val="20"/>
              </w:rPr>
              <w:t>Deleted</w:t>
            </w:r>
            <w:r w:rsidR="00706AC1" w:rsidRPr="00353232">
              <w:rPr>
                <w:rFonts w:ascii="Verdana" w:hAnsi="Verdana"/>
                <w:sz w:val="20"/>
                <w:szCs w:val="20"/>
              </w:rPr>
              <w:t xml:space="preserve"> housing allocations for:</w:t>
            </w:r>
          </w:p>
          <w:p w:rsidR="00706AC1" w:rsidRPr="00353232" w:rsidRDefault="00706AC1" w:rsidP="00353232">
            <w:pPr>
              <w:pStyle w:val="ListParagraph"/>
              <w:numPr>
                <w:ilvl w:val="0"/>
                <w:numId w:val="2"/>
              </w:numPr>
              <w:spacing w:before="40" w:after="40" w:line="276" w:lineRule="auto"/>
              <w:contextualSpacing w:val="0"/>
              <w:rPr>
                <w:rFonts w:ascii="Verdana" w:hAnsi="Verdana"/>
                <w:sz w:val="20"/>
                <w:szCs w:val="20"/>
              </w:rPr>
            </w:pPr>
            <w:r w:rsidRPr="00353232">
              <w:rPr>
                <w:rFonts w:ascii="Verdana" w:hAnsi="Verdana"/>
                <w:sz w:val="20"/>
                <w:szCs w:val="20"/>
              </w:rPr>
              <w:t>H10 Station Approach</w:t>
            </w:r>
          </w:p>
          <w:p w:rsidR="00706AC1" w:rsidRPr="00353232" w:rsidRDefault="00706AC1" w:rsidP="00353232">
            <w:pPr>
              <w:pStyle w:val="ListParagraph"/>
              <w:numPr>
                <w:ilvl w:val="0"/>
                <w:numId w:val="2"/>
              </w:numPr>
              <w:spacing w:before="40" w:after="40" w:line="276" w:lineRule="auto"/>
              <w:contextualSpacing w:val="0"/>
              <w:rPr>
                <w:rFonts w:ascii="Verdana" w:hAnsi="Verdana"/>
                <w:sz w:val="20"/>
                <w:szCs w:val="20"/>
              </w:rPr>
            </w:pPr>
            <w:r w:rsidRPr="00353232">
              <w:rPr>
                <w:rFonts w:ascii="Verdana" w:hAnsi="Verdana"/>
                <w:sz w:val="20"/>
                <w:szCs w:val="20"/>
              </w:rPr>
              <w:t xml:space="preserve">H13 </w:t>
            </w:r>
            <w:proofErr w:type="spellStart"/>
            <w:r w:rsidRPr="00353232">
              <w:rPr>
                <w:rFonts w:ascii="Verdana" w:hAnsi="Verdana"/>
                <w:sz w:val="20"/>
                <w:szCs w:val="20"/>
              </w:rPr>
              <w:t>Soans</w:t>
            </w:r>
            <w:proofErr w:type="spellEnd"/>
            <w:r w:rsidRPr="00353232">
              <w:rPr>
                <w:rFonts w:ascii="Verdana" w:hAnsi="Verdana"/>
                <w:sz w:val="20"/>
                <w:szCs w:val="20"/>
              </w:rPr>
              <w:t xml:space="preserve"> site</w:t>
            </w:r>
          </w:p>
          <w:p w:rsidR="00706AC1" w:rsidRPr="00353232" w:rsidRDefault="00706AC1" w:rsidP="00353232">
            <w:pPr>
              <w:pStyle w:val="ListParagraph"/>
              <w:numPr>
                <w:ilvl w:val="0"/>
                <w:numId w:val="2"/>
              </w:numPr>
              <w:spacing w:before="40" w:after="40" w:line="276" w:lineRule="auto"/>
              <w:contextualSpacing w:val="0"/>
              <w:rPr>
                <w:rFonts w:ascii="Verdana" w:hAnsi="Verdana"/>
                <w:sz w:val="20"/>
                <w:szCs w:val="20"/>
              </w:rPr>
            </w:pPr>
            <w:r w:rsidRPr="00353232">
              <w:rPr>
                <w:rFonts w:ascii="Verdana" w:hAnsi="Verdana"/>
                <w:sz w:val="20"/>
                <w:szCs w:val="20"/>
              </w:rPr>
              <w:t>H15 Leamington Fire Station</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DS7</w:t>
            </w:r>
          </w:p>
        </w:tc>
        <w:tc>
          <w:tcPr>
            <w:tcW w:w="7512" w:type="dxa"/>
          </w:tcPr>
          <w:p w:rsidR="00706AC1" w:rsidRPr="00353232" w:rsidRDefault="003D3D65" w:rsidP="00353232">
            <w:pPr>
              <w:spacing w:before="40" w:after="40" w:line="276" w:lineRule="auto"/>
              <w:rPr>
                <w:rFonts w:ascii="Verdana" w:hAnsi="Verdana"/>
                <w:sz w:val="20"/>
                <w:szCs w:val="20"/>
              </w:rPr>
            </w:pPr>
            <w:r w:rsidRPr="00353232">
              <w:rPr>
                <w:rFonts w:ascii="Verdana" w:hAnsi="Verdana"/>
                <w:sz w:val="20"/>
                <w:szCs w:val="20"/>
              </w:rPr>
              <w:t>Included</w:t>
            </w:r>
            <w:r w:rsidR="00706AC1" w:rsidRPr="00353232">
              <w:rPr>
                <w:rFonts w:ascii="Verdana" w:hAnsi="Verdana"/>
                <w:sz w:val="20"/>
                <w:szCs w:val="20"/>
              </w:rPr>
              <w:t xml:space="preserve"> the following sites</w:t>
            </w:r>
            <w:r w:rsidRPr="00353232">
              <w:rPr>
                <w:rFonts w:ascii="Verdana" w:hAnsi="Verdana"/>
                <w:sz w:val="20"/>
                <w:szCs w:val="20"/>
              </w:rPr>
              <w:t xml:space="preserve"> as</w:t>
            </w:r>
            <w:r w:rsidR="00706AC1" w:rsidRPr="00353232">
              <w:rPr>
                <w:rFonts w:ascii="Verdana" w:hAnsi="Verdana"/>
                <w:sz w:val="20"/>
                <w:szCs w:val="20"/>
              </w:rPr>
              <w:t xml:space="preserve"> “Major Housing commitments”</w:t>
            </w:r>
          </w:p>
          <w:p w:rsidR="00706AC1" w:rsidRPr="00353232" w:rsidRDefault="005E68C8" w:rsidP="00353232">
            <w:pPr>
              <w:pStyle w:val="ListParagraph"/>
              <w:numPr>
                <w:ilvl w:val="0"/>
                <w:numId w:val="2"/>
              </w:numPr>
              <w:spacing w:before="40" w:after="40" w:line="276" w:lineRule="auto"/>
              <w:contextualSpacing w:val="0"/>
              <w:rPr>
                <w:rFonts w:ascii="Verdana" w:hAnsi="Verdana"/>
                <w:sz w:val="20"/>
                <w:szCs w:val="20"/>
              </w:rPr>
            </w:pPr>
            <w:r w:rsidRPr="00353232">
              <w:rPr>
                <w:rFonts w:ascii="Verdana" w:hAnsi="Verdana"/>
                <w:sz w:val="20"/>
                <w:szCs w:val="20"/>
              </w:rPr>
              <w:t xml:space="preserve">H10 </w:t>
            </w:r>
            <w:r w:rsidR="00706AC1" w:rsidRPr="00353232">
              <w:rPr>
                <w:rFonts w:ascii="Verdana" w:hAnsi="Verdana"/>
                <w:sz w:val="20"/>
                <w:szCs w:val="20"/>
              </w:rPr>
              <w:t>Station Approach</w:t>
            </w:r>
          </w:p>
          <w:p w:rsidR="00706AC1" w:rsidRPr="00353232" w:rsidRDefault="00706AC1" w:rsidP="00353232">
            <w:pPr>
              <w:pStyle w:val="ListParagraph"/>
              <w:numPr>
                <w:ilvl w:val="0"/>
                <w:numId w:val="2"/>
              </w:numPr>
              <w:spacing w:before="40" w:after="40" w:line="276" w:lineRule="auto"/>
              <w:contextualSpacing w:val="0"/>
              <w:rPr>
                <w:rFonts w:ascii="Verdana" w:hAnsi="Verdana"/>
                <w:sz w:val="20"/>
                <w:szCs w:val="20"/>
              </w:rPr>
            </w:pPr>
            <w:r w:rsidRPr="00353232">
              <w:rPr>
                <w:rFonts w:ascii="Verdana" w:hAnsi="Verdana"/>
                <w:sz w:val="20"/>
                <w:szCs w:val="20"/>
              </w:rPr>
              <w:t xml:space="preserve">H13 </w:t>
            </w:r>
            <w:proofErr w:type="spellStart"/>
            <w:r w:rsidRPr="00353232">
              <w:rPr>
                <w:rFonts w:ascii="Verdana" w:hAnsi="Verdana"/>
                <w:sz w:val="20"/>
                <w:szCs w:val="20"/>
              </w:rPr>
              <w:t>Soans</w:t>
            </w:r>
            <w:proofErr w:type="spellEnd"/>
            <w:r w:rsidRPr="00353232">
              <w:rPr>
                <w:rFonts w:ascii="Verdana" w:hAnsi="Verdana"/>
                <w:sz w:val="20"/>
                <w:szCs w:val="20"/>
              </w:rPr>
              <w:t xml:space="preserve"> site</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5. Kenilworth</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5. Kenilworth</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Added the following housing allocations:</w:t>
            </w:r>
          </w:p>
          <w:p w:rsidR="00706AC1" w:rsidRPr="00353232" w:rsidRDefault="00706AC1" w:rsidP="00353232">
            <w:pPr>
              <w:pStyle w:val="ListParagraph"/>
              <w:numPr>
                <w:ilvl w:val="0"/>
                <w:numId w:val="10"/>
              </w:numPr>
              <w:spacing w:before="40" w:after="40" w:line="276" w:lineRule="auto"/>
              <w:ind w:left="318" w:hanging="318"/>
              <w:contextualSpacing w:val="0"/>
              <w:rPr>
                <w:rFonts w:ascii="Verdana" w:hAnsi="Verdana"/>
                <w:sz w:val="20"/>
                <w:szCs w:val="20"/>
              </w:rPr>
            </w:pPr>
            <w:r w:rsidRPr="00353232">
              <w:rPr>
                <w:rFonts w:ascii="Verdana" w:hAnsi="Verdana"/>
                <w:sz w:val="20"/>
                <w:szCs w:val="20"/>
              </w:rPr>
              <w:t>H40 Crewe Lane, Southcrest Farm and Woodside Training centre</w:t>
            </w:r>
          </w:p>
          <w:p w:rsidR="00706AC1" w:rsidRPr="00353232" w:rsidRDefault="00706AC1" w:rsidP="00353232">
            <w:pPr>
              <w:pStyle w:val="ListParagraph"/>
              <w:numPr>
                <w:ilvl w:val="0"/>
                <w:numId w:val="10"/>
              </w:numPr>
              <w:spacing w:before="40" w:after="40" w:line="276" w:lineRule="auto"/>
              <w:ind w:left="318" w:hanging="318"/>
              <w:contextualSpacing w:val="0"/>
              <w:rPr>
                <w:rFonts w:ascii="Verdana" w:hAnsi="Verdana"/>
                <w:sz w:val="20"/>
                <w:szCs w:val="20"/>
              </w:rPr>
            </w:pPr>
            <w:r w:rsidRPr="00353232">
              <w:rPr>
                <w:rFonts w:ascii="Verdana" w:hAnsi="Verdana"/>
                <w:sz w:val="20"/>
                <w:szCs w:val="20"/>
              </w:rPr>
              <w:t>H41 East of Warwick Road</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Amended the Urban Area Boundary</w:t>
            </w:r>
            <w:r w:rsidR="009460BC" w:rsidRPr="00353232">
              <w:rPr>
                <w:rFonts w:ascii="Verdana" w:hAnsi="Verdana"/>
                <w:sz w:val="20"/>
                <w:szCs w:val="20"/>
              </w:rPr>
              <w:t xml:space="preserve"> to include additional housing allocations</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DSNEW4</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Added the following outdoor sports allocations:</w:t>
            </w:r>
          </w:p>
          <w:p w:rsidR="00706AC1" w:rsidRPr="00353232" w:rsidRDefault="00706AC1" w:rsidP="00353232">
            <w:pPr>
              <w:pStyle w:val="ListParagraph"/>
              <w:numPr>
                <w:ilvl w:val="0"/>
                <w:numId w:val="11"/>
              </w:numPr>
              <w:spacing w:before="40" w:after="40" w:line="276" w:lineRule="auto"/>
              <w:ind w:left="318" w:hanging="283"/>
              <w:contextualSpacing w:val="0"/>
              <w:rPr>
                <w:rFonts w:ascii="Verdana" w:hAnsi="Verdana"/>
                <w:sz w:val="20"/>
                <w:szCs w:val="20"/>
              </w:rPr>
            </w:pPr>
            <w:r w:rsidRPr="00353232">
              <w:rPr>
                <w:rFonts w:ascii="Verdana" w:hAnsi="Verdana"/>
                <w:sz w:val="20"/>
                <w:szCs w:val="20"/>
              </w:rPr>
              <w:t>SP1 Land at Castle Farm</w:t>
            </w:r>
          </w:p>
          <w:p w:rsidR="00706AC1" w:rsidRPr="00353232" w:rsidRDefault="00706AC1" w:rsidP="00353232">
            <w:pPr>
              <w:pStyle w:val="ListParagraph"/>
              <w:numPr>
                <w:ilvl w:val="0"/>
                <w:numId w:val="11"/>
              </w:numPr>
              <w:spacing w:before="40" w:after="40" w:line="276" w:lineRule="auto"/>
              <w:ind w:left="318" w:hanging="283"/>
              <w:contextualSpacing w:val="0"/>
              <w:rPr>
                <w:rFonts w:ascii="Verdana" w:hAnsi="Verdana"/>
                <w:sz w:val="20"/>
                <w:szCs w:val="20"/>
              </w:rPr>
            </w:pPr>
            <w:r w:rsidRPr="00353232">
              <w:rPr>
                <w:rFonts w:ascii="Verdana" w:hAnsi="Verdana"/>
                <w:sz w:val="20"/>
                <w:szCs w:val="20"/>
              </w:rPr>
              <w:t>SP2 Land at Warwick Road</w:t>
            </w:r>
          </w:p>
        </w:tc>
      </w:tr>
      <w:tr w:rsidR="007F7C6B" w:rsidRPr="00353232" w:rsidTr="005E68C8">
        <w:tc>
          <w:tcPr>
            <w:tcW w:w="3030" w:type="dxa"/>
          </w:tcPr>
          <w:p w:rsidR="007F7C6B" w:rsidRPr="00353232" w:rsidRDefault="007F7C6B" w:rsidP="00353232">
            <w:pPr>
              <w:spacing w:before="40" w:after="40"/>
              <w:rPr>
                <w:rFonts w:ascii="Verdana" w:hAnsi="Verdana"/>
                <w:sz w:val="20"/>
                <w:szCs w:val="20"/>
              </w:rPr>
            </w:pPr>
            <w:r>
              <w:rPr>
                <w:rFonts w:ascii="Verdana" w:hAnsi="Verdana"/>
                <w:sz w:val="20"/>
                <w:szCs w:val="20"/>
              </w:rPr>
              <w:t>6. Burton Green</w:t>
            </w:r>
          </w:p>
        </w:tc>
        <w:tc>
          <w:tcPr>
            <w:tcW w:w="3031" w:type="dxa"/>
          </w:tcPr>
          <w:p w:rsidR="007F7C6B" w:rsidRPr="00353232" w:rsidRDefault="007F7C6B" w:rsidP="00353232">
            <w:pPr>
              <w:spacing w:before="40" w:after="40"/>
              <w:rPr>
                <w:rFonts w:ascii="Verdana" w:hAnsi="Verdana"/>
                <w:sz w:val="20"/>
                <w:szCs w:val="20"/>
              </w:rPr>
            </w:pPr>
            <w:r>
              <w:rPr>
                <w:rFonts w:ascii="Verdana" w:hAnsi="Verdana"/>
                <w:sz w:val="20"/>
                <w:szCs w:val="20"/>
              </w:rPr>
              <w:t>6. Burton Green</w:t>
            </w:r>
          </w:p>
        </w:tc>
        <w:tc>
          <w:tcPr>
            <w:tcW w:w="1135" w:type="dxa"/>
          </w:tcPr>
          <w:p w:rsidR="007F7C6B" w:rsidRPr="00353232" w:rsidRDefault="007F7C6B" w:rsidP="00353232">
            <w:pPr>
              <w:spacing w:before="40" w:after="40"/>
              <w:rPr>
                <w:rFonts w:ascii="Verdana" w:hAnsi="Verdana"/>
                <w:sz w:val="20"/>
                <w:szCs w:val="20"/>
              </w:rPr>
            </w:pPr>
            <w:r>
              <w:rPr>
                <w:rFonts w:ascii="Verdana" w:hAnsi="Verdana"/>
                <w:sz w:val="20"/>
                <w:szCs w:val="20"/>
              </w:rPr>
              <w:t>H1</w:t>
            </w:r>
          </w:p>
        </w:tc>
        <w:tc>
          <w:tcPr>
            <w:tcW w:w="7512" w:type="dxa"/>
          </w:tcPr>
          <w:p w:rsidR="007F7C6B" w:rsidRPr="00353232" w:rsidRDefault="007F7C6B" w:rsidP="00353232">
            <w:pPr>
              <w:spacing w:before="40" w:after="40"/>
              <w:rPr>
                <w:rFonts w:ascii="Verdana" w:hAnsi="Verdana"/>
                <w:sz w:val="20"/>
                <w:szCs w:val="20"/>
              </w:rPr>
            </w:pPr>
            <w:r>
              <w:rPr>
                <w:rFonts w:ascii="Verdana" w:hAnsi="Verdana"/>
                <w:sz w:val="20"/>
                <w:szCs w:val="20"/>
              </w:rPr>
              <w:t xml:space="preserve">Amended Growth Village Envelope boundary to exclude land at Burton Green Farm. </w:t>
            </w:r>
            <w:bookmarkStart w:id="0" w:name="_GoBack"/>
            <w:bookmarkEnd w:id="0"/>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lastRenderedPageBreak/>
              <w:t>8. Baginton, Bubbenhall and Coventry Airport</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8. Baginton, Bubbenhall and Coventry Airport</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Extend</w:t>
            </w:r>
            <w:r w:rsidR="003D3D65" w:rsidRPr="00353232">
              <w:rPr>
                <w:rFonts w:ascii="Verdana" w:hAnsi="Verdana"/>
                <w:sz w:val="20"/>
                <w:szCs w:val="20"/>
              </w:rPr>
              <w:t>ed</w:t>
            </w:r>
            <w:r w:rsidRPr="00353232">
              <w:rPr>
                <w:rFonts w:ascii="Verdana" w:hAnsi="Verdana"/>
                <w:sz w:val="20"/>
                <w:szCs w:val="20"/>
              </w:rPr>
              <w:t xml:space="preserve"> the housing allocation at the following site:</w:t>
            </w:r>
          </w:p>
          <w:p w:rsidR="00706AC1" w:rsidRPr="00353232" w:rsidRDefault="00706AC1" w:rsidP="00353232">
            <w:pPr>
              <w:pStyle w:val="ListParagraph"/>
              <w:numPr>
                <w:ilvl w:val="0"/>
                <w:numId w:val="12"/>
              </w:numPr>
              <w:tabs>
                <w:tab w:val="left" w:pos="317"/>
              </w:tabs>
              <w:spacing w:before="40" w:after="40" w:line="276" w:lineRule="auto"/>
              <w:ind w:hanging="685"/>
              <w:contextualSpacing w:val="0"/>
              <w:rPr>
                <w:rFonts w:ascii="Verdana" w:hAnsi="Verdana"/>
                <w:sz w:val="20"/>
                <w:szCs w:val="20"/>
              </w:rPr>
            </w:pPr>
            <w:r w:rsidRPr="00353232">
              <w:rPr>
                <w:rFonts w:ascii="Verdana" w:hAnsi="Verdana"/>
                <w:sz w:val="20"/>
                <w:szCs w:val="20"/>
              </w:rPr>
              <w:t>H19 Rosswood Farm</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Amended the </w:t>
            </w:r>
            <w:r w:rsidR="00E518CA" w:rsidRPr="00353232">
              <w:rPr>
                <w:rFonts w:ascii="Verdana" w:hAnsi="Verdana"/>
                <w:sz w:val="20"/>
                <w:szCs w:val="20"/>
              </w:rPr>
              <w:t>Growth Village Envelope</w:t>
            </w:r>
            <w:r w:rsidRPr="00353232">
              <w:rPr>
                <w:rFonts w:ascii="Verdana" w:hAnsi="Verdana"/>
                <w:sz w:val="20"/>
                <w:szCs w:val="20"/>
              </w:rPr>
              <w:t xml:space="preserve"> for Baginton to reflect the extension of H19.</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9. Stoneleigh</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9. Stoneleigh</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MS2</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Stoneleigh Deer Park deleted as a</w:t>
            </w:r>
            <w:r w:rsidR="00E518CA" w:rsidRPr="00353232">
              <w:rPr>
                <w:rFonts w:ascii="Verdana" w:hAnsi="Verdana"/>
                <w:sz w:val="20"/>
                <w:szCs w:val="20"/>
              </w:rPr>
              <w:t xml:space="preserve"> “Major Site in the Green Belt” (but retained as a Major Employment Commitment - EC3)</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11.  Weston </w:t>
            </w:r>
            <w:r w:rsidR="00514BF2" w:rsidRPr="00353232">
              <w:rPr>
                <w:rFonts w:ascii="Verdana" w:hAnsi="Verdana"/>
                <w:sz w:val="20"/>
                <w:szCs w:val="20"/>
              </w:rPr>
              <w:t>u</w:t>
            </w:r>
            <w:r w:rsidRPr="00353232">
              <w:rPr>
                <w:rFonts w:ascii="Verdana" w:hAnsi="Verdana"/>
                <w:sz w:val="20"/>
                <w:szCs w:val="20"/>
              </w:rPr>
              <w:t xml:space="preserve">nder </w:t>
            </w:r>
            <w:proofErr w:type="spellStart"/>
            <w:r w:rsidRPr="00353232">
              <w:rPr>
                <w:rFonts w:ascii="Verdana" w:hAnsi="Verdana"/>
                <w:sz w:val="20"/>
                <w:szCs w:val="20"/>
              </w:rPr>
              <w:t>Wetherley</w:t>
            </w:r>
            <w:proofErr w:type="spellEnd"/>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11. Weston under </w:t>
            </w:r>
            <w:proofErr w:type="spellStart"/>
            <w:r w:rsidRPr="00353232">
              <w:rPr>
                <w:rFonts w:ascii="Verdana" w:hAnsi="Verdana"/>
                <w:sz w:val="20"/>
                <w:szCs w:val="20"/>
              </w:rPr>
              <w:t>Wetherley</w:t>
            </w:r>
            <w:proofErr w:type="spellEnd"/>
          </w:p>
        </w:tc>
        <w:tc>
          <w:tcPr>
            <w:tcW w:w="1135" w:type="dxa"/>
          </w:tcPr>
          <w:p w:rsidR="00706AC1" w:rsidRPr="00353232" w:rsidRDefault="00E518CA"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Amended </w:t>
            </w:r>
            <w:r w:rsidR="00E518CA" w:rsidRPr="00353232">
              <w:rPr>
                <w:rFonts w:ascii="Verdana" w:hAnsi="Verdana"/>
                <w:sz w:val="20"/>
                <w:szCs w:val="20"/>
              </w:rPr>
              <w:t>Limited Infill V</w:t>
            </w:r>
            <w:r w:rsidRPr="00353232">
              <w:rPr>
                <w:rFonts w:ascii="Verdana" w:hAnsi="Verdana"/>
                <w:sz w:val="20"/>
                <w:szCs w:val="20"/>
              </w:rPr>
              <w:t>illage boundary</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12. Leek Wootton</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12. Leek Wootton, Hill Wootton, Old Milverton and Blackdown</w:t>
            </w:r>
          </w:p>
        </w:tc>
        <w:tc>
          <w:tcPr>
            <w:tcW w:w="1135" w:type="dxa"/>
          </w:tcPr>
          <w:p w:rsidR="00706AC1" w:rsidRPr="00353232" w:rsidRDefault="00E518CA" w:rsidP="00353232">
            <w:pPr>
              <w:spacing w:before="40" w:after="40" w:line="276" w:lineRule="auto"/>
              <w:rPr>
                <w:rFonts w:ascii="Verdana" w:hAnsi="Verdana"/>
                <w:sz w:val="20"/>
                <w:szCs w:val="20"/>
              </w:rPr>
            </w:pPr>
            <w:r w:rsidRPr="00353232">
              <w:rPr>
                <w:rFonts w:ascii="Verdana" w:hAnsi="Verdana"/>
                <w:sz w:val="20"/>
                <w:szCs w:val="20"/>
              </w:rPr>
              <w:t xml:space="preserve">DSNEW3 / </w:t>
            </w:r>
            <w:r w:rsidR="00706AC1"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I</w:t>
            </w:r>
            <w:r w:rsidR="00E518CA" w:rsidRPr="00353232">
              <w:rPr>
                <w:rFonts w:ascii="Verdana" w:hAnsi="Verdana"/>
                <w:sz w:val="20"/>
                <w:szCs w:val="20"/>
              </w:rPr>
              <w:t>nclude</w:t>
            </w:r>
            <w:r w:rsidR="003D3D65" w:rsidRPr="00353232">
              <w:rPr>
                <w:rFonts w:ascii="Verdana" w:hAnsi="Verdana"/>
                <w:sz w:val="20"/>
                <w:szCs w:val="20"/>
              </w:rPr>
              <w:t>d</w:t>
            </w:r>
            <w:r w:rsidR="00E518CA" w:rsidRPr="00353232">
              <w:rPr>
                <w:rFonts w:ascii="Verdana" w:hAnsi="Verdana"/>
                <w:sz w:val="20"/>
                <w:szCs w:val="20"/>
              </w:rPr>
              <w:t xml:space="preserve"> the Former Police HQ site (DSNEW3) as a housing </w:t>
            </w:r>
            <w:r w:rsidRPr="00353232">
              <w:rPr>
                <w:rFonts w:ascii="Verdana" w:hAnsi="Verdana"/>
                <w:sz w:val="20"/>
                <w:szCs w:val="20"/>
              </w:rPr>
              <w:t xml:space="preserve">allocation </w:t>
            </w:r>
            <w:r w:rsidR="00E518CA" w:rsidRPr="00353232">
              <w:rPr>
                <w:rFonts w:ascii="Verdana" w:hAnsi="Verdana"/>
                <w:sz w:val="20"/>
                <w:szCs w:val="20"/>
              </w:rPr>
              <w:t>to be brought forward in line with Policy DSNEW3</w:t>
            </w:r>
          </w:p>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This new allocation therefore supersedes the following</w:t>
            </w:r>
            <w:r w:rsidR="00E518CA" w:rsidRPr="00353232">
              <w:rPr>
                <w:rFonts w:ascii="Verdana" w:hAnsi="Verdana"/>
                <w:sz w:val="20"/>
                <w:szCs w:val="20"/>
              </w:rPr>
              <w:t xml:space="preserve"> former Housing Allocations</w:t>
            </w:r>
            <w:r w:rsidRPr="00353232">
              <w:rPr>
                <w:rFonts w:ascii="Verdana" w:hAnsi="Verdana"/>
                <w:sz w:val="20"/>
                <w:szCs w:val="20"/>
              </w:rPr>
              <w:t>:</w:t>
            </w:r>
          </w:p>
          <w:p w:rsidR="00706AC1" w:rsidRPr="00353232" w:rsidRDefault="00706AC1" w:rsidP="00353232">
            <w:pPr>
              <w:pStyle w:val="ListParagraph"/>
              <w:numPr>
                <w:ilvl w:val="0"/>
                <w:numId w:val="3"/>
              </w:numPr>
              <w:spacing w:before="40" w:after="40" w:line="276" w:lineRule="auto"/>
              <w:contextualSpacing w:val="0"/>
              <w:rPr>
                <w:rFonts w:ascii="Verdana" w:hAnsi="Verdana"/>
                <w:sz w:val="20"/>
                <w:szCs w:val="20"/>
              </w:rPr>
            </w:pPr>
            <w:r w:rsidRPr="00353232">
              <w:rPr>
                <w:rFonts w:ascii="Verdana" w:hAnsi="Verdana"/>
                <w:sz w:val="20"/>
                <w:szCs w:val="20"/>
              </w:rPr>
              <w:t>H34 The Paddock</w:t>
            </w:r>
          </w:p>
          <w:p w:rsidR="00706AC1" w:rsidRPr="00353232" w:rsidRDefault="00706AC1" w:rsidP="00353232">
            <w:pPr>
              <w:pStyle w:val="ListParagraph"/>
              <w:numPr>
                <w:ilvl w:val="0"/>
                <w:numId w:val="3"/>
              </w:numPr>
              <w:spacing w:before="40" w:after="40" w:line="276" w:lineRule="auto"/>
              <w:contextualSpacing w:val="0"/>
              <w:rPr>
                <w:rFonts w:ascii="Verdana" w:hAnsi="Verdana"/>
                <w:sz w:val="20"/>
                <w:szCs w:val="20"/>
              </w:rPr>
            </w:pPr>
            <w:r w:rsidRPr="00353232">
              <w:rPr>
                <w:rFonts w:ascii="Verdana" w:hAnsi="Verdana"/>
                <w:sz w:val="20"/>
                <w:szCs w:val="20"/>
              </w:rPr>
              <w:t>H35 East of Broome Close</w:t>
            </w:r>
          </w:p>
          <w:p w:rsidR="00706AC1" w:rsidRPr="00353232" w:rsidRDefault="00706AC1" w:rsidP="00353232">
            <w:pPr>
              <w:pStyle w:val="ListParagraph"/>
              <w:numPr>
                <w:ilvl w:val="0"/>
                <w:numId w:val="3"/>
              </w:numPr>
              <w:spacing w:before="40" w:after="40" w:line="276" w:lineRule="auto"/>
              <w:contextualSpacing w:val="0"/>
              <w:rPr>
                <w:rFonts w:ascii="Verdana" w:hAnsi="Verdana"/>
                <w:sz w:val="20"/>
                <w:szCs w:val="20"/>
              </w:rPr>
            </w:pPr>
            <w:r w:rsidRPr="00353232">
              <w:rPr>
                <w:rFonts w:ascii="Verdana" w:hAnsi="Verdana"/>
                <w:sz w:val="20"/>
                <w:szCs w:val="20"/>
              </w:rPr>
              <w:t>H36 Former Tennis Courts</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15. Radford Semele</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15. Radford Semele</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DS7</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Included the following sites as major housing commitments:</w:t>
            </w:r>
          </w:p>
          <w:p w:rsidR="00706AC1" w:rsidRPr="00353232" w:rsidRDefault="005E68C8" w:rsidP="00353232">
            <w:pPr>
              <w:pStyle w:val="ListParagraph"/>
              <w:numPr>
                <w:ilvl w:val="0"/>
                <w:numId w:val="4"/>
              </w:numPr>
              <w:spacing w:before="40" w:after="40" w:line="276" w:lineRule="auto"/>
              <w:contextualSpacing w:val="0"/>
              <w:rPr>
                <w:rFonts w:ascii="Verdana" w:hAnsi="Verdana"/>
                <w:sz w:val="20"/>
                <w:szCs w:val="20"/>
              </w:rPr>
            </w:pPr>
            <w:r w:rsidRPr="00353232">
              <w:rPr>
                <w:rFonts w:ascii="Verdana" w:hAnsi="Verdana"/>
                <w:sz w:val="20"/>
                <w:szCs w:val="20"/>
              </w:rPr>
              <w:t xml:space="preserve">Land </w:t>
            </w:r>
            <w:r w:rsidR="006D06E5" w:rsidRPr="00353232">
              <w:rPr>
                <w:rFonts w:ascii="Verdana" w:hAnsi="Verdana"/>
                <w:sz w:val="20"/>
                <w:szCs w:val="20"/>
              </w:rPr>
              <w:t>at</w:t>
            </w:r>
            <w:r w:rsidR="00706AC1" w:rsidRPr="00353232">
              <w:rPr>
                <w:rFonts w:ascii="Verdana" w:hAnsi="Verdana"/>
                <w:sz w:val="20"/>
                <w:szCs w:val="20"/>
              </w:rPr>
              <w:t xml:space="preserve"> Spring Lane </w:t>
            </w:r>
          </w:p>
          <w:p w:rsidR="00706AC1" w:rsidRPr="00353232" w:rsidRDefault="00706AC1" w:rsidP="00353232">
            <w:pPr>
              <w:pStyle w:val="ListParagraph"/>
              <w:numPr>
                <w:ilvl w:val="0"/>
                <w:numId w:val="4"/>
              </w:numPr>
              <w:spacing w:before="40" w:after="40" w:line="276" w:lineRule="auto"/>
              <w:contextualSpacing w:val="0"/>
              <w:rPr>
                <w:rFonts w:ascii="Verdana" w:hAnsi="Verdana"/>
                <w:sz w:val="20"/>
                <w:szCs w:val="20"/>
              </w:rPr>
            </w:pPr>
            <w:r w:rsidRPr="00353232">
              <w:rPr>
                <w:rFonts w:ascii="Verdana" w:hAnsi="Verdana"/>
                <w:sz w:val="20"/>
                <w:szCs w:val="20"/>
              </w:rPr>
              <w:t xml:space="preserve">Land south of Offchurch Lane </w:t>
            </w:r>
          </w:p>
          <w:p w:rsidR="00706AC1" w:rsidRPr="00353232" w:rsidRDefault="00706AC1" w:rsidP="00353232">
            <w:pPr>
              <w:pStyle w:val="ListParagraph"/>
              <w:numPr>
                <w:ilvl w:val="0"/>
                <w:numId w:val="4"/>
              </w:numPr>
              <w:spacing w:before="40" w:after="40" w:line="276" w:lineRule="auto"/>
              <w:contextualSpacing w:val="0"/>
              <w:rPr>
                <w:rFonts w:ascii="Verdana" w:hAnsi="Verdana"/>
                <w:sz w:val="20"/>
                <w:szCs w:val="20"/>
              </w:rPr>
            </w:pPr>
            <w:r w:rsidRPr="00353232">
              <w:rPr>
                <w:rFonts w:ascii="Verdana" w:hAnsi="Verdana"/>
                <w:sz w:val="20"/>
                <w:szCs w:val="20"/>
              </w:rPr>
              <w:t>Land north of Southam Road (formerly identified as allocation H38)</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Deleted the following</w:t>
            </w:r>
            <w:r w:rsidR="000A7A8A" w:rsidRPr="00353232">
              <w:rPr>
                <w:rFonts w:ascii="Verdana" w:hAnsi="Verdana"/>
                <w:sz w:val="20"/>
                <w:szCs w:val="20"/>
              </w:rPr>
              <w:t xml:space="preserve"> housing</w:t>
            </w:r>
            <w:r w:rsidRPr="00353232">
              <w:rPr>
                <w:rFonts w:ascii="Verdana" w:hAnsi="Verdana"/>
                <w:sz w:val="20"/>
                <w:szCs w:val="20"/>
              </w:rPr>
              <w:t xml:space="preserve"> allocation </w:t>
            </w:r>
            <w:r w:rsidR="000A7A8A" w:rsidRPr="00353232">
              <w:rPr>
                <w:rFonts w:ascii="Verdana" w:hAnsi="Verdana"/>
                <w:sz w:val="20"/>
                <w:szCs w:val="20"/>
              </w:rPr>
              <w:t>(</w:t>
            </w:r>
            <w:r w:rsidRPr="00353232">
              <w:rPr>
                <w:rFonts w:ascii="Verdana" w:hAnsi="Verdana"/>
                <w:sz w:val="20"/>
                <w:szCs w:val="20"/>
              </w:rPr>
              <w:t>now a commitment</w:t>
            </w:r>
            <w:r w:rsidR="000A7A8A" w:rsidRPr="00353232">
              <w:rPr>
                <w:rFonts w:ascii="Verdana" w:hAnsi="Verdana"/>
                <w:sz w:val="20"/>
                <w:szCs w:val="20"/>
              </w:rPr>
              <w:t>)</w:t>
            </w:r>
            <w:r w:rsidRPr="00353232">
              <w:rPr>
                <w:rFonts w:ascii="Verdana" w:hAnsi="Verdana"/>
                <w:sz w:val="20"/>
                <w:szCs w:val="20"/>
              </w:rPr>
              <w:t>:</w:t>
            </w:r>
          </w:p>
          <w:p w:rsidR="00706AC1" w:rsidRPr="00353232" w:rsidRDefault="00706AC1" w:rsidP="00353232">
            <w:pPr>
              <w:pStyle w:val="ListParagraph"/>
              <w:numPr>
                <w:ilvl w:val="0"/>
                <w:numId w:val="5"/>
              </w:numPr>
              <w:spacing w:before="40" w:after="40" w:line="276" w:lineRule="auto"/>
              <w:contextualSpacing w:val="0"/>
              <w:rPr>
                <w:rFonts w:ascii="Verdana" w:hAnsi="Verdana"/>
                <w:sz w:val="20"/>
                <w:szCs w:val="20"/>
              </w:rPr>
            </w:pPr>
            <w:r w:rsidRPr="00353232">
              <w:rPr>
                <w:rFonts w:ascii="Verdana" w:hAnsi="Verdana"/>
                <w:sz w:val="20"/>
                <w:szCs w:val="20"/>
              </w:rPr>
              <w:t>H38 Land north of Southam Road</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0A7A8A" w:rsidP="00353232">
            <w:pPr>
              <w:spacing w:before="40" w:after="40" w:line="276" w:lineRule="auto"/>
              <w:rPr>
                <w:rFonts w:ascii="Verdana" w:hAnsi="Verdana"/>
                <w:sz w:val="20"/>
                <w:szCs w:val="20"/>
              </w:rPr>
            </w:pPr>
            <w:r w:rsidRPr="00353232">
              <w:rPr>
                <w:rFonts w:ascii="Verdana" w:hAnsi="Verdana"/>
                <w:sz w:val="20"/>
                <w:szCs w:val="20"/>
              </w:rPr>
              <w:t>Amended Growth Village B</w:t>
            </w:r>
            <w:r w:rsidR="00706AC1" w:rsidRPr="00353232">
              <w:rPr>
                <w:rFonts w:ascii="Verdana" w:hAnsi="Verdana"/>
                <w:sz w:val="20"/>
                <w:szCs w:val="20"/>
              </w:rPr>
              <w:t>oundary to include the following sites with planning permission:</w:t>
            </w:r>
          </w:p>
          <w:p w:rsidR="00706AC1" w:rsidRPr="00353232" w:rsidRDefault="005E68C8" w:rsidP="00353232">
            <w:pPr>
              <w:pStyle w:val="ListParagraph"/>
              <w:numPr>
                <w:ilvl w:val="0"/>
                <w:numId w:val="4"/>
              </w:numPr>
              <w:spacing w:before="40" w:after="40" w:line="276" w:lineRule="auto"/>
              <w:contextualSpacing w:val="0"/>
              <w:rPr>
                <w:rFonts w:ascii="Verdana" w:hAnsi="Verdana"/>
                <w:sz w:val="20"/>
                <w:szCs w:val="20"/>
              </w:rPr>
            </w:pPr>
            <w:r w:rsidRPr="00353232">
              <w:rPr>
                <w:rFonts w:ascii="Verdana" w:hAnsi="Verdana"/>
                <w:sz w:val="20"/>
                <w:szCs w:val="20"/>
              </w:rPr>
              <w:lastRenderedPageBreak/>
              <w:t xml:space="preserve">Land </w:t>
            </w:r>
            <w:r w:rsidR="006D06E5" w:rsidRPr="00353232">
              <w:rPr>
                <w:rFonts w:ascii="Verdana" w:hAnsi="Verdana"/>
                <w:sz w:val="20"/>
                <w:szCs w:val="20"/>
              </w:rPr>
              <w:t>at</w:t>
            </w:r>
            <w:r w:rsidR="00706AC1" w:rsidRPr="00353232">
              <w:rPr>
                <w:rFonts w:ascii="Verdana" w:hAnsi="Verdana"/>
                <w:sz w:val="20"/>
                <w:szCs w:val="20"/>
              </w:rPr>
              <w:t xml:space="preserve"> Spring Lane</w:t>
            </w:r>
          </w:p>
          <w:p w:rsidR="00706AC1" w:rsidRPr="00353232" w:rsidRDefault="00706AC1" w:rsidP="00353232">
            <w:pPr>
              <w:pStyle w:val="ListParagraph"/>
              <w:numPr>
                <w:ilvl w:val="0"/>
                <w:numId w:val="4"/>
              </w:numPr>
              <w:spacing w:before="40" w:after="40" w:line="276" w:lineRule="auto"/>
              <w:contextualSpacing w:val="0"/>
              <w:rPr>
                <w:rFonts w:ascii="Verdana" w:hAnsi="Verdana"/>
                <w:sz w:val="20"/>
                <w:szCs w:val="20"/>
              </w:rPr>
            </w:pPr>
            <w:r w:rsidRPr="00353232">
              <w:rPr>
                <w:rFonts w:ascii="Verdana" w:hAnsi="Verdana"/>
                <w:sz w:val="20"/>
                <w:szCs w:val="20"/>
              </w:rPr>
              <w:t>Land south of Offchurch Lane</w:t>
            </w:r>
          </w:p>
          <w:p w:rsidR="000A7A8A" w:rsidRPr="00353232" w:rsidRDefault="000A7A8A" w:rsidP="00353232">
            <w:pPr>
              <w:pStyle w:val="ListParagraph"/>
              <w:numPr>
                <w:ilvl w:val="0"/>
                <w:numId w:val="4"/>
              </w:numPr>
              <w:spacing w:before="40" w:after="40" w:line="276" w:lineRule="auto"/>
              <w:contextualSpacing w:val="0"/>
              <w:rPr>
                <w:rFonts w:ascii="Verdana" w:hAnsi="Verdana"/>
                <w:sz w:val="20"/>
                <w:szCs w:val="20"/>
              </w:rPr>
            </w:pPr>
            <w:r w:rsidRPr="00353232">
              <w:rPr>
                <w:rFonts w:ascii="Verdana" w:hAnsi="Verdana"/>
                <w:sz w:val="20"/>
                <w:szCs w:val="20"/>
              </w:rPr>
              <w:t xml:space="preserve">Land west of Southam Road </w:t>
            </w:r>
          </w:p>
          <w:p w:rsidR="00AE2C9B" w:rsidRPr="00353232" w:rsidRDefault="000A7A8A" w:rsidP="00353232">
            <w:pPr>
              <w:spacing w:before="40" w:after="40" w:line="276" w:lineRule="auto"/>
              <w:rPr>
                <w:rFonts w:ascii="Verdana" w:hAnsi="Verdana"/>
                <w:sz w:val="20"/>
                <w:szCs w:val="20"/>
              </w:rPr>
            </w:pPr>
            <w:r w:rsidRPr="00353232">
              <w:rPr>
                <w:rFonts w:ascii="Verdana" w:hAnsi="Verdana"/>
                <w:sz w:val="20"/>
                <w:szCs w:val="20"/>
              </w:rPr>
              <w:t>Amended Growth Village B</w:t>
            </w:r>
            <w:r w:rsidR="00AE2C9B" w:rsidRPr="00353232">
              <w:rPr>
                <w:rFonts w:ascii="Verdana" w:hAnsi="Verdana"/>
                <w:sz w:val="20"/>
                <w:szCs w:val="20"/>
              </w:rPr>
              <w:t>oundary to exc</w:t>
            </w:r>
            <w:r w:rsidRPr="00353232">
              <w:rPr>
                <w:rFonts w:ascii="Verdana" w:hAnsi="Verdana"/>
                <w:sz w:val="20"/>
                <w:szCs w:val="20"/>
              </w:rPr>
              <w:t>lude</w:t>
            </w:r>
            <w:r w:rsidR="005E68C8" w:rsidRPr="00353232">
              <w:rPr>
                <w:rFonts w:ascii="Verdana" w:hAnsi="Verdana"/>
                <w:sz w:val="20"/>
                <w:szCs w:val="20"/>
              </w:rPr>
              <w:t>:</w:t>
            </w:r>
            <w:r w:rsidRPr="00353232">
              <w:rPr>
                <w:rFonts w:ascii="Verdana" w:hAnsi="Verdana"/>
                <w:sz w:val="20"/>
                <w:szCs w:val="20"/>
              </w:rPr>
              <w:t xml:space="preserve"> </w:t>
            </w:r>
          </w:p>
          <w:p w:rsidR="00AE2C9B" w:rsidRPr="00353232" w:rsidRDefault="00AE2C9B" w:rsidP="00353232">
            <w:pPr>
              <w:pStyle w:val="ListParagraph"/>
              <w:numPr>
                <w:ilvl w:val="0"/>
                <w:numId w:val="14"/>
              </w:numPr>
              <w:spacing w:before="40" w:after="40" w:line="276" w:lineRule="auto"/>
              <w:ind w:left="318" w:hanging="318"/>
              <w:contextualSpacing w:val="0"/>
              <w:rPr>
                <w:rFonts w:ascii="Verdana" w:hAnsi="Verdana"/>
                <w:sz w:val="20"/>
                <w:szCs w:val="20"/>
              </w:rPr>
            </w:pPr>
            <w:r w:rsidRPr="00353232">
              <w:rPr>
                <w:rFonts w:ascii="Verdana" w:hAnsi="Verdana"/>
                <w:sz w:val="20"/>
                <w:szCs w:val="20"/>
              </w:rPr>
              <w:t>Land on the east side</w:t>
            </w:r>
            <w:r w:rsidR="003D3D65" w:rsidRPr="00353232">
              <w:rPr>
                <w:rFonts w:ascii="Verdana" w:hAnsi="Verdana"/>
                <w:sz w:val="20"/>
                <w:szCs w:val="20"/>
              </w:rPr>
              <w:t xml:space="preserve"> of T</w:t>
            </w:r>
            <w:r w:rsidRPr="00353232">
              <w:rPr>
                <w:rFonts w:ascii="Verdana" w:hAnsi="Verdana"/>
                <w:sz w:val="20"/>
                <w:szCs w:val="20"/>
              </w:rPr>
              <w:t>he Valley</w:t>
            </w:r>
          </w:p>
        </w:tc>
      </w:tr>
      <w:tr w:rsidR="00514BF2" w:rsidRPr="00353232" w:rsidTr="005E68C8">
        <w:tc>
          <w:tcPr>
            <w:tcW w:w="3030" w:type="dxa"/>
            <w:vMerge w:val="restart"/>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lastRenderedPageBreak/>
              <w:t>16. Bishops Tachbrook</w:t>
            </w:r>
          </w:p>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 xml:space="preserve"> </w:t>
            </w:r>
          </w:p>
        </w:tc>
        <w:tc>
          <w:tcPr>
            <w:tcW w:w="3031" w:type="dxa"/>
            <w:vMerge w:val="restart"/>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16. Bishops Tachbrook</w:t>
            </w:r>
          </w:p>
        </w:tc>
        <w:tc>
          <w:tcPr>
            <w:tcW w:w="1135"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Deleted the following allocation:</w:t>
            </w:r>
          </w:p>
          <w:p w:rsidR="00514BF2" w:rsidRPr="00353232" w:rsidRDefault="00514BF2"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H23 Land south of the school</w:t>
            </w:r>
          </w:p>
        </w:tc>
      </w:tr>
      <w:tr w:rsidR="00514BF2" w:rsidRPr="00353232" w:rsidTr="005E68C8">
        <w:tc>
          <w:tcPr>
            <w:tcW w:w="3030" w:type="dxa"/>
            <w:vMerge/>
          </w:tcPr>
          <w:p w:rsidR="00514BF2" w:rsidRPr="00353232" w:rsidRDefault="00514BF2" w:rsidP="00353232">
            <w:pPr>
              <w:spacing w:before="40" w:after="40" w:line="276" w:lineRule="auto"/>
              <w:rPr>
                <w:rFonts w:ascii="Verdana" w:hAnsi="Verdana"/>
                <w:sz w:val="20"/>
                <w:szCs w:val="20"/>
              </w:rPr>
            </w:pPr>
          </w:p>
        </w:tc>
        <w:tc>
          <w:tcPr>
            <w:tcW w:w="3031" w:type="dxa"/>
            <w:vMerge/>
          </w:tcPr>
          <w:p w:rsidR="00514BF2" w:rsidRPr="00353232" w:rsidRDefault="00514BF2" w:rsidP="00353232">
            <w:pPr>
              <w:spacing w:before="40" w:after="40" w:line="276" w:lineRule="auto"/>
              <w:rPr>
                <w:rFonts w:ascii="Verdana" w:hAnsi="Verdana"/>
                <w:sz w:val="20"/>
                <w:szCs w:val="20"/>
              </w:rPr>
            </w:pPr>
          </w:p>
        </w:tc>
        <w:tc>
          <w:tcPr>
            <w:tcW w:w="1135"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Included site H49 Land at Seven Acre Close as a Housing Allocation</w:t>
            </w:r>
          </w:p>
        </w:tc>
      </w:tr>
      <w:tr w:rsidR="00514BF2" w:rsidRPr="00353232" w:rsidTr="005E68C8">
        <w:tc>
          <w:tcPr>
            <w:tcW w:w="3030" w:type="dxa"/>
            <w:vMerge/>
          </w:tcPr>
          <w:p w:rsidR="00514BF2" w:rsidRPr="00353232" w:rsidRDefault="00514BF2" w:rsidP="00353232">
            <w:pPr>
              <w:spacing w:before="40" w:after="40" w:line="276" w:lineRule="auto"/>
              <w:rPr>
                <w:rFonts w:ascii="Verdana" w:hAnsi="Verdana"/>
                <w:sz w:val="20"/>
                <w:szCs w:val="20"/>
              </w:rPr>
            </w:pPr>
          </w:p>
        </w:tc>
        <w:tc>
          <w:tcPr>
            <w:tcW w:w="3031" w:type="dxa"/>
            <w:vMerge/>
          </w:tcPr>
          <w:p w:rsidR="00514BF2" w:rsidRPr="00353232" w:rsidRDefault="00514BF2" w:rsidP="00353232">
            <w:pPr>
              <w:spacing w:before="40" w:after="40" w:line="276" w:lineRule="auto"/>
              <w:rPr>
                <w:rFonts w:ascii="Verdana" w:hAnsi="Verdana"/>
                <w:sz w:val="20"/>
                <w:szCs w:val="20"/>
              </w:rPr>
            </w:pPr>
          </w:p>
        </w:tc>
        <w:tc>
          <w:tcPr>
            <w:tcW w:w="1135"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DS7</w:t>
            </w:r>
          </w:p>
        </w:tc>
        <w:tc>
          <w:tcPr>
            <w:tcW w:w="7512"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Included the following sites as major housing commitments:</w:t>
            </w:r>
          </w:p>
          <w:p w:rsidR="00514BF2" w:rsidRPr="00353232" w:rsidRDefault="00514BF2"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H23 Land south of the school (as amended by planning application)</w:t>
            </w:r>
          </w:p>
        </w:tc>
      </w:tr>
      <w:tr w:rsidR="00514BF2" w:rsidRPr="00353232" w:rsidTr="005E68C8">
        <w:tc>
          <w:tcPr>
            <w:tcW w:w="3030" w:type="dxa"/>
            <w:vMerge/>
          </w:tcPr>
          <w:p w:rsidR="00514BF2" w:rsidRPr="00353232" w:rsidRDefault="00514BF2" w:rsidP="00353232">
            <w:pPr>
              <w:spacing w:before="40" w:after="40" w:line="276" w:lineRule="auto"/>
              <w:rPr>
                <w:rFonts w:ascii="Verdana" w:hAnsi="Verdana"/>
                <w:sz w:val="20"/>
                <w:szCs w:val="20"/>
              </w:rPr>
            </w:pPr>
          </w:p>
        </w:tc>
        <w:tc>
          <w:tcPr>
            <w:tcW w:w="3031" w:type="dxa"/>
            <w:vMerge/>
          </w:tcPr>
          <w:p w:rsidR="00514BF2" w:rsidRPr="00353232" w:rsidRDefault="00514BF2" w:rsidP="00353232">
            <w:pPr>
              <w:spacing w:before="40" w:after="40" w:line="276" w:lineRule="auto"/>
              <w:rPr>
                <w:rFonts w:ascii="Verdana" w:hAnsi="Verdana"/>
                <w:sz w:val="20"/>
                <w:szCs w:val="20"/>
              </w:rPr>
            </w:pPr>
          </w:p>
        </w:tc>
        <w:tc>
          <w:tcPr>
            <w:tcW w:w="1135"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Amended Growth Village Boundary to include</w:t>
            </w:r>
          </w:p>
          <w:p w:rsidR="00514BF2" w:rsidRPr="00353232" w:rsidRDefault="00514BF2"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Site H49 Seven Acre Close</w:t>
            </w:r>
          </w:p>
          <w:p w:rsidR="00514BF2" w:rsidRPr="00353232" w:rsidRDefault="00514BF2"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The allotment land adjacent to site H23</w:t>
            </w:r>
          </w:p>
          <w:p w:rsidR="00514BF2" w:rsidRPr="00353232" w:rsidRDefault="00514BF2" w:rsidP="00353232">
            <w:pPr>
              <w:spacing w:before="40" w:after="40" w:line="276" w:lineRule="auto"/>
              <w:rPr>
                <w:rFonts w:ascii="Verdana" w:hAnsi="Verdana"/>
                <w:sz w:val="20"/>
                <w:szCs w:val="20"/>
              </w:rPr>
            </w:pPr>
            <w:r w:rsidRPr="00353232">
              <w:rPr>
                <w:rFonts w:ascii="Verdana" w:hAnsi="Verdana"/>
                <w:sz w:val="20"/>
                <w:szCs w:val="20"/>
              </w:rPr>
              <w:t>Amended the Growth Village Boundary to reflect exact extent of site with planning permission for site H23 Land south of the school</w:t>
            </w:r>
          </w:p>
        </w:tc>
      </w:tr>
      <w:tr w:rsidR="008A58E8" w:rsidRPr="00353232" w:rsidTr="005E68C8">
        <w:tc>
          <w:tcPr>
            <w:tcW w:w="3030" w:type="dxa"/>
            <w:vMerge w:val="restart"/>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18. Barford</w:t>
            </w:r>
          </w:p>
        </w:tc>
        <w:tc>
          <w:tcPr>
            <w:tcW w:w="3031" w:type="dxa"/>
            <w:vMerge w:val="restart"/>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18. Barford</w:t>
            </w:r>
          </w:p>
        </w:tc>
        <w:tc>
          <w:tcPr>
            <w:tcW w:w="1135"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Deleted the following allocation:</w:t>
            </w:r>
          </w:p>
          <w:p w:rsidR="008A58E8" w:rsidRPr="00353232" w:rsidRDefault="008A58E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H21 Sherbourne Nursery</w:t>
            </w:r>
          </w:p>
        </w:tc>
      </w:tr>
      <w:tr w:rsidR="008A58E8" w:rsidRPr="00353232" w:rsidTr="005E68C8">
        <w:tc>
          <w:tcPr>
            <w:tcW w:w="3030" w:type="dxa"/>
            <w:vMerge/>
          </w:tcPr>
          <w:p w:rsidR="008A58E8" w:rsidRPr="00353232" w:rsidRDefault="008A58E8" w:rsidP="00353232">
            <w:pPr>
              <w:spacing w:before="40" w:after="40" w:line="276" w:lineRule="auto"/>
              <w:rPr>
                <w:rFonts w:ascii="Verdana" w:hAnsi="Verdana"/>
                <w:sz w:val="20"/>
                <w:szCs w:val="20"/>
              </w:rPr>
            </w:pPr>
          </w:p>
        </w:tc>
        <w:tc>
          <w:tcPr>
            <w:tcW w:w="3031" w:type="dxa"/>
            <w:vMerge/>
          </w:tcPr>
          <w:p w:rsidR="008A58E8" w:rsidRPr="00353232" w:rsidRDefault="008A58E8" w:rsidP="00353232">
            <w:pPr>
              <w:spacing w:before="40" w:after="40" w:line="276" w:lineRule="auto"/>
              <w:rPr>
                <w:rFonts w:ascii="Verdana" w:hAnsi="Verdana"/>
                <w:sz w:val="20"/>
                <w:szCs w:val="20"/>
              </w:rPr>
            </w:pPr>
          </w:p>
        </w:tc>
        <w:tc>
          <w:tcPr>
            <w:tcW w:w="1135"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DS7</w:t>
            </w:r>
          </w:p>
        </w:tc>
        <w:tc>
          <w:tcPr>
            <w:tcW w:w="7512"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Included the following sites as major housing commitments:</w:t>
            </w:r>
          </w:p>
          <w:p w:rsidR="008A58E8" w:rsidRPr="00353232" w:rsidRDefault="008A58E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H21 Sherbourne Nursery</w:t>
            </w:r>
          </w:p>
        </w:tc>
      </w:tr>
      <w:tr w:rsidR="008A58E8" w:rsidRPr="00353232" w:rsidTr="005E68C8">
        <w:trPr>
          <w:trHeight w:val="64"/>
        </w:trPr>
        <w:tc>
          <w:tcPr>
            <w:tcW w:w="3030" w:type="dxa"/>
            <w:vMerge/>
          </w:tcPr>
          <w:p w:rsidR="008A58E8" w:rsidRPr="00353232" w:rsidRDefault="008A58E8" w:rsidP="00353232">
            <w:pPr>
              <w:spacing w:before="40" w:after="40" w:line="276" w:lineRule="auto"/>
              <w:rPr>
                <w:rFonts w:ascii="Verdana" w:hAnsi="Verdana"/>
                <w:sz w:val="20"/>
                <w:szCs w:val="20"/>
              </w:rPr>
            </w:pPr>
          </w:p>
        </w:tc>
        <w:tc>
          <w:tcPr>
            <w:tcW w:w="3031" w:type="dxa"/>
            <w:vMerge/>
          </w:tcPr>
          <w:p w:rsidR="008A58E8" w:rsidRPr="00353232" w:rsidRDefault="008A58E8" w:rsidP="00353232">
            <w:pPr>
              <w:spacing w:before="40" w:after="40" w:line="276" w:lineRule="auto"/>
              <w:rPr>
                <w:rFonts w:ascii="Verdana" w:hAnsi="Verdana"/>
                <w:sz w:val="20"/>
                <w:szCs w:val="20"/>
              </w:rPr>
            </w:pPr>
          </w:p>
        </w:tc>
        <w:tc>
          <w:tcPr>
            <w:tcW w:w="1135"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Included the following housing allocation:</w:t>
            </w:r>
          </w:p>
          <w:p w:rsidR="008A58E8" w:rsidRPr="00353232" w:rsidRDefault="008A58E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H48 Land south of Westham Lane</w:t>
            </w:r>
          </w:p>
        </w:tc>
      </w:tr>
      <w:tr w:rsidR="008A58E8" w:rsidRPr="00353232" w:rsidTr="005E68C8">
        <w:trPr>
          <w:trHeight w:val="64"/>
        </w:trPr>
        <w:tc>
          <w:tcPr>
            <w:tcW w:w="3030" w:type="dxa"/>
            <w:vMerge/>
          </w:tcPr>
          <w:p w:rsidR="008A58E8" w:rsidRPr="00353232" w:rsidRDefault="008A58E8" w:rsidP="00353232">
            <w:pPr>
              <w:spacing w:before="40" w:after="40" w:line="276" w:lineRule="auto"/>
              <w:rPr>
                <w:rFonts w:ascii="Verdana" w:hAnsi="Verdana"/>
                <w:sz w:val="20"/>
                <w:szCs w:val="20"/>
              </w:rPr>
            </w:pPr>
          </w:p>
        </w:tc>
        <w:tc>
          <w:tcPr>
            <w:tcW w:w="3031" w:type="dxa"/>
            <w:vMerge/>
          </w:tcPr>
          <w:p w:rsidR="008A58E8" w:rsidRPr="00353232" w:rsidRDefault="008A58E8" w:rsidP="00353232">
            <w:pPr>
              <w:spacing w:before="40" w:after="40" w:line="276" w:lineRule="auto"/>
              <w:rPr>
                <w:rFonts w:ascii="Verdana" w:hAnsi="Verdana"/>
                <w:sz w:val="20"/>
                <w:szCs w:val="20"/>
              </w:rPr>
            </w:pPr>
          </w:p>
        </w:tc>
        <w:tc>
          <w:tcPr>
            <w:tcW w:w="1135"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8A58E8" w:rsidRPr="00353232" w:rsidRDefault="008A58E8" w:rsidP="00353232">
            <w:pPr>
              <w:spacing w:before="40" w:after="40" w:line="276" w:lineRule="auto"/>
              <w:rPr>
                <w:rFonts w:ascii="Verdana" w:hAnsi="Verdana"/>
                <w:sz w:val="20"/>
                <w:szCs w:val="20"/>
              </w:rPr>
            </w:pPr>
            <w:r w:rsidRPr="00353232">
              <w:rPr>
                <w:rFonts w:ascii="Verdana" w:hAnsi="Verdana"/>
                <w:sz w:val="20"/>
                <w:szCs w:val="20"/>
              </w:rPr>
              <w:t>Amended Growth Village Boundary to include</w:t>
            </w:r>
          </w:p>
          <w:p w:rsidR="008A58E8" w:rsidRPr="00353232" w:rsidRDefault="005E68C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lastRenderedPageBreak/>
              <w:t>Land w</w:t>
            </w:r>
            <w:r w:rsidR="008A58E8" w:rsidRPr="00353232">
              <w:rPr>
                <w:rFonts w:ascii="Verdana" w:hAnsi="Verdana"/>
                <w:sz w:val="20"/>
                <w:szCs w:val="20"/>
              </w:rPr>
              <w:t xml:space="preserve">est of Bridge Street and Wilkins Close </w:t>
            </w:r>
          </w:p>
          <w:p w:rsidR="008A58E8" w:rsidRPr="00353232" w:rsidRDefault="008A58E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Land west of Mill Lane</w:t>
            </w:r>
          </w:p>
          <w:p w:rsidR="008A58E8" w:rsidRPr="00353232" w:rsidRDefault="008A58E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Land south of Westham Lane (Site H48 and land to west of H48)</w:t>
            </w:r>
          </w:p>
        </w:tc>
      </w:tr>
      <w:tr w:rsidR="00706AC1" w:rsidRPr="00353232" w:rsidTr="005E68C8">
        <w:trPr>
          <w:trHeight w:val="64"/>
        </w:trPr>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lastRenderedPageBreak/>
              <w:t>19. Sherbourne</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19. Sherbourne</w:t>
            </w:r>
          </w:p>
        </w:tc>
        <w:tc>
          <w:tcPr>
            <w:tcW w:w="1135" w:type="dxa"/>
          </w:tcPr>
          <w:p w:rsidR="00706AC1" w:rsidRPr="00353232" w:rsidRDefault="003D3D65"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Amended Infill Village Boundary</w:t>
            </w:r>
            <w:r w:rsidR="008A58E8" w:rsidRPr="00353232">
              <w:rPr>
                <w:rFonts w:ascii="Verdana" w:hAnsi="Verdana"/>
                <w:sz w:val="20"/>
                <w:szCs w:val="20"/>
              </w:rPr>
              <w:t xml:space="preserve"> at north-east corner of village and at Sherbourne Farm</w:t>
            </w:r>
          </w:p>
        </w:tc>
      </w:tr>
      <w:tr w:rsidR="00706AC1" w:rsidRPr="00353232" w:rsidTr="005E68C8">
        <w:trPr>
          <w:trHeight w:val="64"/>
        </w:trPr>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20.  Hampton Magna</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20. Hampton Magna</w:t>
            </w:r>
          </w:p>
        </w:tc>
        <w:tc>
          <w:tcPr>
            <w:tcW w:w="1135" w:type="dxa"/>
          </w:tcPr>
          <w:p w:rsidR="00706AC1" w:rsidRPr="00353232" w:rsidRDefault="00706AC1" w:rsidP="00353232">
            <w:pPr>
              <w:spacing w:before="40" w:after="40" w:line="276" w:lineRule="auto"/>
              <w:rPr>
                <w:rFonts w:ascii="Verdana" w:hAnsi="Verdana"/>
                <w:sz w:val="20"/>
                <w:szCs w:val="20"/>
                <w:highlight w:val="yellow"/>
              </w:rPr>
            </w:pPr>
            <w:r w:rsidRPr="00353232">
              <w:rPr>
                <w:rFonts w:ascii="Verdana" w:hAnsi="Verdana"/>
                <w:sz w:val="20"/>
                <w:szCs w:val="20"/>
              </w:rPr>
              <w:t>DS11</w:t>
            </w:r>
          </w:p>
        </w:tc>
        <w:tc>
          <w:tcPr>
            <w:tcW w:w="7512" w:type="dxa"/>
          </w:tcPr>
          <w:p w:rsidR="00706AC1" w:rsidRPr="00353232" w:rsidRDefault="008A58E8" w:rsidP="00353232">
            <w:pPr>
              <w:spacing w:before="40" w:after="40" w:line="276" w:lineRule="auto"/>
              <w:rPr>
                <w:rFonts w:ascii="Verdana" w:hAnsi="Verdana"/>
                <w:sz w:val="20"/>
                <w:szCs w:val="20"/>
              </w:rPr>
            </w:pPr>
            <w:r w:rsidRPr="00353232">
              <w:rPr>
                <w:rFonts w:ascii="Verdana" w:hAnsi="Verdana"/>
                <w:sz w:val="20"/>
                <w:szCs w:val="20"/>
              </w:rPr>
              <w:t xml:space="preserve">Added as a housing </w:t>
            </w:r>
            <w:r w:rsidR="00706AC1" w:rsidRPr="00353232">
              <w:rPr>
                <w:rFonts w:ascii="Verdana" w:hAnsi="Verdana"/>
                <w:sz w:val="20"/>
                <w:szCs w:val="20"/>
              </w:rPr>
              <w:t>allocation:</w:t>
            </w:r>
          </w:p>
          <w:p w:rsidR="00706AC1" w:rsidRPr="00353232" w:rsidRDefault="00706AC1"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H51 Lloyd Close</w:t>
            </w:r>
          </w:p>
        </w:tc>
      </w:tr>
      <w:tr w:rsidR="00706AC1" w:rsidRPr="00353232" w:rsidTr="005E68C8">
        <w:trPr>
          <w:trHeight w:val="64"/>
        </w:trPr>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highlight w:val="yellow"/>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Amended the Growth Village Envelope to take account of allocation H51 at Lloyd Close.</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21. Hatton Park</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21. Hatton Park</w:t>
            </w:r>
          </w:p>
        </w:tc>
        <w:tc>
          <w:tcPr>
            <w:tcW w:w="1135" w:type="dxa"/>
          </w:tcPr>
          <w:p w:rsidR="00706AC1" w:rsidRPr="00353232" w:rsidRDefault="008A58E8"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Amended the site boundary of the following</w:t>
            </w:r>
            <w:r w:rsidR="008A58E8" w:rsidRPr="00353232">
              <w:rPr>
                <w:rFonts w:ascii="Verdana" w:hAnsi="Verdana"/>
                <w:sz w:val="20"/>
                <w:szCs w:val="20"/>
              </w:rPr>
              <w:t xml:space="preserve"> housing allocation</w:t>
            </w:r>
            <w:r w:rsidRPr="00353232">
              <w:rPr>
                <w:rFonts w:ascii="Verdana" w:hAnsi="Verdana"/>
                <w:sz w:val="20"/>
                <w:szCs w:val="20"/>
              </w:rPr>
              <w:t>:</w:t>
            </w:r>
          </w:p>
          <w:p w:rsidR="00706AC1" w:rsidRPr="00353232" w:rsidRDefault="005E68C8"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H28 n</w:t>
            </w:r>
            <w:r w:rsidR="00706AC1" w:rsidRPr="00353232">
              <w:rPr>
                <w:rFonts w:ascii="Verdana" w:hAnsi="Verdana"/>
                <w:sz w:val="20"/>
                <w:szCs w:val="20"/>
              </w:rPr>
              <w:t>orth of Birmingham Road</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highlight w:val="yellow"/>
              </w:rPr>
            </w:pPr>
          </w:p>
        </w:tc>
        <w:tc>
          <w:tcPr>
            <w:tcW w:w="3031" w:type="dxa"/>
            <w:vMerge/>
          </w:tcPr>
          <w:p w:rsidR="00706AC1" w:rsidRPr="00353232" w:rsidRDefault="00706AC1" w:rsidP="00353232">
            <w:pPr>
              <w:spacing w:before="40" w:after="40" w:line="276" w:lineRule="auto"/>
              <w:rPr>
                <w:rFonts w:ascii="Verdana" w:hAnsi="Verdana"/>
                <w:sz w:val="20"/>
                <w:szCs w:val="20"/>
                <w:highlight w:val="yellow"/>
              </w:rPr>
            </w:pPr>
          </w:p>
        </w:tc>
        <w:tc>
          <w:tcPr>
            <w:tcW w:w="1135" w:type="dxa"/>
          </w:tcPr>
          <w:p w:rsidR="00706AC1" w:rsidRPr="00353232" w:rsidRDefault="008A58E8"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Amended the Growth Village Envelope in line with the change to </w:t>
            </w:r>
            <w:r w:rsidR="008A58E8" w:rsidRPr="00353232">
              <w:rPr>
                <w:rFonts w:ascii="Verdana" w:hAnsi="Verdana"/>
                <w:sz w:val="20"/>
                <w:szCs w:val="20"/>
              </w:rPr>
              <w:t xml:space="preserve">site </w:t>
            </w:r>
            <w:r w:rsidRPr="00353232">
              <w:rPr>
                <w:rFonts w:ascii="Verdana" w:hAnsi="Verdana"/>
                <w:sz w:val="20"/>
                <w:szCs w:val="20"/>
              </w:rPr>
              <w:t xml:space="preserve">H28 </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25. Honiley Airfield</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25. Honiley Airfield</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MS2</w:t>
            </w:r>
          </w:p>
        </w:tc>
        <w:tc>
          <w:tcPr>
            <w:tcW w:w="7512" w:type="dxa"/>
          </w:tcPr>
          <w:p w:rsidR="00706AC1" w:rsidRPr="00353232" w:rsidRDefault="00FB7D0B" w:rsidP="00353232">
            <w:pPr>
              <w:spacing w:before="40" w:after="40" w:line="276" w:lineRule="auto"/>
              <w:rPr>
                <w:rFonts w:ascii="Verdana" w:hAnsi="Verdana"/>
                <w:sz w:val="20"/>
                <w:szCs w:val="20"/>
              </w:rPr>
            </w:pPr>
            <w:r w:rsidRPr="00353232">
              <w:rPr>
                <w:rFonts w:ascii="Verdana" w:hAnsi="Verdana"/>
                <w:sz w:val="20"/>
                <w:szCs w:val="20"/>
              </w:rPr>
              <w:t>Extend</w:t>
            </w:r>
            <w:r w:rsidR="00BE4420" w:rsidRPr="00353232">
              <w:rPr>
                <w:rFonts w:ascii="Verdana" w:hAnsi="Verdana"/>
                <w:sz w:val="20"/>
                <w:szCs w:val="20"/>
              </w:rPr>
              <w:t>ed</w:t>
            </w:r>
            <w:r w:rsidRPr="00353232">
              <w:rPr>
                <w:rFonts w:ascii="Verdana" w:hAnsi="Verdana"/>
                <w:sz w:val="20"/>
                <w:szCs w:val="20"/>
              </w:rPr>
              <w:t xml:space="preserve"> boundary of Honiley Airfield to include test track for purposes of MS2</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29.Kingswood</w:t>
            </w:r>
          </w:p>
        </w:tc>
        <w:tc>
          <w:tcPr>
            <w:tcW w:w="3031" w:type="dxa"/>
            <w:vMerge w:val="restart"/>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29. Kingswood</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Deleted the following housing allocation:</w:t>
            </w:r>
          </w:p>
          <w:p w:rsidR="00706AC1" w:rsidRPr="00353232" w:rsidRDefault="00706AC1"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H33 West of Mill Lane</w:t>
            </w:r>
            <w:r w:rsidR="00BE4420" w:rsidRPr="00353232">
              <w:rPr>
                <w:rFonts w:ascii="Verdana" w:hAnsi="Verdana"/>
                <w:sz w:val="20"/>
                <w:szCs w:val="20"/>
              </w:rPr>
              <w:t xml:space="preserve"> (site is complete)</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H1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Amended the Growth Village Envelope </w:t>
            </w:r>
            <w:r w:rsidR="00BE4420" w:rsidRPr="00353232">
              <w:rPr>
                <w:rFonts w:ascii="Verdana" w:hAnsi="Verdana"/>
                <w:sz w:val="20"/>
                <w:szCs w:val="20"/>
              </w:rPr>
              <w:t>at “Oakfield”</w:t>
            </w:r>
          </w:p>
        </w:tc>
      </w:tr>
      <w:tr w:rsidR="00706AC1" w:rsidRPr="00353232" w:rsidTr="005E68C8">
        <w:tc>
          <w:tcPr>
            <w:tcW w:w="3030" w:type="dxa"/>
            <w:vMerge w:val="restart"/>
          </w:tcPr>
          <w:p w:rsidR="00706AC1" w:rsidRPr="00353232" w:rsidRDefault="00706AC1" w:rsidP="00353232">
            <w:pPr>
              <w:spacing w:before="40" w:after="40" w:line="276" w:lineRule="auto"/>
              <w:rPr>
                <w:rFonts w:ascii="Verdana" w:hAnsi="Verdana"/>
                <w:sz w:val="20"/>
                <w:szCs w:val="20"/>
                <w:highlight w:val="yellow"/>
              </w:rPr>
            </w:pPr>
            <w:r w:rsidRPr="00353232">
              <w:rPr>
                <w:rFonts w:ascii="Verdana" w:hAnsi="Verdana"/>
                <w:sz w:val="20"/>
                <w:szCs w:val="20"/>
              </w:rPr>
              <w:t>35. West</w:t>
            </w:r>
            <w:r w:rsidR="00BE4420" w:rsidRPr="00353232">
              <w:rPr>
                <w:rFonts w:ascii="Verdana" w:hAnsi="Verdana"/>
                <w:sz w:val="20"/>
                <w:szCs w:val="20"/>
              </w:rPr>
              <w:t>woo</w:t>
            </w:r>
            <w:r w:rsidRPr="00353232">
              <w:rPr>
                <w:rFonts w:ascii="Verdana" w:hAnsi="Verdana"/>
                <w:sz w:val="20"/>
                <w:szCs w:val="20"/>
              </w:rPr>
              <w:t>d Heath</w:t>
            </w:r>
          </w:p>
        </w:tc>
        <w:tc>
          <w:tcPr>
            <w:tcW w:w="3031" w:type="dxa"/>
            <w:vMerge w:val="restart"/>
          </w:tcPr>
          <w:p w:rsidR="00706AC1" w:rsidRPr="00353232" w:rsidRDefault="00706AC1" w:rsidP="00353232">
            <w:pPr>
              <w:spacing w:before="40" w:after="40" w:line="276" w:lineRule="auto"/>
              <w:rPr>
                <w:rFonts w:ascii="Verdana" w:hAnsi="Verdana"/>
                <w:sz w:val="20"/>
                <w:szCs w:val="20"/>
                <w:highlight w:val="yellow"/>
              </w:rPr>
            </w:pPr>
            <w:r w:rsidRPr="00353232">
              <w:rPr>
                <w:rFonts w:ascii="Verdana" w:hAnsi="Verdana"/>
                <w:sz w:val="20"/>
                <w:szCs w:val="20"/>
              </w:rPr>
              <w:t>1. District Wide (there was not an extract of this area in the Submission Plan)</w:t>
            </w:r>
          </w:p>
        </w:tc>
        <w:tc>
          <w:tcPr>
            <w:tcW w:w="1135" w:type="dxa"/>
          </w:tcPr>
          <w:p w:rsidR="00706AC1" w:rsidRPr="00353232" w:rsidRDefault="00706AC1" w:rsidP="00353232">
            <w:pPr>
              <w:spacing w:before="40" w:after="40" w:line="276" w:lineRule="auto"/>
              <w:rPr>
                <w:rFonts w:ascii="Verdana" w:hAnsi="Verdana"/>
                <w:sz w:val="20"/>
                <w:szCs w:val="20"/>
                <w:highlight w:val="yellow"/>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The following housing allocation is added:</w:t>
            </w:r>
          </w:p>
          <w:p w:rsidR="00706AC1" w:rsidRPr="00353232" w:rsidRDefault="00706AC1"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H42 Westw</w:t>
            </w:r>
            <w:r w:rsidR="00BE4420" w:rsidRPr="00353232">
              <w:rPr>
                <w:rFonts w:ascii="Verdana" w:hAnsi="Verdana"/>
                <w:sz w:val="20"/>
                <w:szCs w:val="20"/>
              </w:rPr>
              <w:t>oo</w:t>
            </w:r>
            <w:r w:rsidRPr="00353232">
              <w:rPr>
                <w:rFonts w:ascii="Verdana" w:hAnsi="Verdana"/>
                <w:sz w:val="20"/>
                <w:szCs w:val="20"/>
              </w:rPr>
              <w:t>d Heath</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DSNEW2</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Safeguarded land </w:t>
            </w:r>
            <w:r w:rsidR="00BE4420" w:rsidRPr="00353232">
              <w:rPr>
                <w:rFonts w:ascii="Verdana" w:hAnsi="Verdana"/>
                <w:sz w:val="20"/>
                <w:szCs w:val="20"/>
              </w:rPr>
              <w:t xml:space="preserve">(S1) </w:t>
            </w:r>
            <w:r w:rsidRPr="00353232">
              <w:rPr>
                <w:rFonts w:ascii="Verdana" w:hAnsi="Verdana"/>
                <w:sz w:val="20"/>
                <w:szCs w:val="20"/>
              </w:rPr>
              <w:t xml:space="preserve">identified </w:t>
            </w:r>
          </w:p>
        </w:tc>
      </w:tr>
      <w:tr w:rsidR="00706AC1" w:rsidRPr="00353232" w:rsidTr="005E68C8">
        <w:tc>
          <w:tcPr>
            <w:tcW w:w="3030" w:type="dxa"/>
            <w:vMerge/>
          </w:tcPr>
          <w:p w:rsidR="00706AC1" w:rsidRPr="00353232" w:rsidRDefault="00706AC1" w:rsidP="00353232">
            <w:pPr>
              <w:spacing w:before="40" w:after="40" w:line="276" w:lineRule="auto"/>
              <w:rPr>
                <w:rFonts w:ascii="Verdana" w:hAnsi="Verdana"/>
                <w:sz w:val="20"/>
                <w:szCs w:val="20"/>
              </w:rPr>
            </w:pPr>
          </w:p>
        </w:tc>
        <w:tc>
          <w:tcPr>
            <w:tcW w:w="3031" w:type="dxa"/>
            <w:vMerge/>
          </w:tcPr>
          <w:p w:rsidR="00706AC1" w:rsidRPr="00353232" w:rsidRDefault="00706AC1" w:rsidP="00353232">
            <w:pPr>
              <w:spacing w:before="40" w:after="40" w:line="276" w:lineRule="auto"/>
              <w:rPr>
                <w:rFonts w:ascii="Verdana" w:hAnsi="Verdana"/>
                <w:sz w:val="20"/>
                <w:szCs w:val="20"/>
              </w:rPr>
            </w:pP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DS19</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 xml:space="preserve">The Green Belt boundary is amended to take account of the housing </w:t>
            </w:r>
            <w:r w:rsidRPr="00353232">
              <w:rPr>
                <w:rFonts w:ascii="Verdana" w:hAnsi="Verdana"/>
                <w:sz w:val="20"/>
                <w:szCs w:val="20"/>
              </w:rPr>
              <w:lastRenderedPageBreak/>
              <w:t>allocation and safeguarded land identified above.</w:t>
            </w:r>
          </w:p>
        </w:tc>
      </w:tr>
      <w:tr w:rsidR="00706AC1" w:rsidRPr="00353232" w:rsidTr="005E68C8">
        <w:tc>
          <w:tcPr>
            <w:tcW w:w="3030"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lastRenderedPageBreak/>
              <w:t>36. King’s Hill</w:t>
            </w:r>
          </w:p>
        </w:tc>
        <w:tc>
          <w:tcPr>
            <w:tcW w:w="3031"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1. District Wide (there was not an extract of this area in the Submission Plan)</w:t>
            </w:r>
          </w:p>
        </w:tc>
        <w:tc>
          <w:tcPr>
            <w:tcW w:w="1135"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DS11</w:t>
            </w:r>
          </w:p>
        </w:tc>
        <w:tc>
          <w:tcPr>
            <w:tcW w:w="7512" w:type="dxa"/>
          </w:tcPr>
          <w:p w:rsidR="00706AC1" w:rsidRPr="00353232" w:rsidRDefault="00706AC1" w:rsidP="00353232">
            <w:pPr>
              <w:spacing w:before="40" w:after="40" w:line="276" w:lineRule="auto"/>
              <w:rPr>
                <w:rFonts w:ascii="Verdana" w:hAnsi="Verdana"/>
                <w:sz w:val="20"/>
                <w:szCs w:val="20"/>
              </w:rPr>
            </w:pPr>
            <w:r w:rsidRPr="00353232">
              <w:rPr>
                <w:rFonts w:ascii="Verdana" w:hAnsi="Verdana"/>
                <w:sz w:val="20"/>
                <w:szCs w:val="20"/>
              </w:rPr>
              <w:t>The following housing allocation is added:</w:t>
            </w:r>
          </w:p>
          <w:p w:rsidR="00706AC1" w:rsidRPr="00353232" w:rsidRDefault="00706AC1" w:rsidP="00353232">
            <w:pPr>
              <w:pStyle w:val="ListParagraph"/>
              <w:numPr>
                <w:ilvl w:val="0"/>
                <w:numId w:val="6"/>
              </w:numPr>
              <w:spacing w:before="40" w:after="40" w:line="276" w:lineRule="auto"/>
              <w:contextualSpacing w:val="0"/>
              <w:rPr>
                <w:rFonts w:ascii="Verdana" w:hAnsi="Verdana"/>
                <w:sz w:val="20"/>
                <w:szCs w:val="20"/>
              </w:rPr>
            </w:pPr>
            <w:r w:rsidRPr="00353232">
              <w:rPr>
                <w:rFonts w:ascii="Verdana" w:hAnsi="Verdana"/>
                <w:sz w:val="20"/>
                <w:szCs w:val="20"/>
              </w:rPr>
              <w:t>H43 King’s Hill</w:t>
            </w:r>
          </w:p>
        </w:tc>
      </w:tr>
    </w:tbl>
    <w:p w:rsidR="00706AC1" w:rsidRDefault="00706AC1"/>
    <w:sectPr w:rsidR="00706AC1" w:rsidSect="00A85731">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32" w:rsidRDefault="00353232" w:rsidP="00353232">
      <w:pPr>
        <w:spacing w:after="0" w:line="240" w:lineRule="auto"/>
      </w:pPr>
      <w:r>
        <w:separator/>
      </w:r>
    </w:p>
  </w:endnote>
  <w:endnote w:type="continuationSeparator" w:id="0">
    <w:p w:rsidR="00353232" w:rsidRDefault="00353232" w:rsidP="0035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869599"/>
      <w:docPartObj>
        <w:docPartGallery w:val="Page Numbers (Bottom of Page)"/>
        <w:docPartUnique/>
      </w:docPartObj>
    </w:sdtPr>
    <w:sdtEndPr>
      <w:rPr>
        <w:noProof/>
      </w:rPr>
    </w:sdtEndPr>
    <w:sdtContent>
      <w:p w:rsidR="00353232" w:rsidRDefault="00353232">
        <w:pPr>
          <w:pStyle w:val="Footer"/>
          <w:jc w:val="center"/>
        </w:pPr>
        <w:r>
          <w:fldChar w:fldCharType="begin"/>
        </w:r>
        <w:r>
          <w:instrText xml:space="preserve"> PAGE   \* MERGEFORMAT </w:instrText>
        </w:r>
        <w:r>
          <w:fldChar w:fldCharType="separate"/>
        </w:r>
        <w:r w:rsidR="007F7C6B">
          <w:rPr>
            <w:noProof/>
          </w:rPr>
          <w:t>3</w:t>
        </w:r>
        <w:r>
          <w:rPr>
            <w:noProof/>
          </w:rPr>
          <w:fldChar w:fldCharType="end"/>
        </w:r>
      </w:p>
    </w:sdtContent>
  </w:sdt>
  <w:p w:rsidR="00353232" w:rsidRDefault="00353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32" w:rsidRDefault="00353232" w:rsidP="00353232">
      <w:pPr>
        <w:spacing w:after="0" w:line="240" w:lineRule="auto"/>
      </w:pPr>
      <w:r>
        <w:separator/>
      </w:r>
    </w:p>
  </w:footnote>
  <w:footnote w:type="continuationSeparator" w:id="0">
    <w:p w:rsidR="00353232" w:rsidRDefault="00353232" w:rsidP="00353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617"/>
    <w:multiLevelType w:val="hybridMultilevel"/>
    <w:tmpl w:val="64A4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83BD2"/>
    <w:multiLevelType w:val="hybridMultilevel"/>
    <w:tmpl w:val="3F1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25E8F"/>
    <w:multiLevelType w:val="hybridMultilevel"/>
    <w:tmpl w:val="DCEE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640A21"/>
    <w:multiLevelType w:val="hybridMultilevel"/>
    <w:tmpl w:val="B0D8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52C77"/>
    <w:multiLevelType w:val="hybridMultilevel"/>
    <w:tmpl w:val="F692F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2859CC"/>
    <w:multiLevelType w:val="hybridMultilevel"/>
    <w:tmpl w:val="19C4D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CB1092"/>
    <w:multiLevelType w:val="hybridMultilevel"/>
    <w:tmpl w:val="A9BE7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B0782F"/>
    <w:multiLevelType w:val="hybridMultilevel"/>
    <w:tmpl w:val="0CA8C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483D5F"/>
    <w:multiLevelType w:val="hybridMultilevel"/>
    <w:tmpl w:val="4D1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95040C"/>
    <w:multiLevelType w:val="hybridMultilevel"/>
    <w:tmpl w:val="18B07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2B278D5"/>
    <w:multiLevelType w:val="hybridMultilevel"/>
    <w:tmpl w:val="A0E4D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6A6999"/>
    <w:multiLevelType w:val="hybridMultilevel"/>
    <w:tmpl w:val="B8D6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5104614"/>
    <w:multiLevelType w:val="hybridMultilevel"/>
    <w:tmpl w:val="6AA6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FB28DB"/>
    <w:multiLevelType w:val="hybridMultilevel"/>
    <w:tmpl w:val="AACE3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F6B7D55"/>
    <w:multiLevelType w:val="hybridMultilevel"/>
    <w:tmpl w:val="D732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6"/>
  </w:num>
  <w:num w:numId="4">
    <w:abstractNumId w:val="5"/>
  </w:num>
  <w:num w:numId="5">
    <w:abstractNumId w:val="14"/>
  </w:num>
  <w:num w:numId="6">
    <w:abstractNumId w:val="11"/>
  </w:num>
  <w:num w:numId="7">
    <w:abstractNumId w:val="2"/>
  </w:num>
  <w:num w:numId="8">
    <w:abstractNumId w:val="10"/>
  </w:num>
  <w:num w:numId="9">
    <w:abstractNumId w:val="7"/>
  </w:num>
  <w:num w:numId="10">
    <w:abstractNumId w:val="0"/>
  </w:num>
  <w:num w:numId="11">
    <w:abstractNumId w:val="1"/>
  </w:num>
  <w:num w:numId="12">
    <w:abstractNumId w:val="12"/>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31"/>
    <w:rsid w:val="000334BE"/>
    <w:rsid w:val="0008338E"/>
    <w:rsid w:val="0009039B"/>
    <w:rsid w:val="00095491"/>
    <w:rsid w:val="000A7A8A"/>
    <w:rsid w:val="000C2F08"/>
    <w:rsid w:val="0011569E"/>
    <w:rsid w:val="00124CD9"/>
    <w:rsid w:val="00193E9D"/>
    <w:rsid w:val="001B1E43"/>
    <w:rsid w:val="001B4EFE"/>
    <w:rsid w:val="001D7FF0"/>
    <w:rsid w:val="002116A8"/>
    <w:rsid w:val="00215303"/>
    <w:rsid w:val="0029446D"/>
    <w:rsid w:val="002F7BFA"/>
    <w:rsid w:val="00352688"/>
    <w:rsid w:val="00353232"/>
    <w:rsid w:val="003A3486"/>
    <w:rsid w:val="003D3D65"/>
    <w:rsid w:val="003F4591"/>
    <w:rsid w:val="00430A9D"/>
    <w:rsid w:val="004B2136"/>
    <w:rsid w:val="004F31A3"/>
    <w:rsid w:val="00500745"/>
    <w:rsid w:val="00514BF2"/>
    <w:rsid w:val="005C56DA"/>
    <w:rsid w:val="005E68C8"/>
    <w:rsid w:val="006133A0"/>
    <w:rsid w:val="006769ED"/>
    <w:rsid w:val="006B45B0"/>
    <w:rsid w:val="006D06E5"/>
    <w:rsid w:val="00706AC1"/>
    <w:rsid w:val="00707396"/>
    <w:rsid w:val="00735D6B"/>
    <w:rsid w:val="00751F97"/>
    <w:rsid w:val="00767584"/>
    <w:rsid w:val="0077623D"/>
    <w:rsid w:val="007E2CF9"/>
    <w:rsid w:val="007F7C6B"/>
    <w:rsid w:val="00820FB6"/>
    <w:rsid w:val="00895B21"/>
    <w:rsid w:val="008A58E8"/>
    <w:rsid w:val="008E7831"/>
    <w:rsid w:val="008F3736"/>
    <w:rsid w:val="00903922"/>
    <w:rsid w:val="0093661F"/>
    <w:rsid w:val="009460BC"/>
    <w:rsid w:val="00957154"/>
    <w:rsid w:val="00983A0F"/>
    <w:rsid w:val="00A03F4C"/>
    <w:rsid w:val="00A04088"/>
    <w:rsid w:val="00A85731"/>
    <w:rsid w:val="00AD762D"/>
    <w:rsid w:val="00AE2C9B"/>
    <w:rsid w:val="00B43CF2"/>
    <w:rsid w:val="00BE4420"/>
    <w:rsid w:val="00C33414"/>
    <w:rsid w:val="00C53C5F"/>
    <w:rsid w:val="00C778CE"/>
    <w:rsid w:val="00C92919"/>
    <w:rsid w:val="00D363DF"/>
    <w:rsid w:val="00D746F3"/>
    <w:rsid w:val="00DA2ABD"/>
    <w:rsid w:val="00DC0772"/>
    <w:rsid w:val="00E04BF8"/>
    <w:rsid w:val="00E06833"/>
    <w:rsid w:val="00E41F7C"/>
    <w:rsid w:val="00E518CA"/>
    <w:rsid w:val="00ED103B"/>
    <w:rsid w:val="00F23EB6"/>
    <w:rsid w:val="00FA4BB6"/>
    <w:rsid w:val="00FB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3A0"/>
    <w:pPr>
      <w:ind w:left="720"/>
      <w:contextualSpacing/>
    </w:pPr>
  </w:style>
  <w:style w:type="paragraph" w:styleId="Header">
    <w:name w:val="header"/>
    <w:basedOn w:val="Normal"/>
    <w:link w:val="HeaderChar"/>
    <w:uiPriority w:val="99"/>
    <w:unhideWhenUsed/>
    <w:rsid w:val="00353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232"/>
  </w:style>
  <w:style w:type="paragraph" w:styleId="Footer">
    <w:name w:val="footer"/>
    <w:basedOn w:val="Normal"/>
    <w:link w:val="FooterChar"/>
    <w:uiPriority w:val="99"/>
    <w:unhideWhenUsed/>
    <w:rsid w:val="00353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3A0"/>
    <w:pPr>
      <w:ind w:left="720"/>
      <w:contextualSpacing/>
    </w:pPr>
  </w:style>
  <w:style w:type="paragraph" w:styleId="Header">
    <w:name w:val="header"/>
    <w:basedOn w:val="Normal"/>
    <w:link w:val="HeaderChar"/>
    <w:uiPriority w:val="99"/>
    <w:unhideWhenUsed/>
    <w:rsid w:val="00353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232"/>
  </w:style>
  <w:style w:type="paragraph" w:styleId="Footer">
    <w:name w:val="footer"/>
    <w:basedOn w:val="Normal"/>
    <w:link w:val="FooterChar"/>
    <w:uiPriority w:val="99"/>
    <w:unhideWhenUsed/>
    <w:rsid w:val="00353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7</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Smith</dc:creator>
  <cp:lastModifiedBy>Sam Holder</cp:lastModifiedBy>
  <cp:revision>25</cp:revision>
  <dcterms:created xsi:type="dcterms:W3CDTF">2017-03-10T10:25:00Z</dcterms:created>
  <dcterms:modified xsi:type="dcterms:W3CDTF">2017-03-15T14:10:00Z</dcterms:modified>
</cp:coreProperties>
</file>