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0F" w:rsidRDefault="00BF490F" w:rsidP="00BF490F">
      <w:pPr>
        <w:rPr>
          <w:rFonts w:cs="Arial"/>
          <w:b/>
          <w:bCs/>
          <w:sz w:val="22"/>
          <w:szCs w:val="22"/>
          <w:u w:val="single"/>
          <w:lang w:val="en-GB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4913630</wp:posOffset>
            </wp:positionH>
            <wp:positionV relativeFrom="paragraph">
              <wp:posOffset>-290830</wp:posOffset>
            </wp:positionV>
            <wp:extent cx="1313815" cy="770255"/>
            <wp:effectExtent l="0" t="0" r="635" b="0"/>
            <wp:wrapNone/>
            <wp:docPr id="1" name="Picture 1" descr="WDClogoBLACKsmal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DClogoBLACKsmall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90F" w:rsidRDefault="00BF490F" w:rsidP="00BF490F">
      <w:pPr>
        <w:pStyle w:val="Heading1"/>
        <w:spacing w:before="120" w:after="120"/>
        <w:rPr>
          <w:sz w:val="28"/>
          <w:szCs w:val="28"/>
          <w:lang w:val="en-GB"/>
        </w:rPr>
      </w:pPr>
    </w:p>
    <w:p w:rsidR="00BF490F" w:rsidRDefault="00BF490F" w:rsidP="00BF490F">
      <w:pPr>
        <w:pStyle w:val="Heading1"/>
        <w:spacing w:before="120" w:after="120"/>
        <w:jc w:val="center"/>
        <w:rPr>
          <w:color w:val="000000"/>
          <w:sz w:val="28"/>
          <w:szCs w:val="28"/>
          <w:lang w:val="en-GB"/>
        </w:rPr>
      </w:pPr>
      <w:r>
        <w:rPr>
          <w:color w:val="000000"/>
          <w:sz w:val="28"/>
          <w:szCs w:val="28"/>
          <w:lang w:val="en-GB"/>
        </w:rPr>
        <w:t>FIRE / EXPLOSION EVACUATION PROCEDURE FOR OUTDOOR SPORTS FACILITIES</w:t>
      </w:r>
    </w:p>
    <w:p w:rsidR="00BF490F" w:rsidRDefault="00BF490F" w:rsidP="00BF490F">
      <w:pPr>
        <w:pStyle w:val="Heading1"/>
        <w:rPr>
          <w:color w:val="000000"/>
          <w:lang w:val="en-GB"/>
        </w:rPr>
      </w:pPr>
    </w:p>
    <w:p w:rsidR="00BF490F" w:rsidRDefault="00BF490F" w:rsidP="00BF490F">
      <w:pPr>
        <w:pStyle w:val="Heading1"/>
        <w:spacing w:line="276" w:lineRule="auto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ON DISCOVERING A FIRE</w:t>
      </w:r>
    </w:p>
    <w:p w:rsidR="00BF490F" w:rsidRDefault="00BF490F" w:rsidP="00BF490F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cs="Arial"/>
          <w:bCs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  <w:lang w:val="en-GB"/>
        </w:rPr>
        <w:t xml:space="preserve">Operate the nearest fire alarm point.  </w:t>
      </w:r>
      <w:r>
        <w:rPr>
          <w:rFonts w:cs="Arial"/>
          <w:bCs/>
          <w:color w:val="000000"/>
          <w:sz w:val="20"/>
          <w:szCs w:val="20"/>
        </w:rPr>
        <w:t xml:space="preserve">Fire Alarms in a number of Council buildings contact the Fire Service automatically.  However, if safe to do so a follow up telephone call </w:t>
      </w:r>
      <w:r>
        <w:rPr>
          <w:rFonts w:cs="Arial"/>
          <w:bCs/>
          <w:color w:val="000000"/>
          <w:sz w:val="20"/>
          <w:szCs w:val="20"/>
          <w:u w:val="single"/>
        </w:rPr>
        <w:t>must</w:t>
      </w:r>
      <w:r>
        <w:rPr>
          <w:rFonts w:cs="Arial"/>
          <w:bCs/>
          <w:color w:val="000000"/>
          <w:sz w:val="20"/>
          <w:szCs w:val="20"/>
        </w:rPr>
        <w:t xml:space="preserve"> also be made to the Fire Service by the person discovering the fire informing the Fire Service of the location of the fire.</w:t>
      </w:r>
    </w:p>
    <w:p w:rsidR="00BF490F" w:rsidRDefault="00BF490F" w:rsidP="00BF490F">
      <w:pPr>
        <w:pStyle w:val="ListParagraph"/>
        <w:spacing w:before="120" w:after="120" w:line="276" w:lineRule="auto"/>
        <w:ind w:left="0"/>
        <w:jc w:val="both"/>
        <w:rPr>
          <w:rFonts w:cs="Arial"/>
          <w:b/>
          <w:color w:val="000000"/>
          <w:sz w:val="20"/>
          <w:szCs w:val="20"/>
          <w:lang w:val="en-GB"/>
        </w:rPr>
      </w:pPr>
      <w:r>
        <w:rPr>
          <w:rFonts w:cs="Arial"/>
          <w:b/>
          <w:color w:val="000000"/>
          <w:sz w:val="20"/>
          <w:szCs w:val="20"/>
          <w:u w:val="single"/>
          <w:lang w:val="en-GB"/>
        </w:rPr>
        <w:t>Note:</w:t>
      </w:r>
      <w:r>
        <w:rPr>
          <w:rFonts w:cs="Arial"/>
          <w:b/>
          <w:color w:val="000000"/>
          <w:sz w:val="20"/>
          <w:szCs w:val="20"/>
          <w:lang w:val="en-GB"/>
        </w:rPr>
        <w:t xml:space="preserve"> Warwickshire Fire &amp; Rescue Service </w:t>
      </w:r>
      <w:r>
        <w:rPr>
          <w:rFonts w:cs="Arial"/>
          <w:b/>
          <w:color w:val="000000"/>
          <w:sz w:val="20"/>
          <w:szCs w:val="20"/>
          <w:u w:val="single"/>
          <w:lang w:val="en-GB"/>
        </w:rPr>
        <w:t>will not</w:t>
      </w:r>
      <w:r>
        <w:rPr>
          <w:rFonts w:cs="Arial"/>
          <w:b/>
          <w:color w:val="000000"/>
          <w:sz w:val="20"/>
          <w:szCs w:val="20"/>
          <w:lang w:val="en-GB"/>
        </w:rPr>
        <w:t xml:space="preserve"> attend to an automated alarm unless they receive a telephone call confirming the fire emergency.</w:t>
      </w:r>
    </w:p>
    <w:p w:rsidR="00BF490F" w:rsidRDefault="00BF490F" w:rsidP="00BF490F">
      <w:pPr>
        <w:numPr>
          <w:ilvl w:val="0"/>
          <w:numId w:val="1"/>
        </w:numPr>
        <w:spacing w:before="120" w:after="120" w:line="276" w:lineRule="auto"/>
        <w:jc w:val="both"/>
        <w:rPr>
          <w:rFonts w:cs="Arial"/>
          <w:color w:val="000000"/>
          <w:sz w:val="20"/>
          <w:szCs w:val="20"/>
          <w:lang w:val="en-GB"/>
        </w:rPr>
      </w:pPr>
      <w:r>
        <w:rPr>
          <w:rFonts w:cs="Arial"/>
          <w:b/>
          <w:bCs/>
          <w:color w:val="000000"/>
          <w:sz w:val="20"/>
          <w:szCs w:val="20"/>
          <w:lang w:val="en-GB"/>
        </w:rPr>
        <w:t>ONLY IF IT IS SAFE TO DO SO</w:t>
      </w:r>
      <w:r>
        <w:rPr>
          <w:rFonts w:cs="Arial"/>
          <w:color w:val="000000"/>
          <w:sz w:val="20"/>
          <w:szCs w:val="20"/>
          <w:lang w:val="en-GB"/>
        </w:rPr>
        <w:t xml:space="preserve"> Only trained personnel to tackle the fire with the appropriate firefighting equipment provided.</w:t>
      </w:r>
    </w:p>
    <w:p w:rsidR="00BF490F" w:rsidRDefault="00BF490F" w:rsidP="00BF490F">
      <w:pPr>
        <w:numPr>
          <w:ilvl w:val="0"/>
          <w:numId w:val="1"/>
        </w:numPr>
        <w:spacing w:before="120" w:after="120" w:line="276" w:lineRule="auto"/>
        <w:jc w:val="both"/>
        <w:rPr>
          <w:rFonts w:cs="Arial"/>
          <w:color w:val="000000"/>
          <w:sz w:val="20"/>
          <w:szCs w:val="20"/>
          <w:lang w:val="en-GB"/>
        </w:rPr>
      </w:pPr>
      <w:r>
        <w:rPr>
          <w:rFonts w:cs="Arial"/>
          <w:color w:val="000000"/>
          <w:sz w:val="20"/>
          <w:szCs w:val="20"/>
          <w:lang w:val="en-GB"/>
        </w:rPr>
        <w:t xml:space="preserve">All personnel should leave the building through the nearest fire exit and make their way to Assembly Point as shown in the attached plan </w:t>
      </w:r>
    </w:p>
    <w:p w:rsidR="00BF490F" w:rsidRDefault="00BF490F" w:rsidP="00BF490F">
      <w:pPr>
        <w:pStyle w:val="Heading1"/>
        <w:spacing w:line="276" w:lineRule="auto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ON HEARING THE FIRE ALARM</w:t>
      </w:r>
    </w:p>
    <w:p w:rsidR="00BF490F" w:rsidRDefault="00BF490F" w:rsidP="00BF490F">
      <w:pPr>
        <w:numPr>
          <w:ilvl w:val="0"/>
          <w:numId w:val="2"/>
        </w:numPr>
        <w:tabs>
          <w:tab w:val="left" w:pos="-1440"/>
        </w:tabs>
        <w:spacing w:before="120" w:after="120" w:line="276" w:lineRule="auto"/>
        <w:jc w:val="both"/>
        <w:rPr>
          <w:rFonts w:cs="Arial"/>
          <w:color w:val="000000"/>
          <w:sz w:val="20"/>
          <w:szCs w:val="20"/>
          <w:lang w:val="en-GB"/>
        </w:rPr>
      </w:pPr>
      <w:r>
        <w:rPr>
          <w:rFonts w:cs="Arial"/>
          <w:color w:val="000000"/>
          <w:sz w:val="20"/>
          <w:szCs w:val="20"/>
          <w:lang w:val="en-GB"/>
        </w:rPr>
        <w:t xml:space="preserve">All persons, other than those with specific fire routine duties to perform, should leave the building using the nearest exit and meet at the Assembly Point for </w:t>
      </w:r>
      <w:proofErr w:type="gramStart"/>
      <w:r>
        <w:rPr>
          <w:rFonts w:cs="Arial"/>
          <w:color w:val="000000"/>
          <w:sz w:val="20"/>
          <w:szCs w:val="20"/>
          <w:lang w:val="en-GB"/>
        </w:rPr>
        <w:t>the  facility</w:t>
      </w:r>
      <w:proofErr w:type="gramEnd"/>
      <w:r>
        <w:rPr>
          <w:rFonts w:cs="Arial"/>
          <w:color w:val="000000"/>
          <w:sz w:val="20"/>
          <w:szCs w:val="20"/>
          <w:lang w:val="en-GB"/>
        </w:rPr>
        <w:t xml:space="preserve"> as shown on the attached plan.</w:t>
      </w:r>
    </w:p>
    <w:p w:rsidR="00BF490F" w:rsidRDefault="00BF490F" w:rsidP="00BF490F">
      <w:pPr>
        <w:pStyle w:val="ListParagraph"/>
        <w:numPr>
          <w:ilvl w:val="0"/>
          <w:numId w:val="2"/>
        </w:numPr>
        <w:spacing w:before="120" w:after="120" w:line="276" w:lineRule="auto"/>
        <w:jc w:val="both"/>
        <w:rPr>
          <w:rFonts w:cs="Arial"/>
          <w:color w:val="000000"/>
          <w:sz w:val="20"/>
          <w:szCs w:val="20"/>
          <w:lang w:val="en-GB"/>
        </w:rPr>
      </w:pPr>
      <w:r>
        <w:rPr>
          <w:rFonts w:cs="Arial"/>
          <w:color w:val="000000"/>
          <w:sz w:val="20"/>
          <w:szCs w:val="20"/>
          <w:lang w:val="en-GB"/>
        </w:rPr>
        <w:t>Everybody should use the nearest and best available route and not use any route they consider to be unsafe.</w:t>
      </w:r>
    </w:p>
    <w:p w:rsidR="00BF490F" w:rsidRDefault="00BF490F" w:rsidP="00BF490F">
      <w:pPr>
        <w:numPr>
          <w:ilvl w:val="0"/>
          <w:numId w:val="2"/>
        </w:numPr>
        <w:tabs>
          <w:tab w:val="left" w:pos="-1440"/>
        </w:tabs>
        <w:spacing w:before="240" w:after="120" w:line="276" w:lineRule="auto"/>
        <w:jc w:val="both"/>
        <w:rPr>
          <w:rFonts w:cs="Arial"/>
          <w:color w:val="000000"/>
          <w:sz w:val="20"/>
          <w:szCs w:val="20"/>
          <w:lang w:val="en-GB"/>
        </w:rPr>
      </w:pPr>
      <w:r>
        <w:rPr>
          <w:rFonts w:cs="Arial"/>
          <w:color w:val="000000"/>
          <w:sz w:val="20"/>
          <w:szCs w:val="20"/>
          <w:lang w:val="en-GB"/>
        </w:rPr>
        <w:t xml:space="preserve">The responsible person must ensure that everybody in their charge </w:t>
      </w:r>
      <w:proofErr w:type="gramStart"/>
      <w:r>
        <w:rPr>
          <w:rFonts w:cs="Arial"/>
          <w:color w:val="000000"/>
          <w:sz w:val="20"/>
          <w:szCs w:val="20"/>
          <w:lang w:val="en-GB"/>
        </w:rPr>
        <w:t>are</w:t>
      </w:r>
      <w:proofErr w:type="gramEnd"/>
      <w:r>
        <w:rPr>
          <w:rFonts w:cs="Arial"/>
          <w:color w:val="000000"/>
          <w:sz w:val="20"/>
          <w:szCs w:val="20"/>
          <w:lang w:val="en-GB"/>
        </w:rPr>
        <w:t xml:space="preserve"> quickly evacuated from the building. </w:t>
      </w:r>
    </w:p>
    <w:p w:rsidR="00BF490F" w:rsidRDefault="00BF490F" w:rsidP="00BF490F">
      <w:pPr>
        <w:numPr>
          <w:ilvl w:val="0"/>
          <w:numId w:val="2"/>
        </w:numPr>
        <w:tabs>
          <w:tab w:val="left" w:pos="-1440"/>
        </w:tabs>
        <w:spacing w:before="240" w:after="120" w:line="276" w:lineRule="auto"/>
        <w:jc w:val="both"/>
        <w:rPr>
          <w:rFonts w:cs="Arial"/>
          <w:color w:val="000000"/>
          <w:sz w:val="20"/>
          <w:szCs w:val="20"/>
          <w:lang w:val="en-GB"/>
        </w:rPr>
      </w:pPr>
      <w:r>
        <w:rPr>
          <w:rFonts w:cs="Arial"/>
          <w:color w:val="000000"/>
          <w:sz w:val="20"/>
          <w:szCs w:val="20"/>
          <w:lang w:val="en-GB"/>
        </w:rPr>
        <w:t xml:space="preserve"> If </w:t>
      </w:r>
      <w:r>
        <w:rPr>
          <w:rFonts w:cs="Arial"/>
          <w:b/>
          <w:color w:val="000000"/>
          <w:sz w:val="20"/>
          <w:szCs w:val="20"/>
          <w:u w:val="single"/>
          <w:lang w:val="en-GB"/>
        </w:rPr>
        <w:t xml:space="preserve">safe </w:t>
      </w:r>
      <w:r>
        <w:rPr>
          <w:rFonts w:cs="Arial"/>
          <w:color w:val="000000"/>
          <w:sz w:val="20"/>
          <w:szCs w:val="20"/>
          <w:lang w:val="en-GB"/>
        </w:rPr>
        <w:t>to do so staff will:</w:t>
      </w:r>
    </w:p>
    <w:p w:rsidR="00BF490F" w:rsidRDefault="00BF490F" w:rsidP="00BF490F">
      <w:pPr>
        <w:numPr>
          <w:ilvl w:val="0"/>
          <w:numId w:val="3"/>
        </w:numPr>
        <w:tabs>
          <w:tab w:val="left" w:pos="-1440"/>
        </w:tabs>
        <w:spacing w:before="240" w:after="120" w:line="276" w:lineRule="auto"/>
        <w:jc w:val="both"/>
        <w:rPr>
          <w:rFonts w:cs="Arial"/>
          <w:color w:val="000000"/>
          <w:sz w:val="20"/>
          <w:szCs w:val="20"/>
          <w:lang w:val="en-GB"/>
        </w:rPr>
      </w:pPr>
      <w:r>
        <w:rPr>
          <w:rFonts w:cs="Arial"/>
          <w:color w:val="000000"/>
          <w:sz w:val="20"/>
          <w:szCs w:val="20"/>
          <w:lang w:val="en-GB"/>
        </w:rPr>
        <w:t xml:space="preserve">Check all occupied accommodation to ensure that no-one remains in the building, including toilets, when the alarm is sounded. </w:t>
      </w:r>
    </w:p>
    <w:p w:rsidR="00BF490F" w:rsidRDefault="00BF490F" w:rsidP="00BF490F">
      <w:pPr>
        <w:numPr>
          <w:ilvl w:val="0"/>
          <w:numId w:val="3"/>
        </w:numPr>
        <w:tabs>
          <w:tab w:val="left" w:pos="-1440"/>
        </w:tabs>
        <w:spacing w:before="240" w:after="120" w:line="276" w:lineRule="auto"/>
        <w:jc w:val="both"/>
        <w:rPr>
          <w:rFonts w:cs="Arial"/>
          <w:color w:val="000000"/>
          <w:sz w:val="20"/>
          <w:szCs w:val="20"/>
          <w:lang w:val="en-GB"/>
        </w:rPr>
      </w:pPr>
      <w:r>
        <w:rPr>
          <w:rFonts w:cs="Arial"/>
          <w:color w:val="000000"/>
          <w:sz w:val="20"/>
          <w:szCs w:val="20"/>
          <w:lang w:val="en-GB"/>
        </w:rPr>
        <w:t>Assistance will be given to any disabled person in the facility at the time of the emergency to leave the building.</w:t>
      </w:r>
      <w:r>
        <w:rPr>
          <w:color w:val="000000"/>
          <w:sz w:val="20"/>
          <w:szCs w:val="20"/>
        </w:rPr>
        <w:t xml:space="preserve"> </w:t>
      </w:r>
    </w:p>
    <w:p w:rsidR="00BF490F" w:rsidRDefault="00BF490F" w:rsidP="00BF490F">
      <w:pPr>
        <w:tabs>
          <w:tab w:val="left" w:pos="-1440"/>
        </w:tabs>
        <w:spacing w:before="240" w:after="120" w:line="276" w:lineRule="auto"/>
        <w:ind w:left="360"/>
        <w:jc w:val="both"/>
        <w:rPr>
          <w:rFonts w:cs="Arial"/>
          <w:color w:val="000000"/>
          <w:sz w:val="20"/>
          <w:szCs w:val="20"/>
          <w:lang w:val="en-GB"/>
        </w:rPr>
      </w:pPr>
      <w:r>
        <w:rPr>
          <w:rFonts w:cs="Arial"/>
          <w:color w:val="000000"/>
          <w:sz w:val="20"/>
          <w:szCs w:val="20"/>
          <w:lang w:val="en-GB"/>
        </w:rPr>
        <w:t xml:space="preserve">See attached plan indicating the required areas to conduct a visual check during an evacuation. </w:t>
      </w:r>
    </w:p>
    <w:p w:rsidR="00BF490F" w:rsidRDefault="00BF490F" w:rsidP="00BF490F">
      <w:pPr>
        <w:numPr>
          <w:ilvl w:val="0"/>
          <w:numId w:val="2"/>
        </w:numPr>
        <w:tabs>
          <w:tab w:val="left" w:pos="-1440"/>
        </w:tabs>
        <w:spacing w:before="120" w:after="120" w:line="276" w:lineRule="auto"/>
        <w:jc w:val="both"/>
        <w:rPr>
          <w:rFonts w:cs="Arial"/>
          <w:color w:val="000000"/>
          <w:sz w:val="20"/>
          <w:szCs w:val="20"/>
          <w:lang w:val="en-GB"/>
        </w:rPr>
      </w:pPr>
      <w:r>
        <w:rPr>
          <w:rFonts w:cs="Arial"/>
          <w:color w:val="000000"/>
          <w:sz w:val="20"/>
          <w:szCs w:val="20"/>
          <w:lang w:val="en-GB"/>
        </w:rPr>
        <w:t>Everybody must be directed to the relevant Assembly Point as shown in the plan provided.  No-one should re-enter the building until deemed safe to do so by the Fire and rescue Service.</w:t>
      </w:r>
    </w:p>
    <w:p w:rsidR="00BF490F" w:rsidRDefault="00BF490F" w:rsidP="00BF490F">
      <w:pPr>
        <w:numPr>
          <w:ilvl w:val="0"/>
          <w:numId w:val="2"/>
        </w:numPr>
        <w:tabs>
          <w:tab w:val="left" w:pos="-1440"/>
        </w:tabs>
        <w:spacing w:before="120" w:after="120" w:line="276" w:lineRule="auto"/>
        <w:jc w:val="both"/>
        <w:rPr>
          <w:rFonts w:cs="Arial"/>
          <w:color w:val="000000"/>
          <w:sz w:val="20"/>
          <w:szCs w:val="20"/>
          <w:lang w:val="en-GB"/>
        </w:rPr>
      </w:pPr>
      <w:r>
        <w:rPr>
          <w:rFonts w:cs="Arial"/>
          <w:color w:val="000000"/>
          <w:sz w:val="20"/>
          <w:szCs w:val="20"/>
          <w:lang w:val="en-GB"/>
        </w:rPr>
        <w:t xml:space="preserve">Staff should make reasonable steps to ensure emergency service vehicles are able to get within close proximity to the building. </w:t>
      </w:r>
    </w:p>
    <w:p w:rsidR="00BF490F" w:rsidRDefault="00BF490F" w:rsidP="00BF490F">
      <w:pPr>
        <w:numPr>
          <w:ilvl w:val="0"/>
          <w:numId w:val="2"/>
        </w:numPr>
        <w:tabs>
          <w:tab w:val="left" w:pos="-1440"/>
        </w:tabs>
        <w:spacing w:before="120" w:after="120" w:line="276" w:lineRule="auto"/>
        <w:jc w:val="both"/>
        <w:rPr>
          <w:rFonts w:cs="Arial"/>
          <w:color w:val="000000"/>
          <w:sz w:val="20"/>
          <w:szCs w:val="20"/>
          <w:lang w:val="en-GB"/>
        </w:rPr>
      </w:pPr>
      <w:r>
        <w:rPr>
          <w:rFonts w:cs="Arial"/>
          <w:color w:val="000000"/>
          <w:sz w:val="20"/>
          <w:szCs w:val="20"/>
          <w:lang w:val="en-GB"/>
        </w:rPr>
        <w:t>Staff must inform the Fire &amp; Rescue Service, when they arrive, if anyone is apparently known to be in the building.</w:t>
      </w:r>
    </w:p>
    <w:p w:rsidR="00BF490F" w:rsidRDefault="00BF490F" w:rsidP="00BF490F">
      <w:pPr>
        <w:tabs>
          <w:tab w:val="left" w:pos="-1440"/>
        </w:tabs>
        <w:spacing w:before="120" w:after="120" w:line="276" w:lineRule="auto"/>
        <w:jc w:val="both"/>
        <w:rPr>
          <w:rFonts w:cs="Arial"/>
          <w:color w:val="000000"/>
          <w:sz w:val="20"/>
          <w:szCs w:val="20"/>
          <w:lang w:val="en-GB"/>
        </w:rPr>
      </w:pPr>
      <w:r>
        <w:rPr>
          <w:rFonts w:cs="Arial"/>
          <w:color w:val="000000"/>
          <w:sz w:val="20"/>
          <w:szCs w:val="20"/>
        </w:rPr>
        <w:t xml:space="preserve">In the event of an evacuation (that is not a drill), the Fire Service will investigate the source of the alarm trigger and the building </w:t>
      </w:r>
      <w:r>
        <w:rPr>
          <w:rFonts w:cs="Arial"/>
          <w:b/>
          <w:color w:val="000000"/>
          <w:sz w:val="20"/>
          <w:szCs w:val="20"/>
        </w:rPr>
        <w:t>MUST NOT</w:t>
      </w:r>
      <w:r>
        <w:rPr>
          <w:rFonts w:cs="Arial"/>
          <w:color w:val="000000"/>
          <w:sz w:val="20"/>
          <w:szCs w:val="20"/>
        </w:rPr>
        <w:t xml:space="preserve"> be reoccupied until the Fire Service has confirmed that the building is safe to re-enter.</w:t>
      </w:r>
    </w:p>
    <w:p w:rsidR="00BF490F" w:rsidRDefault="00BF490F" w:rsidP="00BF490F">
      <w:pPr>
        <w:pStyle w:val="Heading1"/>
        <w:rPr>
          <w:color w:val="000000"/>
        </w:rPr>
      </w:pPr>
    </w:p>
    <w:p w:rsidR="00BF490F" w:rsidRDefault="00BF490F" w:rsidP="00BF490F">
      <w:pPr>
        <w:pStyle w:val="Heading1"/>
        <w:rPr>
          <w:color w:val="000000"/>
          <w:sz w:val="24"/>
          <w:szCs w:val="24"/>
        </w:rPr>
      </w:pPr>
    </w:p>
    <w:p w:rsidR="00BF490F" w:rsidRDefault="00BF490F" w:rsidP="00BF490F">
      <w:pPr>
        <w:pStyle w:val="Heading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APPROPRIATE BEHAVIOUR:</w:t>
      </w:r>
    </w:p>
    <w:p w:rsidR="00BF490F" w:rsidRDefault="00BF490F" w:rsidP="00BF490F">
      <w:pPr>
        <w:pStyle w:val="Level4"/>
        <w:numPr>
          <w:ilvl w:val="0"/>
          <w:numId w:val="4"/>
        </w:numPr>
        <w:tabs>
          <w:tab w:val="left" w:pos="-1440"/>
        </w:tabs>
        <w:spacing w:before="240" w:after="240"/>
        <w:ind w:left="397" w:firstLine="0"/>
        <w:jc w:val="both"/>
        <w:rPr>
          <w:rFonts w:cs="Arial"/>
          <w:iCs/>
          <w:color w:val="000000"/>
          <w:sz w:val="22"/>
          <w:szCs w:val="22"/>
        </w:rPr>
      </w:pPr>
      <w:r>
        <w:rPr>
          <w:rFonts w:cs="Arial"/>
          <w:iCs/>
          <w:color w:val="000000"/>
          <w:sz w:val="22"/>
          <w:szCs w:val="22"/>
        </w:rPr>
        <w:t>CLOSE ALL DOORS AND WINDOWS BEHIND YOU IF POSSIBLE AND IF THIS WILL NOT IMPEDE YOUR SPEEDY EXIT</w:t>
      </w:r>
    </w:p>
    <w:p w:rsidR="00BF490F" w:rsidRDefault="00BF490F" w:rsidP="00BF490F">
      <w:pPr>
        <w:pStyle w:val="Level4"/>
        <w:numPr>
          <w:ilvl w:val="0"/>
          <w:numId w:val="4"/>
        </w:numPr>
        <w:tabs>
          <w:tab w:val="left" w:pos="-1440"/>
        </w:tabs>
        <w:spacing w:before="240" w:after="240"/>
        <w:ind w:left="397" w:firstLine="0"/>
        <w:rPr>
          <w:rFonts w:cs="Arial"/>
          <w:iCs/>
          <w:color w:val="000000"/>
          <w:sz w:val="22"/>
          <w:szCs w:val="22"/>
        </w:rPr>
      </w:pPr>
      <w:r>
        <w:rPr>
          <w:rFonts w:cs="Arial"/>
          <w:iCs/>
          <w:color w:val="000000"/>
          <w:sz w:val="22"/>
          <w:szCs w:val="22"/>
        </w:rPr>
        <w:t>DO NOT STOP TO COLLECT PERSONAL BELONGINGS OR TO SWITCH OFF COMPUTERS ETC.</w:t>
      </w:r>
    </w:p>
    <w:p w:rsidR="00BF490F" w:rsidRDefault="00BF490F" w:rsidP="00BF490F">
      <w:pPr>
        <w:pStyle w:val="Level4"/>
        <w:numPr>
          <w:ilvl w:val="0"/>
          <w:numId w:val="4"/>
        </w:numPr>
        <w:tabs>
          <w:tab w:val="left" w:pos="-1440"/>
        </w:tabs>
        <w:spacing w:before="240" w:after="240"/>
        <w:ind w:left="397" w:firstLine="0"/>
        <w:rPr>
          <w:rFonts w:cs="Arial"/>
          <w:iCs/>
          <w:color w:val="000000"/>
          <w:sz w:val="22"/>
          <w:szCs w:val="22"/>
        </w:rPr>
      </w:pPr>
      <w:r>
        <w:rPr>
          <w:rFonts w:cs="Arial"/>
          <w:iCs/>
          <w:color w:val="000000"/>
          <w:sz w:val="22"/>
          <w:szCs w:val="22"/>
        </w:rPr>
        <w:t>DO NOT SHOUT OR RUN</w:t>
      </w:r>
    </w:p>
    <w:p w:rsidR="00BF490F" w:rsidRDefault="00BF490F" w:rsidP="00BF490F">
      <w:pPr>
        <w:pStyle w:val="Level4"/>
        <w:numPr>
          <w:ilvl w:val="0"/>
          <w:numId w:val="4"/>
        </w:numPr>
        <w:tabs>
          <w:tab w:val="left" w:pos="-1440"/>
        </w:tabs>
        <w:spacing w:before="240" w:after="240"/>
        <w:ind w:left="397" w:firstLine="0"/>
        <w:rPr>
          <w:rFonts w:cs="Arial"/>
          <w:iCs/>
          <w:color w:val="000000"/>
          <w:sz w:val="22"/>
          <w:szCs w:val="22"/>
        </w:rPr>
      </w:pPr>
      <w:r>
        <w:rPr>
          <w:rFonts w:cs="Arial"/>
          <w:iCs/>
          <w:color w:val="000000"/>
          <w:sz w:val="22"/>
          <w:szCs w:val="22"/>
        </w:rPr>
        <w:t>DO NOT USE THE LIFT</w:t>
      </w:r>
    </w:p>
    <w:p w:rsidR="00BF490F" w:rsidRDefault="00BF490F" w:rsidP="00BF490F">
      <w:pPr>
        <w:pStyle w:val="Level4"/>
        <w:numPr>
          <w:ilvl w:val="0"/>
          <w:numId w:val="4"/>
        </w:numPr>
        <w:tabs>
          <w:tab w:val="left" w:pos="-1440"/>
        </w:tabs>
        <w:spacing w:before="240" w:after="240"/>
        <w:ind w:left="397" w:firstLine="0"/>
        <w:rPr>
          <w:rFonts w:cs="Arial"/>
          <w:iCs/>
          <w:color w:val="000000"/>
          <w:sz w:val="22"/>
          <w:szCs w:val="22"/>
        </w:rPr>
      </w:pPr>
      <w:r>
        <w:rPr>
          <w:rFonts w:cs="Arial"/>
          <w:iCs/>
          <w:color w:val="000000"/>
          <w:sz w:val="22"/>
          <w:szCs w:val="22"/>
        </w:rPr>
        <w:t>DO NOT PROP OPEN FIRE DOORS</w:t>
      </w:r>
    </w:p>
    <w:p w:rsidR="00BF490F" w:rsidRDefault="00BF490F" w:rsidP="00BF490F">
      <w:pPr>
        <w:pStyle w:val="Level4"/>
        <w:numPr>
          <w:ilvl w:val="0"/>
          <w:numId w:val="4"/>
        </w:numPr>
        <w:tabs>
          <w:tab w:val="left" w:pos="-1440"/>
        </w:tabs>
        <w:spacing w:before="240" w:after="240"/>
        <w:ind w:left="397" w:firstLine="0"/>
        <w:rPr>
          <w:rFonts w:cs="Arial"/>
          <w:iCs/>
          <w:color w:val="000000"/>
          <w:sz w:val="22"/>
          <w:szCs w:val="22"/>
        </w:rPr>
      </w:pPr>
      <w:r>
        <w:rPr>
          <w:rFonts w:cs="Arial"/>
          <w:iCs/>
          <w:color w:val="000000"/>
          <w:sz w:val="22"/>
          <w:szCs w:val="22"/>
        </w:rPr>
        <w:t>PLEASE FAMILIARISE YOURSELF WITH THE POSITION OF FIRE ALARM POINTS, ASSEMBLY POINTS AND FIRE FIGHTING EQUIPMENT.</w:t>
      </w:r>
    </w:p>
    <w:p w:rsidR="00BF490F" w:rsidRDefault="00BF490F" w:rsidP="00BF490F">
      <w:pPr>
        <w:spacing w:before="120" w:after="120"/>
        <w:rPr>
          <w:color w:val="000000"/>
          <w:sz w:val="22"/>
          <w:szCs w:val="22"/>
        </w:rPr>
      </w:pPr>
    </w:p>
    <w:p w:rsidR="00BF490F" w:rsidRDefault="00BF490F" w:rsidP="00BF490F">
      <w:pPr>
        <w:spacing w:before="120" w:after="120"/>
        <w:rPr>
          <w:color w:val="000000"/>
          <w:u w:val="single"/>
        </w:rPr>
      </w:pPr>
      <w:bookmarkStart w:id="0" w:name="_GoBack"/>
      <w:bookmarkEnd w:id="0"/>
      <w:r>
        <w:rPr>
          <w:b/>
          <w:color w:val="000000"/>
          <w:u w:val="single"/>
        </w:rPr>
        <w:t>RESPONSIBLE MEMBER OF STAFF FOR THIS BUILDING:</w:t>
      </w:r>
    </w:p>
    <w:p w:rsidR="00BF490F" w:rsidRDefault="00BF490F" w:rsidP="00BF490F">
      <w:pPr>
        <w:rPr>
          <w:color w:val="000000"/>
          <w:sz w:val="22"/>
          <w:szCs w:val="22"/>
        </w:rPr>
      </w:pPr>
    </w:p>
    <w:p w:rsidR="00BF490F" w:rsidRPr="00BF490F" w:rsidRDefault="00BF490F" w:rsidP="00BF490F">
      <w:pPr>
        <w:rPr>
          <w:color w:val="000000"/>
        </w:rPr>
      </w:pPr>
      <w:r w:rsidRPr="00BF490F">
        <w:rPr>
          <w:color w:val="000000"/>
        </w:rPr>
        <w:t>Name: Warren Grubb</w:t>
      </w:r>
    </w:p>
    <w:p w:rsidR="00BF490F" w:rsidRPr="00BF490F" w:rsidRDefault="00BF490F" w:rsidP="00BF490F">
      <w:pPr>
        <w:pStyle w:val="Heading2"/>
        <w:rPr>
          <w:rFonts w:ascii="Verdana" w:hAnsi="Verdana"/>
          <w:b w:val="0"/>
          <w:color w:val="000000"/>
          <w:sz w:val="24"/>
          <w:szCs w:val="24"/>
        </w:rPr>
      </w:pPr>
      <w:r w:rsidRPr="00BF490F">
        <w:rPr>
          <w:rFonts w:ascii="Verdana" w:hAnsi="Verdana"/>
          <w:b w:val="0"/>
          <w:color w:val="000000"/>
          <w:sz w:val="24"/>
          <w:szCs w:val="24"/>
        </w:rPr>
        <w:t>Contact Number: 07825 104467</w:t>
      </w:r>
    </w:p>
    <w:p w:rsidR="00BF490F" w:rsidRPr="00BF490F" w:rsidRDefault="00BF490F" w:rsidP="00BF490F">
      <w:pPr>
        <w:pStyle w:val="Level4"/>
        <w:tabs>
          <w:tab w:val="left" w:pos="-1440"/>
        </w:tabs>
        <w:spacing w:before="240" w:after="240"/>
        <w:ind w:left="0" w:firstLine="0"/>
        <w:rPr>
          <w:rFonts w:cs="Arial"/>
          <w:b/>
          <w:iCs/>
          <w:color w:val="000000"/>
          <w:sz w:val="22"/>
          <w:szCs w:val="22"/>
          <w:u w:val="single"/>
        </w:rPr>
      </w:pPr>
      <w:r w:rsidRPr="00BF490F">
        <w:rPr>
          <w:rFonts w:cs="Arial"/>
          <w:b/>
          <w:iCs/>
          <w:color w:val="000000"/>
          <w:sz w:val="22"/>
          <w:szCs w:val="22"/>
          <w:u w:val="single"/>
        </w:rPr>
        <w:t>BUILDING MANAGER:</w:t>
      </w:r>
    </w:p>
    <w:p w:rsidR="00BF490F" w:rsidRPr="00BF490F" w:rsidRDefault="00BF490F" w:rsidP="00BF490F">
      <w:pPr>
        <w:rPr>
          <w:color w:val="000000"/>
        </w:rPr>
      </w:pPr>
      <w:r w:rsidRPr="00BF490F">
        <w:rPr>
          <w:color w:val="000000"/>
        </w:rPr>
        <w:t>Name:  Manoj Sonecha</w:t>
      </w:r>
    </w:p>
    <w:p w:rsidR="00BF490F" w:rsidRPr="00BF490F" w:rsidRDefault="00BF490F" w:rsidP="00BF490F">
      <w:pPr>
        <w:keepNext/>
        <w:keepLines/>
        <w:spacing w:before="200"/>
        <w:outlineLvl w:val="1"/>
        <w:rPr>
          <w:bCs/>
          <w:color w:val="000000"/>
        </w:rPr>
      </w:pPr>
      <w:r w:rsidRPr="00BF490F">
        <w:rPr>
          <w:bCs/>
          <w:color w:val="000000"/>
        </w:rPr>
        <w:t>Contact Number 01926 456221</w:t>
      </w:r>
    </w:p>
    <w:p w:rsidR="00BF490F" w:rsidRDefault="00BF490F" w:rsidP="00BF490F">
      <w:pPr>
        <w:widowControl/>
        <w:autoSpaceDE/>
        <w:autoSpaceDN/>
        <w:adjustRightInd/>
        <w:rPr>
          <w:bCs/>
          <w:color w:val="000000"/>
        </w:rPr>
        <w:sectPr w:rsidR="00BF490F">
          <w:endnotePr>
            <w:numFmt w:val="decimal"/>
          </w:endnotePr>
          <w:pgSz w:w="11905" w:h="16837"/>
          <w:pgMar w:top="851" w:right="1440" w:bottom="851" w:left="1440" w:header="1134" w:footer="850" w:gutter="0"/>
          <w:cols w:space="720"/>
        </w:sectPr>
      </w:pPr>
    </w:p>
    <w:p w:rsidR="00877866" w:rsidRDefault="00877866"/>
    <w:sectPr w:rsidR="00877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D107F"/>
    <w:multiLevelType w:val="hybridMultilevel"/>
    <w:tmpl w:val="F9B8C03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81510"/>
    <w:multiLevelType w:val="hybridMultilevel"/>
    <w:tmpl w:val="949A819A"/>
    <w:lvl w:ilvl="0" w:tplc="0809000B">
      <w:start w:val="1"/>
      <w:numFmt w:val="bullet"/>
      <w:lvlText w:val=""/>
      <w:lvlJc w:val="left"/>
      <w:pPr>
        <w:ind w:left="28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0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</w:abstractNum>
  <w:abstractNum w:abstractNumId="2">
    <w:nsid w:val="31A256D8"/>
    <w:multiLevelType w:val="hybridMultilevel"/>
    <w:tmpl w:val="E3F23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83720"/>
    <w:multiLevelType w:val="hybridMultilevel"/>
    <w:tmpl w:val="76A8761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0F"/>
    <w:rsid w:val="00877866"/>
    <w:rsid w:val="00B33B3D"/>
    <w:rsid w:val="00B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2"/>
    <w:qFormat/>
    <w:rsid w:val="00BF490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F490F"/>
    <w:pPr>
      <w:keepNext/>
      <w:jc w:val="both"/>
      <w:outlineLvl w:val="0"/>
    </w:pPr>
    <w:rPr>
      <w:rFonts w:cs="Arial"/>
      <w:b/>
      <w:bCs/>
      <w:sz w:val="22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90F"/>
    <w:rPr>
      <w:rFonts w:ascii="Verdana" w:eastAsia="Times New Roman" w:hAnsi="Verdana" w:cs="Arial"/>
      <w:b/>
      <w:bCs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BF490F"/>
    <w:pPr>
      <w:ind w:left="720"/>
      <w:contextualSpacing/>
    </w:pPr>
  </w:style>
  <w:style w:type="paragraph" w:customStyle="1" w:styleId="Level4">
    <w:name w:val="Level 4"/>
    <w:basedOn w:val="Normal"/>
    <w:rsid w:val="00BF490F"/>
    <w:pPr>
      <w:ind w:left="144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Heading2"/>
    <w:qFormat/>
    <w:rsid w:val="00BF490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F490F"/>
    <w:pPr>
      <w:keepNext/>
      <w:jc w:val="both"/>
      <w:outlineLvl w:val="0"/>
    </w:pPr>
    <w:rPr>
      <w:rFonts w:cs="Arial"/>
      <w:b/>
      <w:bCs/>
      <w:sz w:val="22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490F"/>
    <w:rPr>
      <w:rFonts w:ascii="Verdana" w:eastAsia="Times New Roman" w:hAnsi="Verdana" w:cs="Arial"/>
      <w:b/>
      <w:bCs/>
      <w:szCs w:val="20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BF490F"/>
    <w:pPr>
      <w:ind w:left="720"/>
      <w:contextualSpacing/>
    </w:pPr>
  </w:style>
  <w:style w:type="paragraph" w:customStyle="1" w:styleId="Level4">
    <w:name w:val="Level 4"/>
    <w:basedOn w:val="Normal"/>
    <w:rsid w:val="00BF490F"/>
    <w:pPr>
      <w:ind w:left="144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manoj.sonecha</dc:creator>
  <cp:lastModifiedBy>Julie Rushforth</cp:lastModifiedBy>
  <cp:revision>2</cp:revision>
  <dcterms:created xsi:type="dcterms:W3CDTF">2016-11-29T14:22:00Z</dcterms:created>
  <dcterms:modified xsi:type="dcterms:W3CDTF">2016-12-13T11:10:00Z</dcterms:modified>
</cp:coreProperties>
</file>