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8A" w:rsidRPr="007C2F8A" w:rsidRDefault="007C2F8A" w:rsidP="007C2F8A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lang w:val="en-GB"/>
        </w:rPr>
      </w:pPr>
      <w:r w:rsidRPr="007C2F8A">
        <w:rPr>
          <w:rFonts w:ascii="Verdana" w:hAnsi="Verdana"/>
          <w:b/>
          <w:sz w:val="22"/>
          <w:szCs w:val="20"/>
          <w:lang w:val="en-GB"/>
        </w:rPr>
        <w:t>EXPLANATORY NOTES ON AN OFFENCE UNDER THE LEGISLATION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  <w:r w:rsidRPr="007C2F8A">
        <w:rPr>
          <w:rFonts w:ascii="Verdana" w:hAnsi="Verdana"/>
          <w:b/>
          <w:sz w:val="22"/>
          <w:szCs w:val="20"/>
          <w:u w:val="single"/>
          <w:lang w:val="en-GB"/>
        </w:rPr>
        <w:t>Anti-Social Behaviour Policing and Crime Act 2014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  <w:r w:rsidRPr="007C2F8A">
        <w:rPr>
          <w:rFonts w:ascii="Verdana" w:hAnsi="Verdana"/>
          <w:b/>
          <w:sz w:val="22"/>
          <w:szCs w:val="20"/>
          <w:u w:val="single"/>
          <w:lang w:val="en-GB"/>
        </w:rPr>
        <w:t>Public Space Protection Order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  <w:r w:rsidRPr="007C2F8A">
        <w:rPr>
          <w:rFonts w:ascii="Verdana" w:hAnsi="Verdana"/>
          <w:b/>
          <w:sz w:val="22"/>
          <w:szCs w:val="20"/>
          <w:u w:val="single"/>
          <w:lang w:val="en-GB"/>
        </w:rPr>
        <w:t>The Fouling of Land by Dogs (Warwick District Council) Order 2011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7C2F8A">
        <w:rPr>
          <w:rFonts w:ascii="Verdana" w:hAnsi="Verdana"/>
          <w:b/>
          <w:sz w:val="18"/>
          <w:szCs w:val="18"/>
          <w:lang w:val="en-GB"/>
        </w:rPr>
        <w:t>Offence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  <w:r w:rsidRPr="007C2F8A">
        <w:rPr>
          <w:rFonts w:ascii="Verdana" w:hAnsi="Verdana"/>
          <w:sz w:val="18"/>
          <w:szCs w:val="18"/>
          <w:lang w:val="en-GB"/>
        </w:rPr>
        <w:t>If a dog defecates at any time on land to which this Order applies and a person who is in charge of the dog fails to remove the faeces from the land forthwith, that person shall be guilty of an offence unless-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  <w:r w:rsidRPr="007C2F8A">
        <w:rPr>
          <w:rFonts w:ascii="Verdana" w:hAnsi="Verdana"/>
          <w:sz w:val="18"/>
          <w:szCs w:val="18"/>
          <w:lang w:val="en-GB"/>
        </w:rPr>
        <w:t>he has a reasonable excuse for failing to do so; or</w:t>
      </w:r>
    </w:p>
    <w:p w:rsidR="007C2F8A" w:rsidRPr="007C2F8A" w:rsidRDefault="007C2F8A" w:rsidP="007C2F8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Verdana" w:hAnsi="Verdana"/>
          <w:sz w:val="18"/>
          <w:szCs w:val="18"/>
          <w:lang w:val="en-GB"/>
        </w:rPr>
      </w:pPr>
      <w:proofErr w:type="gramStart"/>
      <w:r w:rsidRPr="007C2F8A">
        <w:rPr>
          <w:rFonts w:ascii="Verdana" w:hAnsi="Verdana"/>
          <w:sz w:val="18"/>
          <w:szCs w:val="18"/>
          <w:lang w:val="en-GB"/>
        </w:rPr>
        <w:t>the</w:t>
      </w:r>
      <w:proofErr w:type="gramEnd"/>
      <w:r w:rsidRPr="007C2F8A">
        <w:rPr>
          <w:rFonts w:ascii="Verdana" w:hAnsi="Verdana"/>
          <w:sz w:val="18"/>
          <w:szCs w:val="18"/>
          <w:lang w:val="en-GB"/>
        </w:rPr>
        <w:t xml:space="preserve"> owner, occupier or other person or authority having control of the land has consented (general or specifically) to his failing to do so.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Arial" w:hAnsi="Arial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contextualSpacing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Nothing in this article applies to a person who –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ind w:left="1080"/>
        <w:rPr>
          <w:rFonts w:ascii="Verdana" w:hAnsi="Verdana" w:cs="Arial,Bold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is registered as a blind person in a register compiled under section 29 of the National Assistance Act 1948; or</w:t>
      </w:r>
    </w:p>
    <w:p w:rsidR="007C2F8A" w:rsidRPr="007C2F8A" w:rsidRDefault="007C2F8A" w:rsidP="007C2F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proofErr w:type="gramStart"/>
      <w:r w:rsidRPr="007C2F8A">
        <w:rPr>
          <w:rFonts w:ascii="Verdana" w:hAnsi="Verdana" w:cs="Arial,Bold"/>
          <w:sz w:val="18"/>
          <w:szCs w:val="18"/>
          <w:lang w:val="en-GB"/>
        </w:rPr>
        <w:t>has</w:t>
      </w:r>
      <w:proofErr w:type="gramEnd"/>
      <w:r w:rsidRPr="007C2F8A">
        <w:rPr>
          <w:rFonts w:ascii="Verdana" w:hAnsi="Verdana" w:cs="Arial,Bold"/>
          <w:sz w:val="18"/>
          <w:szCs w:val="18"/>
          <w:lang w:val="en-GB"/>
        </w:rPr>
        <w:t xml:space="preserve"> a disability which affects his mobility, manual dexterity, physical coordination or ability to lift, carry or otherwise move everyday objects, in respect of a dog trained by a prescribed charity and upon which he relies for assistance.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contextualSpacing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For the purposes of this article –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 xml:space="preserve">a person who habitually has a dog in his possession shall be taken to be in charge of the dog at any time unless at that time some other person is in charge of the dog; </w:t>
      </w:r>
    </w:p>
    <w:p w:rsidR="007C2F8A" w:rsidRPr="007C2F8A" w:rsidRDefault="007C2F8A" w:rsidP="007C2F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placing the faeces in a receptacle on the land which is provided for the purpose or for the disposal of waste shall be a sufficient removal from the land; and</w:t>
      </w:r>
    </w:p>
    <w:p w:rsidR="007C2F8A" w:rsidRPr="007C2F8A" w:rsidRDefault="007C2F8A" w:rsidP="007C2F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proofErr w:type="gramStart"/>
      <w:r w:rsidRPr="007C2F8A">
        <w:rPr>
          <w:rFonts w:ascii="Verdana" w:hAnsi="Verdana" w:cs="Arial,Bold"/>
          <w:sz w:val="18"/>
          <w:szCs w:val="18"/>
          <w:lang w:val="en-GB"/>
        </w:rPr>
        <w:t>being</w:t>
      </w:r>
      <w:proofErr w:type="gramEnd"/>
      <w:r w:rsidRPr="007C2F8A">
        <w:rPr>
          <w:rFonts w:ascii="Verdana" w:hAnsi="Verdana" w:cs="Arial,Bold"/>
          <w:sz w:val="18"/>
          <w:szCs w:val="18"/>
          <w:lang w:val="en-GB"/>
        </w:rPr>
        <w:t xml:space="preserve"> unaware of the defecation (whether by reason of not being in the vicinity or otherwise) or not having a device or other suitable means of removing the faeces shall not be a reasonable excuse for failing to remove the faeces.</w:t>
      </w:r>
    </w:p>
    <w:p w:rsidR="007C2F8A" w:rsidRPr="007C2F8A" w:rsidRDefault="007C2F8A" w:rsidP="007C2F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each of the following is a “prescribed” charity” –</w:t>
      </w:r>
    </w:p>
    <w:p w:rsidR="007C2F8A" w:rsidRPr="007C2F8A" w:rsidRDefault="007C2F8A" w:rsidP="007C2F8A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Dogs for the Disabled (registered charity number 700454)</w:t>
      </w:r>
    </w:p>
    <w:p w:rsidR="007C2F8A" w:rsidRPr="007C2F8A" w:rsidRDefault="007C2F8A" w:rsidP="007C2F8A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Support Dogs (registered charity number 1088281)</w:t>
      </w:r>
    </w:p>
    <w:p w:rsidR="007C2F8A" w:rsidRPr="007C2F8A" w:rsidRDefault="007C2F8A" w:rsidP="007C2F8A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Canine Partners for Independence (registered charity number 803680)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ab/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b/>
          <w:sz w:val="18"/>
          <w:szCs w:val="18"/>
          <w:lang w:val="en-GB"/>
        </w:rPr>
      </w:pPr>
      <w:r w:rsidRPr="007C2F8A">
        <w:rPr>
          <w:rFonts w:ascii="Verdana" w:hAnsi="Verdana" w:cs="Arial,Bold"/>
          <w:b/>
          <w:sz w:val="18"/>
          <w:szCs w:val="18"/>
          <w:lang w:val="en-GB"/>
        </w:rPr>
        <w:t>Penalty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b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>A person who is guilty of an offence under section 67 of the Anti-Social Behaviour Policing &amp; Crime Act 2014 shall be liable on summary conviction to a fine not exceeding level 3 on the standard scale.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jc w:val="center"/>
        <w:rPr>
          <w:rFonts w:ascii="Verdana" w:hAnsi="Verdana" w:cs="Arial,Bold"/>
          <w:b/>
          <w:sz w:val="18"/>
          <w:szCs w:val="18"/>
          <w:lang w:val="en-GB"/>
        </w:rPr>
      </w:pPr>
      <w:r w:rsidRPr="007C2F8A">
        <w:rPr>
          <w:rFonts w:ascii="Verdana" w:hAnsi="Verdana" w:cs="Arial,Bold"/>
          <w:b/>
          <w:sz w:val="18"/>
          <w:szCs w:val="18"/>
          <w:lang w:val="en-GB"/>
        </w:rPr>
        <w:t>FIXED PENALTY NOTICES</w:t>
      </w: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Verdana" w:hAnsi="Verdana" w:cs="Arial,Bold"/>
          <w:sz w:val="18"/>
          <w:szCs w:val="18"/>
          <w:lang w:val="en-GB"/>
        </w:rPr>
      </w:pPr>
      <w:r w:rsidRPr="007C2F8A">
        <w:rPr>
          <w:rFonts w:ascii="Verdana" w:hAnsi="Verdana" w:cs="Arial,Bold"/>
          <w:sz w:val="18"/>
          <w:szCs w:val="18"/>
          <w:lang w:val="en-GB"/>
        </w:rPr>
        <w:t xml:space="preserve">Where on any occasion a constable or an authorised officer of a local authority finds a person who he or she has reason to believe has on that occasion committed an offence under section 63 or section 67 of the Act in relation to a public spaces protection order made by that local authority he or she may give that person a notice offering them the opportunity of discharging any liability to conviction for that offence by payment of a fixed penalty. </w:t>
      </w:r>
    </w:p>
    <w:p w:rsidR="007C2F8A" w:rsidRPr="007C2F8A" w:rsidRDefault="007C2F8A" w:rsidP="007C2F8A">
      <w:pPr>
        <w:widowControl/>
        <w:autoSpaceDE/>
        <w:autoSpaceDN/>
        <w:adjustRightInd/>
        <w:rPr>
          <w:rFonts w:ascii="Verdana" w:hAnsi="Verdana" w:cs="Arial,Bold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rPr>
          <w:rFonts w:ascii="Verdana" w:hAnsi="Verdana" w:cs="Arial,Bold"/>
          <w:sz w:val="18"/>
          <w:szCs w:val="18"/>
          <w:lang w:val="en-GB"/>
        </w:rPr>
      </w:pPr>
    </w:p>
    <w:p w:rsidR="007C2F8A" w:rsidRPr="007C2F8A" w:rsidRDefault="007C2F8A" w:rsidP="007C2F8A">
      <w:pPr>
        <w:widowControl/>
        <w:autoSpaceDE/>
        <w:autoSpaceDN/>
        <w:adjustRightInd/>
        <w:spacing w:line="276" w:lineRule="auto"/>
        <w:rPr>
          <w:rFonts w:ascii="Arial" w:hAnsi="Arial"/>
          <w:b/>
          <w:sz w:val="18"/>
          <w:szCs w:val="18"/>
          <w:lang w:val="en-GB"/>
        </w:rPr>
      </w:pPr>
    </w:p>
    <w:p w:rsidR="00DB5855" w:rsidRPr="007C2F8A" w:rsidRDefault="00DB5855" w:rsidP="007C2F8A">
      <w:bookmarkStart w:id="0" w:name="_GoBack"/>
      <w:bookmarkEnd w:id="0"/>
    </w:p>
    <w:sectPr w:rsidR="00DB5855" w:rsidRPr="007C2F8A">
      <w:foot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8A" w:rsidRDefault="007C2F8A" w:rsidP="007C2F8A">
      <w:r>
        <w:separator/>
      </w:r>
    </w:p>
  </w:endnote>
  <w:endnote w:type="continuationSeparator" w:id="0">
    <w:p w:rsidR="007C2F8A" w:rsidRDefault="007C2F8A" w:rsidP="007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11" w:rsidRDefault="007C2F8A" w:rsidP="004F2B11">
    <w:pPr>
      <w:pStyle w:val="Footer"/>
      <w:jc w:val="right"/>
    </w:pPr>
    <w:r>
      <w:t>See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8A" w:rsidRDefault="007C2F8A" w:rsidP="007C2F8A">
      <w:r>
        <w:separator/>
      </w:r>
    </w:p>
  </w:footnote>
  <w:footnote w:type="continuationSeparator" w:id="0">
    <w:p w:rsidR="007C2F8A" w:rsidRDefault="007C2F8A" w:rsidP="007C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9" w:rsidRDefault="007C2F8A">
    <w:pPr>
      <w:pStyle w:val="Header"/>
    </w:pPr>
  </w:p>
  <w:p w:rsidR="00E53859" w:rsidRDefault="007C2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DF44B882"/>
    <w:lvl w:ilvl="0" w:tplc="1AA0DBC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97E4A"/>
    <w:multiLevelType w:val="hybridMultilevel"/>
    <w:tmpl w:val="80FCEC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05A4D"/>
    <w:multiLevelType w:val="hybridMultilevel"/>
    <w:tmpl w:val="F2E24C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85C70"/>
    <w:multiLevelType w:val="hybridMultilevel"/>
    <w:tmpl w:val="E594E6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729CF"/>
    <w:multiLevelType w:val="hybridMultilevel"/>
    <w:tmpl w:val="B2DE7580"/>
    <w:lvl w:ilvl="0" w:tplc="2E9691EC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046B3"/>
    <w:multiLevelType w:val="hybridMultilevel"/>
    <w:tmpl w:val="8A0211CE"/>
    <w:lvl w:ilvl="0" w:tplc="2F44C82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719BE"/>
    <w:multiLevelType w:val="hybridMultilevel"/>
    <w:tmpl w:val="F2AEA942"/>
    <w:lvl w:ilvl="0" w:tplc="2EA851F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B5"/>
    <w:rsid w:val="00023D0A"/>
    <w:rsid w:val="001039C6"/>
    <w:rsid w:val="0017592B"/>
    <w:rsid w:val="001E2BC8"/>
    <w:rsid w:val="002661D3"/>
    <w:rsid w:val="0028644B"/>
    <w:rsid w:val="002D15B5"/>
    <w:rsid w:val="002E54F5"/>
    <w:rsid w:val="003A5B92"/>
    <w:rsid w:val="003C1D2A"/>
    <w:rsid w:val="003C2376"/>
    <w:rsid w:val="003C535D"/>
    <w:rsid w:val="00433AA3"/>
    <w:rsid w:val="00444211"/>
    <w:rsid w:val="00594507"/>
    <w:rsid w:val="0065156E"/>
    <w:rsid w:val="006623AE"/>
    <w:rsid w:val="00672D21"/>
    <w:rsid w:val="007C2F8A"/>
    <w:rsid w:val="00806C1F"/>
    <w:rsid w:val="00892F5E"/>
    <w:rsid w:val="008A14AC"/>
    <w:rsid w:val="00963429"/>
    <w:rsid w:val="00972A24"/>
    <w:rsid w:val="00A7152F"/>
    <w:rsid w:val="00A73EBA"/>
    <w:rsid w:val="00C25570"/>
    <w:rsid w:val="00D345D2"/>
    <w:rsid w:val="00D374A7"/>
    <w:rsid w:val="00D37CEB"/>
    <w:rsid w:val="00DB5855"/>
    <w:rsid w:val="00E049DA"/>
    <w:rsid w:val="00E1503B"/>
    <w:rsid w:val="00EE7414"/>
    <w:rsid w:val="00EF2338"/>
    <w:rsid w:val="00F10F60"/>
    <w:rsid w:val="00F546A3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15B5"/>
    <w:pPr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B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B5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15B5"/>
    <w:pPr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B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B5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Gwyn.smith</dc:creator>
  <cp:lastModifiedBy>Holly Philpot</cp:lastModifiedBy>
  <cp:revision>4</cp:revision>
  <cp:lastPrinted>2015-07-07T13:33:00Z</cp:lastPrinted>
  <dcterms:created xsi:type="dcterms:W3CDTF">2016-08-09T15:12:00Z</dcterms:created>
  <dcterms:modified xsi:type="dcterms:W3CDTF">2017-10-19T11:49:00Z</dcterms:modified>
</cp:coreProperties>
</file>